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0FD6" w14:textId="50FA730A" w:rsidR="002447BB" w:rsidRPr="002447BB" w:rsidRDefault="002447BB" w:rsidP="002447BB">
      <w:pPr>
        <w:rPr>
          <w:rFonts w:ascii="Calibri" w:eastAsia="Calibri" w:hAnsi="Calibri" w:cs="Times New Roman"/>
          <w:kern w:val="0"/>
          <w14:ligatures w14:val="none"/>
        </w:rPr>
      </w:pPr>
      <w:r w:rsidRPr="002447BB">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6E836909" wp14:editId="42618298">
                <wp:simplePos x="0" y="0"/>
                <wp:positionH relativeFrom="column">
                  <wp:posOffset>0</wp:posOffset>
                </wp:positionH>
                <wp:positionV relativeFrom="paragraph">
                  <wp:posOffset>326390</wp:posOffset>
                </wp:positionV>
                <wp:extent cx="5905500" cy="0"/>
                <wp:effectExtent l="0" t="0" r="19050" b="19050"/>
                <wp:wrapNone/>
                <wp:docPr id="376" name="Straight Arrow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ED7DC" id="_x0000_t32" coordsize="21600,21600" o:spt="32" o:oned="t" path="m,l21600,21600e" filled="f">
                <v:path arrowok="t" fillok="f" o:connecttype="none"/>
                <o:lock v:ext="edit" shapetype="t"/>
              </v:shapetype>
              <v:shape id="Straight Arrow Connector 376" o:spid="_x0000_s1026" type="#_x0000_t32" style="position:absolute;margin-left:0;margin-top:25.7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" strokeweight="1.5pt"/>
            </w:pict>
          </mc:Fallback>
        </mc:AlternateContent>
      </w:r>
      <w:bookmarkStart w:id="0" w:name="_Toc130979829"/>
      <w:r w:rsidRPr="002447BB">
        <w:rPr>
          <w:rFonts w:ascii="Calibri Light" w:eastAsia="Times New Roman" w:hAnsi="Calibri Light" w:cs="Calibri"/>
          <w:b/>
          <w:color w:val="2E74B5"/>
          <w:kern w:val="0"/>
          <w:sz w:val="36"/>
          <w:szCs w:val="26"/>
          <w14:ligatures w14:val="none"/>
        </w:rPr>
        <w:t>Stereotaxic Injections</w:t>
      </w:r>
      <w:bookmarkEnd w:id="0"/>
      <w:r w:rsidRPr="002447BB">
        <w:rPr>
          <w:rFonts w:ascii="Calibri" w:eastAsia="Calibri" w:hAnsi="Calibri" w:cs="Times New Roman"/>
          <w:kern w:val="0"/>
          <w14:ligatures w14:val="none"/>
        </w:rPr>
        <w:tab/>
      </w:r>
      <w:r w:rsidRPr="002447BB">
        <w:rPr>
          <w:rFonts w:ascii="Calibri" w:eastAsia="Calibri" w:hAnsi="Calibri" w:cs="Times New Roman"/>
          <w:kern w:val="0"/>
          <w14:ligatures w14:val="none"/>
        </w:rPr>
        <w:tab/>
      </w:r>
      <w:r w:rsidRPr="002447BB">
        <w:rPr>
          <w:rFonts w:ascii="Calibri" w:eastAsia="Calibri" w:hAnsi="Calibri" w:cs="Times New Roman"/>
          <w:kern w:val="0"/>
          <w14:ligatures w14:val="none"/>
        </w:rPr>
        <w:tab/>
      </w:r>
      <w:r w:rsidRPr="002447BB">
        <w:rPr>
          <w:rFonts w:ascii="Calibri" w:eastAsia="Calibri" w:hAnsi="Calibri" w:cs="Times New Roman"/>
          <w:kern w:val="0"/>
          <w14:ligatures w14:val="none"/>
        </w:rPr>
        <w:tab/>
      </w:r>
      <w:r w:rsidRPr="002447BB">
        <w:rPr>
          <w:rFonts w:ascii="Calibri" w:eastAsia="Calibri" w:hAnsi="Calibri" w:cs="Times New Roman"/>
          <w:kern w:val="0"/>
          <w14:ligatures w14:val="none"/>
        </w:rPr>
        <w:tab/>
      </w:r>
      <w:r w:rsidRPr="002447BB">
        <w:rPr>
          <w:rFonts w:ascii="Calibri" w:eastAsia="Calibri" w:hAnsi="Calibri" w:cs="Times New Roman"/>
          <w:kern w:val="0"/>
          <w14:ligatures w14:val="none"/>
        </w:rPr>
        <w:tab/>
      </w:r>
    </w:p>
    <w:p w14:paraId="218D2125" w14:textId="5BCCBCAD" w:rsidR="00982E6D" w:rsidRDefault="00982E6D" w:rsidP="002447BB">
      <w:pPr>
        <w:spacing w:after="0"/>
        <w:rPr>
          <w:rFonts w:ascii="Calibri" w:eastAsia="Calibri" w:hAnsi="Calibri" w:cs="Times New Roman"/>
          <w:bCs/>
          <w:i/>
          <w:kern w:val="0"/>
          <w14:ligatures w14:val="none"/>
        </w:rPr>
      </w:pPr>
      <w:r w:rsidRPr="00982E6D">
        <w:rPr>
          <w:rFonts w:ascii="Calibri" w:eastAsia="Calibri" w:hAnsi="Calibri" w:cs="Times New Roman"/>
          <w:bCs/>
          <w:i/>
          <w:kern w:val="0"/>
          <w14:ligatures w14:val="none"/>
        </w:rPr>
        <w:t>*All experiments involving animals must</w:t>
      </w:r>
      <w:r>
        <w:rPr>
          <w:rFonts w:ascii="Calibri" w:eastAsia="Calibri" w:hAnsi="Calibri" w:cs="Times New Roman"/>
          <w:bCs/>
          <w:i/>
          <w:kern w:val="0"/>
          <w14:ligatures w14:val="none"/>
        </w:rPr>
        <w:t xml:space="preserve"> comply with federal and local law. All procedures should be reviewed and approved by the institutional animal care and use committee (IACUC).</w:t>
      </w:r>
    </w:p>
    <w:p w14:paraId="3982CC38" w14:textId="77777777" w:rsidR="00982E6D" w:rsidRPr="00982E6D" w:rsidRDefault="00982E6D" w:rsidP="002447BB">
      <w:pPr>
        <w:spacing w:after="0"/>
        <w:rPr>
          <w:rFonts w:ascii="Calibri" w:eastAsia="Calibri" w:hAnsi="Calibri" w:cs="Times New Roman"/>
          <w:bCs/>
          <w:i/>
          <w:kern w:val="0"/>
          <w14:ligatures w14:val="none"/>
        </w:rPr>
      </w:pPr>
    </w:p>
    <w:p w14:paraId="68947163" w14:textId="22D6B291" w:rsidR="002447BB" w:rsidRPr="002447BB" w:rsidRDefault="002447BB" w:rsidP="002447BB">
      <w:pPr>
        <w:spacing w:after="0"/>
        <w:rPr>
          <w:rFonts w:ascii="Calibri" w:eastAsia="Calibri" w:hAnsi="Calibri" w:cs="Times New Roman"/>
          <w:b/>
          <w:i/>
          <w:kern w:val="0"/>
          <w14:ligatures w14:val="none"/>
        </w:rPr>
      </w:pPr>
      <w:r w:rsidRPr="002447BB">
        <w:rPr>
          <w:rFonts w:ascii="Calibri" w:eastAsia="Calibri" w:hAnsi="Calibri" w:cs="Times New Roman"/>
          <w:b/>
          <w:i/>
          <w:kern w:val="0"/>
          <w14:ligatures w14:val="none"/>
        </w:rPr>
        <w:t>Materials</w:t>
      </w:r>
    </w:p>
    <w:p w14:paraId="7A2202E5" w14:textId="77777777" w:rsidR="008050BA" w:rsidRDefault="008050BA" w:rsidP="002447BB">
      <w:pPr>
        <w:spacing w:after="0"/>
        <w:rPr>
          <w:rFonts w:ascii="Calibri" w:eastAsia="Calibri" w:hAnsi="Calibri" w:cs="Times New Roman"/>
          <w:kern w:val="0"/>
          <w14:ligatures w14:val="none"/>
        </w:rPr>
        <w:sectPr w:rsidR="008050BA" w:rsidSect="001A2BF6">
          <w:pgSz w:w="12240" w:h="15840"/>
          <w:pgMar w:top="1440" w:right="1440" w:bottom="1440" w:left="1440" w:header="720" w:footer="720" w:gutter="0"/>
          <w:cols w:space="720"/>
          <w:docGrid w:linePitch="360"/>
        </w:sectPr>
      </w:pPr>
    </w:p>
    <w:p w14:paraId="21CECB7E" w14:textId="77777777" w:rsidR="002447BB" w:rsidRPr="00384B86" w:rsidRDefault="002447BB" w:rsidP="00384B86">
      <w:pPr>
        <w:spacing w:after="0"/>
        <w:ind w:left="720"/>
        <w:rPr>
          <w:rFonts w:ascii="Calibri" w:eastAsia="Calibri" w:hAnsi="Calibri" w:cs="Times New Roman"/>
          <w:kern w:val="0"/>
          <w14:ligatures w14:val="none"/>
        </w:rPr>
      </w:pPr>
      <w:r w:rsidRPr="00384B86">
        <w:rPr>
          <w:rFonts w:ascii="Calibri" w:eastAsia="Calibri" w:hAnsi="Calibri" w:cs="Times New Roman"/>
          <w:kern w:val="0"/>
          <w14:ligatures w14:val="none"/>
        </w:rPr>
        <w:t>Brilliant Blue (for practice injection)</w:t>
      </w:r>
    </w:p>
    <w:p w14:paraId="1561632A" w14:textId="77777777" w:rsidR="002447BB" w:rsidRPr="00384B86" w:rsidRDefault="002447BB" w:rsidP="00384B86">
      <w:pPr>
        <w:spacing w:after="0"/>
        <w:ind w:left="720"/>
        <w:rPr>
          <w:rFonts w:ascii="Calibri" w:eastAsia="Calibri" w:hAnsi="Calibri" w:cs="Times New Roman"/>
          <w:kern w:val="0"/>
          <w14:ligatures w14:val="none"/>
        </w:rPr>
      </w:pPr>
      <w:r w:rsidRPr="00384B86">
        <w:rPr>
          <w:rFonts w:ascii="Calibri" w:eastAsia="Calibri" w:hAnsi="Calibri" w:cs="Times New Roman"/>
          <w:kern w:val="0"/>
          <w14:ligatures w14:val="none"/>
        </w:rPr>
        <w:t>Surgical tools</w:t>
      </w:r>
    </w:p>
    <w:p w14:paraId="54DDFB87" w14:textId="73050592" w:rsidR="002447BB" w:rsidRDefault="002447BB" w:rsidP="00E25E27">
      <w:pPr>
        <w:spacing w:after="0"/>
        <w:ind w:left="720"/>
        <w:rPr>
          <w:rFonts w:ascii="Calibri" w:eastAsia="Calibri" w:hAnsi="Calibri" w:cs="Times New Roman"/>
          <w:kern w:val="0"/>
          <w14:ligatures w14:val="none"/>
        </w:rPr>
      </w:pPr>
      <w:r>
        <w:rPr>
          <w:rFonts w:ascii="Calibri" w:eastAsia="Calibri" w:hAnsi="Calibri" w:cs="Times New Roman"/>
          <w:kern w:val="0"/>
          <w14:ligatures w14:val="none"/>
        </w:rPr>
        <w:tab/>
        <w:t>-Fine forceps</w:t>
      </w:r>
    </w:p>
    <w:p w14:paraId="6142D7DB" w14:textId="7A1FFABF" w:rsidR="002447BB" w:rsidRDefault="002447BB" w:rsidP="00E25E27">
      <w:pPr>
        <w:spacing w:after="0"/>
        <w:ind w:left="720"/>
        <w:rPr>
          <w:rFonts w:ascii="Calibri" w:eastAsia="Calibri" w:hAnsi="Calibri" w:cs="Times New Roman"/>
          <w:kern w:val="0"/>
          <w14:ligatures w14:val="none"/>
        </w:rPr>
      </w:pPr>
      <w:r>
        <w:rPr>
          <w:rFonts w:ascii="Calibri" w:eastAsia="Calibri" w:hAnsi="Calibri" w:cs="Times New Roman"/>
          <w:kern w:val="0"/>
          <w14:ligatures w14:val="none"/>
        </w:rPr>
        <w:tab/>
        <w:t>-Needle Holders</w:t>
      </w:r>
    </w:p>
    <w:p w14:paraId="284AC50E" w14:textId="2EA891C4" w:rsidR="002447BB" w:rsidRDefault="002447BB" w:rsidP="00E25E27">
      <w:pPr>
        <w:spacing w:after="0"/>
        <w:ind w:left="720"/>
        <w:rPr>
          <w:rFonts w:ascii="Calibri" w:eastAsia="Calibri" w:hAnsi="Calibri" w:cs="Times New Roman"/>
          <w:kern w:val="0"/>
          <w14:ligatures w14:val="none"/>
        </w:rPr>
      </w:pPr>
      <w:r>
        <w:rPr>
          <w:rFonts w:ascii="Calibri" w:eastAsia="Calibri" w:hAnsi="Calibri" w:cs="Times New Roman"/>
          <w:kern w:val="0"/>
          <w14:ligatures w14:val="none"/>
        </w:rPr>
        <w:tab/>
        <w:t>-Small Scissors</w:t>
      </w:r>
    </w:p>
    <w:p w14:paraId="7F9E840E" w14:textId="40DB067E" w:rsidR="002447BB" w:rsidRDefault="002447BB" w:rsidP="00E25E27">
      <w:pPr>
        <w:spacing w:after="0"/>
        <w:ind w:left="720"/>
        <w:rPr>
          <w:rFonts w:ascii="Calibri" w:eastAsia="Calibri" w:hAnsi="Calibri" w:cs="Times New Roman"/>
          <w:kern w:val="0"/>
          <w14:ligatures w14:val="none"/>
        </w:rPr>
      </w:pPr>
      <w:r>
        <w:rPr>
          <w:rFonts w:ascii="Calibri" w:eastAsia="Calibri" w:hAnsi="Calibri" w:cs="Times New Roman"/>
          <w:kern w:val="0"/>
          <w14:ligatures w14:val="none"/>
        </w:rPr>
        <w:tab/>
        <w:t>-Curved/Flattened Forceps</w:t>
      </w:r>
    </w:p>
    <w:p w14:paraId="5A8C164E" w14:textId="05BC09FC" w:rsidR="006712A2" w:rsidRDefault="006712A2" w:rsidP="00E25E27">
      <w:pPr>
        <w:spacing w:after="0"/>
        <w:ind w:left="720"/>
        <w:rPr>
          <w:rFonts w:ascii="Calibri" w:eastAsia="Calibri" w:hAnsi="Calibri" w:cs="Times New Roman"/>
          <w:kern w:val="0"/>
          <w14:ligatures w14:val="none"/>
        </w:rPr>
      </w:pPr>
      <w:r>
        <w:rPr>
          <w:rFonts w:ascii="Calibri" w:eastAsia="Calibri" w:hAnsi="Calibri" w:cs="Times New Roman"/>
          <w:kern w:val="0"/>
          <w14:ligatures w14:val="none"/>
        </w:rPr>
        <w:tab/>
        <w:t>-Scalpel</w:t>
      </w:r>
    </w:p>
    <w:p w14:paraId="427A38BC" w14:textId="3B6F4FF2" w:rsidR="002447BB" w:rsidRPr="002447BB" w:rsidRDefault="002447BB" w:rsidP="00E25E27">
      <w:pPr>
        <w:spacing w:after="0"/>
        <w:ind w:left="720"/>
        <w:rPr>
          <w:rFonts w:ascii="Calibri" w:eastAsia="Calibri" w:hAnsi="Calibri" w:cs="Times New Roman"/>
          <w:kern w:val="0"/>
          <w14:ligatures w14:val="none"/>
        </w:rPr>
      </w:pPr>
      <w:r>
        <w:rPr>
          <w:rFonts w:ascii="Calibri" w:eastAsia="Calibri" w:hAnsi="Calibri" w:cs="Times New Roman"/>
          <w:kern w:val="0"/>
          <w14:ligatures w14:val="none"/>
        </w:rPr>
        <w:t>10</w:t>
      </w:r>
      <w:r w:rsidR="00E25E27">
        <w:rPr>
          <w:rFonts w:ascii="Calibri" w:eastAsia="Calibri" w:hAnsi="Calibri" w:cs="Calibri"/>
          <w:kern w:val="0"/>
          <w14:ligatures w14:val="none"/>
        </w:rPr>
        <w:t>µ</w:t>
      </w:r>
      <w:r>
        <w:rPr>
          <w:rFonts w:ascii="Calibri" w:eastAsia="Calibri" w:hAnsi="Calibri" w:cs="Times New Roman"/>
          <w:kern w:val="0"/>
          <w14:ligatures w14:val="none"/>
        </w:rPr>
        <w:t>L Hamilton Syringe (</w:t>
      </w:r>
      <w:r w:rsidR="00087174">
        <w:rPr>
          <w:rFonts w:ascii="Calibri" w:eastAsia="Calibri" w:hAnsi="Calibri" w:cs="Times New Roman"/>
          <w:kern w:val="0"/>
          <w14:ligatures w14:val="none"/>
        </w:rPr>
        <w:t>cat</w:t>
      </w:r>
      <w:r w:rsidR="00384B86">
        <w:rPr>
          <w:rFonts w:ascii="Calibri" w:eastAsia="Calibri" w:hAnsi="Calibri" w:cs="Times New Roman"/>
          <w:kern w:val="0"/>
          <w14:ligatures w14:val="none"/>
        </w:rPr>
        <w:t xml:space="preserve"> </w:t>
      </w:r>
      <w:r w:rsidR="00087174">
        <w:rPr>
          <w:rFonts w:ascii="Calibri" w:eastAsia="Calibri" w:hAnsi="Calibri" w:cs="Times New Roman"/>
          <w:kern w:val="0"/>
          <w14:ligatures w14:val="none"/>
        </w:rPr>
        <w:t>#</w:t>
      </w:r>
      <w:r w:rsidR="00087174" w:rsidRPr="00087174">
        <w:rPr>
          <w:rFonts w:ascii="Calibri" w:eastAsia="Calibri" w:hAnsi="Calibri" w:cs="Times New Roman"/>
          <w:kern w:val="0"/>
          <w14:ligatures w14:val="none"/>
        </w:rPr>
        <w:t>7635-01</w:t>
      </w:r>
      <w:r>
        <w:rPr>
          <w:rFonts w:ascii="Calibri" w:eastAsia="Calibri" w:hAnsi="Calibri" w:cs="Times New Roman"/>
          <w:kern w:val="0"/>
          <w14:ligatures w14:val="none"/>
        </w:rPr>
        <w:t>)</w:t>
      </w:r>
    </w:p>
    <w:p w14:paraId="5425F32F" w14:textId="6078E7D2" w:rsidR="002447BB" w:rsidRDefault="002447BB" w:rsidP="00384B86">
      <w:pPr>
        <w:spacing w:after="0"/>
        <w:rPr>
          <w:rFonts w:ascii="Calibri" w:eastAsia="Calibri" w:hAnsi="Calibri" w:cs="Times New Roman"/>
          <w:kern w:val="0"/>
          <w14:ligatures w14:val="none"/>
        </w:rPr>
      </w:pPr>
      <w:r w:rsidRPr="002447BB">
        <w:rPr>
          <w:rFonts w:ascii="Calibri" w:eastAsia="Calibri" w:hAnsi="Calibri" w:cs="Times New Roman"/>
          <w:kern w:val="0"/>
          <w14:ligatures w14:val="none"/>
        </w:rPr>
        <w:t>3</w:t>
      </w:r>
      <w:r>
        <w:rPr>
          <w:rFonts w:ascii="Calibri" w:eastAsia="Calibri" w:hAnsi="Calibri" w:cs="Times New Roman"/>
          <w:kern w:val="0"/>
          <w14:ligatures w14:val="none"/>
        </w:rPr>
        <w:t>4</w:t>
      </w:r>
      <w:r w:rsidR="00E25E27">
        <w:rPr>
          <w:rFonts w:ascii="Calibri" w:eastAsia="Calibri" w:hAnsi="Calibri" w:cs="Times New Roman"/>
          <w:kern w:val="0"/>
          <w14:ligatures w14:val="none"/>
        </w:rPr>
        <w:t xml:space="preserve"> </w:t>
      </w:r>
      <w:r w:rsidRPr="002447BB">
        <w:rPr>
          <w:rFonts w:ascii="Calibri" w:eastAsia="Calibri" w:hAnsi="Calibri" w:cs="Times New Roman"/>
          <w:kern w:val="0"/>
          <w14:ligatures w14:val="none"/>
        </w:rPr>
        <w:t>g needle</w:t>
      </w:r>
      <w:r w:rsidR="00087174">
        <w:rPr>
          <w:rFonts w:ascii="Calibri" w:eastAsia="Calibri" w:hAnsi="Calibri" w:cs="Times New Roman"/>
          <w:kern w:val="0"/>
          <w14:ligatures w14:val="none"/>
        </w:rPr>
        <w:t xml:space="preserve"> </w:t>
      </w:r>
      <w:r w:rsidR="00087174" w:rsidRPr="00384B86">
        <w:rPr>
          <w:rFonts w:ascii="Calibri" w:eastAsia="Calibri" w:hAnsi="Calibri" w:cs="Times New Roman"/>
          <w:i/>
          <w:iCs/>
          <w:kern w:val="0"/>
          <w14:ligatures w14:val="none"/>
        </w:rPr>
        <w:t xml:space="preserve">custom ordered for: </w:t>
      </w:r>
      <w:r w:rsidRPr="00384B86">
        <w:rPr>
          <w:rFonts w:ascii="Calibri" w:eastAsia="Calibri" w:hAnsi="Calibri" w:cs="Times New Roman"/>
          <w:i/>
          <w:iCs/>
          <w:kern w:val="0"/>
          <w14:ligatures w14:val="none"/>
        </w:rPr>
        <w:t>1</w:t>
      </w:r>
      <w:r w:rsidR="00E25E27" w:rsidRPr="00384B86">
        <w:rPr>
          <w:rFonts w:ascii="Calibri" w:eastAsia="Calibri" w:hAnsi="Calibri" w:cs="Times New Roman"/>
          <w:i/>
          <w:iCs/>
          <w:kern w:val="0"/>
          <w14:ligatures w14:val="none"/>
        </w:rPr>
        <w:t xml:space="preserve"> </w:t>
      </w:r>
      <w:r w:rsidRPr="00384B86">
        <w:rPr>
          <w:rFonts w:ascii="Calibri" w:eastAsia="Calibri" w:hAnsi="Calibri" w:cs="Times New Roman"/>
          <w:i/>
          <w:iCs/>
          <w:kern w:val="0"/>
          <w14:ligatures w14:val="none"/>
        </w:rPr>
        <w:t>in</w:t>
      </w:r>
      <w:r w:rsidR="00384B86" w:rsidRPr="00384B86">
        <w:rPr>
          <w:rFonts w:ascii="Calibri" w:eastAsia="Calibri" w:hAnsi="Calibri" w:cs="Times New Roman"/>
          <w:i/>
          <w:iCs/>
          <w:kern w:val="0"/>
          <w14:ligatures w14:val="none"/>
        </w:rPr>
        <w:t xml:space="preserve"> </w:t>
      </w:r>
      <w:r w:rsidRPr="00384B86">
        <w:rPr>
          <w:rFonts w:ascii="Calibri" w:eastAsia="Calibri" w:hAnsi="Calibri" w:cs="Times New Roman"/>
          <w:i/>
          <w:iCs/>
          <w:kern w:val="0"/>
          <w14:ligatures w14:val="none"/>
        </w:rPr>
        <w:t xml:space="preserve">length, Tip </w:t>
      </w:r>
      <w:proofErr w:type="gramStart"/>
      <w:r w:rsidRPr="00384B86">
        <w:rPr>
          <w:rFonts w:ascii="Calibri" w:eastAsia="Calibri" w:hAnsi="Calibri" w:cs="Times New Roman"/>
          <w:i/>
          <w:iCs/>
          <w:kern w:val="0"/>
          <w14:ligatures w14:val="none"/>
        </w:rPr>
        <w:t xml:space="preserve">4, </w:t>
      </w:r>
      <w:r w:rsidR="00384B86" w:rsidRPr="00384B86">
        <w:rPr>
          <w:rFonts w:ascii="Calibri" w:eastAsia="Calibri" w:hAnsi="Calibri" w:cs="Times New Roman"/>
          <w:i/>
          <w:iCs/>
          <w:kern w:val="0"/>
          <w14:ligatures w14:val="none"/>
        </w:rPr>
        <w:t xml:space="preserve"> with</w:t>
      </w:r>
      <w:proofErr w:type="gramEnd"/>
      <w:r w:rsidR="00384B86" w:rsidRPr="00384B86">
        <w:rPr>
          <w:rFonts w:ascii="Calibri" w:eastAsia="Calibri" w:hAnsi="Calibri" w:cs="Times New Roman"/>
          <w:i/>
          <w:iCs/>
          <w:kern w:val="0"/>
          <w14:ligatures w14:val="none"/>
        </w:rPr>
        <w:t xml:space="preserve"> </w:t>
      </w:r>
      <w:r w:rsidRPr="00384B86">
        <w:rPr>
          <w:rFonts w:ascii="Calibri" w:eastAsia="Calibri" w:hAnsi="Calibri" w:cs="Times New Roman"/>
          <w:i/>
          <w:iCs/>
          <w:kern w:val="0"/>
          <w14:ligatures w14:val="none"/>
        </w:rPr>
        <w:t>45 degree bevel</w:t>
      </w:r>
      <w:r w:rsidR="00384B86">
        <w:rPr>
          <w:rFonts w:ascii="Calibri" w:eastAsia="Calibri" w:hAnsi="Calibri" w:cs="Times New Roman"/>
          <w:kern w:val="0"/>
          <w14:ligatures w14:val="none"/>
        </w:rPr>
        <w:t xml:space="preserve"> (</w:t>
      </w:r>
      <w:r w:rsidR="00087174">
        <w:rPr>
          <w:rFonts w:ascii="Calibri" w:eastAsia="Calibri" w:hAnsi="Calibri" w:cs="Times New Roman"/>
          <w:kern w:val="0"/>
          <w14:ligatures w14:val="none"/>
        </w:rPr>
        <w:t>cat</w:t>
      </w:r>
      <w:r w:rsidR="00384B86">
        <w:rPr>
          <w:rFonts w:ascii="Calibri" w:eastAsia="Calibri" w:hAnsi="Calibri" w:cs="Times New Roman"/>
          <w:kern w:val="0"/>
          <w14:ligatures w14:val="none"/>
        </w:rPr>
        <w:t xml:space="preserve"> </w:t>
      </w:r>
      <w:r w:rsidR="00087174">
        <w:rPr>
          <w:rFonts w:ascii="Calibri" w:eastAsia="Calibri" w:hAnsi="Calibri" w:cs="Times New Roman"/>
          <w:kern w:val="0"/>
          <w14:ligatures w14:val="none"/>
        </w:rPr>
        <w:t>#207434</w:t>
      </w:r>
      <w:r>
        <w:rPr>
          <w:rFonts w:ascii="Calibri" w:eastAsia="Calibri" w:hAnsi="Calibri" w:cs="Times New Roman"/>
          <w:kern w:val="0"/>
          <w14:ligatures w14:val="none"/>
        </w:rPr>
        <w:t>)</w:t>
      </w:r>
    </w:p>
    <w:p w14:paraId="2D781796" w14:textId="2EC7A593" w:rsidR="006712A2" w:rsidRPr="002447BB" w:rsidRDefault="006712A2" w:rsidP="002447BB">
      <w:pPr>
        <w:spacing w:after="0"/>
        <w:rPr>
          <w:rFonts w:ascii="Calibri" w:eastAsia="Calibri" w:hAnsi="Calibri" w:cs="Times New Roman"/>
          <w:kern w:val="0"/>
          <w14:ligatures w14:val="none"/>
        </w:rPr>
      </w:pPr>
      <w:r>
        <w:rPr>
          <w:rFonts w:ascii="Calibri" w:eastAsia="Calibri" w:hAnsi="Calibri" w:cs="Times New Roman"/>
          <w:kern w:val="0"/>
          <w14:ligatures w14:val="none"/>
        </w:rPr>
        <w:t>Sterile Cotton Swabs</w:t>
      </w:r>
    </w:p>
    <w:p w14:paraId="4EEF435D" w14:textId="2C5C4F6E" w:rsidR="002447BB" w:rsidRDefault="002447BB" w:rsidP="002447BB">
      <w:pPr>
        <w:spacing w:after="0"/>
        <w:rPr>
          <w:rFonts w:ascii="Calibri" w:eastAsia="Calibri" w:hAnsi="Calibri" w:cs="Times New Roman"/>
          <w:kern w:val="0"/>
          <w14:ligatures w14:val="none"/>
        </w:rPr>
      </w:pPr>
      <w:r w:rsidRPr="002447BB">
        <w:rPr>
          <w:rFonts w:ascii="Calibri" w:eastAsia="Calibri" w:hAnsi="Calibri" w:cs="Times New Roman"/>
          <w:kern w:val="0"/>
          <w14:ligatures w14:val="none"/>
        </w:rPr>
        <w:t xml:space="preserve">6-0 </w:t>
      </w:r>
      <w:proofErr w:type="spellStart"/>
      <w:r w:rsidR="00384B86">
        <w:rPr>
          <w:rFonts w:ascii="Calibri" w:eastAsia="Calibri" w:hAnsi="Calibri" w:cs="Times New Roman"/>
          <w:kern w:val="0"/>
          <w14:ligatures w14:val="none"/>
        </w:rPr>
        <w:t>Vicryl</w:t>
      </w:r>
      <w:proofErr w:type="spellEnd"/>
      <w:r w:rsidRPr="002447BB">
        <w:rPr>
          <w:rFonts w:ascii="Calibri" w:eastAsia="Calibri" w:hAnsi="Calibri" w:cs="Times New Roman"/>
          <w:kern w:val="0"/>
          <w14:ligatures w14:val="none"/>
        </w:rPr>
        <w:t xml:space="preserve"> sutures</w:t>
      </w:r>
      <w:r w:rsidR="00087174">
        <w:rPr>
          <w:rFonts w:ascii="Calibri" w:eastAsia="Calibri" w:hAnsi="Calibri" w:cs="Times New Roman"/>
          <w:kern w:val="0"/>
          <w14:ligatures w14:val="none"/>
        </w:rPr>
        <w:t xml:space="preserve"> </w:t>
      </w:r>
      <w:r w:rsidR="00384B86">
        <w:rPr>
          <w:rFonts w:ascii="Calibri" w:eastAsia="Calibri" w:hAnsi="Calibri" w:cs="Times New Roman"/>
          <w:kern w:val="0"/>
          <w14:ligatures w14:val="none"/>
        </w:rPr>
        <w:t>(cat #J492G)</w:t>
      </w:r>
    </w:p>
    <w:p w14:paraId="24289CFB" w14:textId="6C600A12" w:rsidR="002447BB" w:rsidRDefault="002447BB" w:rsidP="002447BB">
      <w:pPr>
        <w:spacing w:after="0"/>
        <w:rPr>
          <w:rFonts w:ascii="Calibri" w:eastAsia="Calibri" w:hAnsi="Calibri" w:cs="Times New Roman"/>
          <w:kern w:val="0"/>
          <w14:ligatures w14:val="none"/>
        </w:rPr>
      </w:pPr>
      <w:proofErr w:type="spellStart"/>
      <w:r>
        <w:rPr>
          <w:rFonts w:ascii="Calibri" w:eastAsia="Calibri" w:hAnsi="Calibri" w:cs="Times New Roman"/>
          <w:kern w:val="0"/>
          <w14:ligatures w14:val="none"/>
        </w:rPr>
        <w:t>VetBond</w:t>
      </w:r>
      <w:proofErr w:type="spellEnd"/>
      <w:r>
        <w:rPr>
          <w:rFonts w:ascii="Calibri" w:eastAsia="Calibri" w:hAnsi="Calibri" w:cs="Times New Roman"/>
          <w:kern w:val="0"/>
          <w14:ligatures w14:val="none"/>
        </w:rPr>
        <w:t xml:space="preserve"> Glue</w:t>
      </w:r>
      <w:r w:rsidR="00087174">
        <w:rPr>
          <w:rFonts w:ascii="Calibri" w:eastAsia="Calibri" w:hAnsi="Calibri" w:cs="Times New Roman"/>
          <w:kern w:val="0"/>
          <w14:ligatures w14:val="none"/>
        </w:rPr>
        <w:t xml:space="preserve"> (cat</w:t>
      </w:r>
      <w:r w:rsidR="00384B86">
        <w:rPr>
          <w:rFonts w:ascii="Calibri" w:eastAsia="Calibri" w:hAnsi="Calibri" w:cs="Times New Roman"/>
          <w:kern w:val="0"/>
          <w14:ligatures w14:val="none"/>
        </w:rPr>
        <w:t xml:space="preserve"> </w:t>
      </w:r>
      <w:r w:rsidR="00087174">
        <w:rPr>
          <w:rFonts w:ascii="Calibri" w:eastAsia="Calibri" w:hAnsi="Calibri" w:cs="Times New Roman"/>
          <w:kern w:val="0"/>
          <w14:ligatures w14:val="none"/>
        </w:rPr>
        <w:t>#</w:t>
      </w:r>
      <w:r w:rsidR="00087174" w:rsidRPr="00087174">
        <w:rPr>
          <w:rFonts w:ascii="Calibri" w:eastAsia="Calibri" w:hAnsi="Calibri" w:cs="Times New Roman"/>
          <w:kern w:val="0"/>
          <w14:ligatures w14:val="none"/>
        </w:rPr>
        <w:t>1469SB</w:t>
      </w:r>
      <w:r w:rsidR="00087174">
        <w:rPr>
          <w:rFonts w:ascii="Calibri" w:eastAsia="Calibri" w:hAnsi="Calibri" w:cs="Times New Roman"/>
          <w:kern w:val="0"/>
          <w14:ligatures w14:val="none"/>
        </w:rPr>
        <w:t>)</w:t>
      </w:r>
    </w:p>
    <w:p w14:paraId="36091D10" w14:textId="7C9BC6AB" w:rsidR="002447BB" w:rsidRDefault="002447BB" w:rsidP="002447BB">
      <w:pPr>
        <w:spacing w:after="0"/>
        <w:rPr>
          <w:rFonts w:ascii="Calibri" w:eastAsia="Calibri" w:hAnsi="Calibri" w:cs="Times New Roman"/>
          <w:kern w:val="0"/>
          <w14:ligatures w14:val="none"/>
        </w:rPr>
      </w:pPr>
      <w:r>
        <w:rPr>
          <w:rFonts w:ascii="Calibri" w:eastAsia="Calibri" w:hAnsi="Calibri" w:cs="Times New Roman"/>
          <w:kern w:val="0"/>
          <w14:ligatures w14:val="none"/>
        </w:rPr>
        <w:t>Syringes</w:t>
      </w:r>
      <w:r w:rsidR="008050BA">
        <w:rPr>
          <w:rFonts w:ascii="Calibri" w:eastAsia="Calibri" w:hAnsi="Calibri" w:cs="Times New Roman"/>
          <w:kern w:val="0"/>
          <w14:ligatures w14:val="none"/>
        </w:rPr>
        <w:t xml:space="preserve"> (0.5</w:t>
      </w:r>
      <w:r w:rsidR="00E25E27">
        <w:rPr>
          <w:rFonts w:ascii="Calibri" w:eastAsia="Calibri" w:hAnsi="Calibri" w:cs="Times New Roman"/>
          <w:kern w:val="0"/>
          <w14:ligatures w14:val="none"/>
        </w:rPr>
        <w:t xml:space="preserve"> </w:t>
      </w:r>
      <w:r w:rsidR="008050BA">
        <w:rPr>
          <w:rFonts w:ascii="Calibri" w:eastAsia="Calibri" w:hAnsi="Calibri" w:cs="Times New Roman"/>
          <w:kern w:val="0"/>
          <w14:ligatures w14:val="none"/>
        </w:rPr>
        <w:t>mL and 1.0</w:t>
      </w:r>
      <w:r w:rsidR="00E25E27">
        <w:rPr>
          <w:rFonts w:ascii="Calibri" w:eastAsia="Calibri" w:hAnsi="Calibri" w:cs="Times New Roman"/>
          <w:kern w:val="0"/>
          <w14:ligatures w14:val="none"/>
        </w:rPr>
        <w:t xml:space="preserve"> </w:t>
      </w:r>
      <w:r w:rsidR="008050BA">
        <w:rPr>
          <w:rFonts w:ascii="Calibri" w:eastAsia="Calibri" w:hAnsi="Calibri" w:cs="Times New Roman"/>
          <w:kern w:val="0"/>
          <w14:ligatures w14:val="none"/>
        </w:rPr>
        <w:t>mL)</w:t>
      </w:r>
    </w:p>
    <w:p w14:paraId="18DE30F8" w14:textId="30DCE14A" w:rsidR="002447BB" w:rsidRDefault="002447BB" w:rsidP="002447BB">
      <w:pPr>
        <w:spacing w:after="0"/>
        <w:rPr>
          <w:rFonts w:ascii="Calibri" w:eastAsia="Calibri" w:hAnsi="Calibri" w:cs="Times New Roman"/>
          <w:kern w:val="0"/>
          <w14:ligatures w14:val="none"/>
        </w:rPr>
      </w:pPr>
      <w:r>
        <w:rPr>
          <w:rFonts w:ascii="Calibri" w:eastAsia="Calibri" w:hAnsi="Calibri" w:cs="Times New Roman"/>
          <w:kern w:val="0"/>
          <w14:ligatures w14:val="none"/>
        </w:rPr>
        <w:t>Sterile Saline</w:t>
      </w:r>
    </w:p>
    <w:p w14:paraId="58969AB2" w14:textId="58266C4C" w:rsidR="002447BB" w:rsidRDefault="00384B86" w:rsidP="002447BB">
      <w:pPr>
        <w:spacing w:after="0"/>
        <w:rPr>
          <w:rFonts w:ascii="Calibri" w:eastAsia="Calibri" w:hAnsi="Calibri" w:cs="Times New Roman"/>
          <w:kern w:val="0"/>
          <w14:ligatures w14:val="none"/>
        </w:rPr>
      </w:pPr>
      <w:r>
        <w:rPr>
          <w:rFonts w:ascii="Calibri" w:eastAsia="Calibri" w:hAnsi="Calibri" w:cs="Times New Roman"/>
          <w:kern w:val="0"/>
          <w14:ligatures w14:val="none"/>
        </w:rPr>
        <w:t>Betadine Solution (7.5-10%)</w:t>
      </w:r>
    </w:p>
    <w:p w14:paraId="05D6106B" w14:textId="55158C7B" w:rsidR="008050BA" w:rsidRDefault="002447BB" w:rsidP="002447BB">
      <w:pPr>
        <w:spacing w:after="0"/>
        <w:rPr>
          <w:rFonts w:ascii="Calibri" w:eastAsia="Calibri" w:hAnsi="Calibri" w:cs="Times New Roman"/>
          <w:kern w:val="0"/>
          <w14:ligatures w14:val="none"/>
        </w:rPr>
        <w:sectPr w:rsidR="008050BA" w:rsidSect="008050BA">
          <w:type w:val="continuous"/>
          <w:pgSz w:w="12240" w:h="15840"/>
          <w:pgMar w:top="1440" w:right="1080" w:bottom="1440" w:left="1080" w:header="720" w:footer="720" w:gutter="0"/>
          <w:cols w:num="2" w:space="720"/>
          <w:docGrid w:linePitch="360"/>
        </w:sectPr>
      </w:pPr>
      <w:r>
        <w:rPr>
          <w:rFonts w:ascii="Calibri" w:eastAsia="Calibri" w:hAnsi="Calibri" w:cs="Times New Roman"/>
          <w:kern w:val="0"/>
          <w14:ligatures w14:val="none"/>
        </w:rPr>
        <w:t>70% Ethanol</w:t>
      </w:r>
    </w:p>
    <w:p w14:paraId="4BF83933" w14:textId="77777777" w:rsidR="002447BB" w:rsidRPr="002447BB" w:rsidRDefault="002447BB" w:rsidP="002447BB">
      <w:pPr>
        <w:spacing w:after="0"/>
        <w:rPr>
          <w:rFonts w:ascii="Calibri" w:eastAsia="Calibri" w:hAnsi="Calibri" w:cs="Times New Roman"/>
          <w:kern w:val="0"/>
          <w14:ligatures w14:val="none"/>
        </w:rPr>
      </w:pPr>
    </w:p>
    <w:p w14:paraId="0CB74162" w14:textId="73641E1E" w:rsidR="002447BB" w:rsidRPr="002447BB" w:rsidRDefault="002447BB" w:rsidP="002447BB">
      <w:pPr>
        <w:spacing w:after="0"/>
        <w:rPr>
          <w:rFonts w:ascii="Calibri" w:eastAsia="Calibri" w:hAnsi="Calibri" w:cs="Times New Roman"/>
          <w:b/>
          <w:i/>
          <w:color w:val="0070C0"/>
          <w:kern w:val="0"/>
          <w14:ligatures w14:val="none"/>
        </w:rPr>
      </w:pPr>
      <w:r w:rsidRPr="002447BB">
        <w:rPr>
          <w:rFonts w:ascii="Calibri" w:eastAsia="Calibri" w:hAnsi="Calibri" w:cs="Times New Roman"/>
          <w:b/>
          <w:i/>
          <w:color w:val="0070C0"/>
          <w:kern w:val="0"/>
          <w14:ligatures w14:val="none"/>
        </w:rPr>
        <w:t>Preparing Mouse</w:t>
      </w:r>
    </w:p>
    <w:p w14:paraId="0066A269" w14:textId="21E9C302" w:rsidR="008050BA" w:rsidRDefault="00E25E27" w:rsidP="002447BB">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noProof/>
          <w:kern w:val="0"/>
          <w14:ligatures w14:val="none"/>
        </w:rPr>
        <w:drawing>
          <wp:anchor distT="0" distB="0" distL="114300" distR="114300" simplePos="0" relativeHeight="251665408" behindDoc="0" locked="0" layoutInCell="1" allowOverlap="1" wp14:anchorId="31DBD2AB" wp14:editId="14AF999E">
            <wp:simplePos x="0" y="0"/>
            <wp:positionH relativeFrom="column">
              <wp:posOffset>4627880</wp:posOffset>
            </wp:positionH>
            <wp:positionV relativeFrom="paragraph">
              <wp:posOffset>6985</wp:posOffset>
            </wp:positionV>
            <wp:extent cx="1725295" cy="3218815"/>
            <wp:effectExtent l="0" t="0" r="8255" b="635"/>
            <wp:wrapSquare wrapText="bothSides"/>
            <wp:docPr id="37" name="Picture 37" descr="A screenshot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screenshot of a devi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3218815"/>
                    </a:xfrm>
                    <a:prstGeom prst="rect">
                      <a:avLst/>
                    </a:prstGeom>
                    <a:noFill/>
                  </pic:spPr>
                </pic:pic>
              </a:graphicData>
            </a:graphic>
          </wp:anchor>
        </w:drawing>
      </w:r>
      <w:r w:rsidR="008050BA">
        <w:rPr>
          <w:rFonts w:ascii="Calibri" w:eastAsia="Calibri" w:hAnsi="Calibri" w:cs="Times New Roman"/>
          <w:kern w:val="0"/>
          <w14:ligatures w14:val="none"/>
        </w:rPr>
        <w:t>Turn on the heating box so the pad starts warming</w:t>
      </w:r>
      <w:r>
        <w:rPr>
          <w:rFonts w:ascii="Calibri" w:eastAsia="Calibri" w:hAnsi="Calibri" w:cs="Times New Roman"/>
          <w:kern w:val="0"/>
          <w14:ligatures w14:val="none"/>
        </w:rPr>
        <w:t>.</w:t>
      </w:r>
    </w:p>
    <w:p w14:paraId="6D53F6A2" w14:textId="095C30FF" w:rsidR="002447BB" w:rsidRPr="002447BB" w:rsidRDefault="002447BB" w:rsidP="002447BB">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Make sure surgery area is sterilized</w:t>
      </w:r>
      <w:r w:rsidR="008050BA">
        <w:rPr>
          <w:rFonts w:ascii="Calibri" w:eastAsia="Calibri" w:hAnsi="Calibri" w:cs="Times New Roman"/>
          <w:kern w:val="0"/>
          <w14:ligatures w14:val="none"/>
        </w:rPr>
        <w:t xml:space="preserve"> then set up entire station, leaving all sterilized tools covered until ready to start procedure.</w:t>
      </w:r>
    </w:p>
    <w:p w14:paraId="4929A13B" w14:textId="346F1CE2" w:rsidR="002447BB" w:rsidRDefault="002447BB" w:rsidP="002447BB">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Anaesthetize mouse per IACUC protocol, mouse weight and genetic background.</w:t>
      </w:r>
    </w:p>
    <w:p w14:paraId="6372DB88" w14:textId="1D942A90" w:rsidR="008050BA" w:rsidRPr="002447BB" w:rsidRDefault="002447BB" w:rsidP="008050BA">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Once mouse has reached an anesthetic plane, shave the head up to between the eyes</w:t>
      </w:r>
      <w:r w:rsidR="008050BA">
        <w:rPr>
          <w:rFonts w:ascii="Calibri" w:eastAsia="Calibri" w:hAnsi="Calibri" w:cs="Times New Roman"/>
          <w:kern w:val="0"/>
          <w14:ligatures w14:val="none"/>
        </w:rPr>
        <w:t>. When using isoflurane place the mouse back into the chamber until it no longer responds to a toe pinch.</w:t>
      </w:r>
    </w:p>
    <w:p w14:paraId="79CD6270" w14:textId="6E5656BD" w:rsidR="002447BB" w:rsidRDefault="002447BB" w:rsidP="002447BB">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Place the mouse head in the stereotaxic moun</w:t>
      </w:r>
      <w:r w:rsidR="006712A2">
        <w:rPr>
          <w:rFonts w:ascii="Calibri" w:eastAsia="Calibri" w:hAnsi="Calibri" w:cs="Times New Roman"/>
          <w:kern w:val="0"/>
          <w14:ligatures w14:val="none"/>
        </w:rPr>
        <w:t xml:space="preserve">t by placing the teeth in the bite bar and sliding the cone over the nose. Once the mouse is not responsive to toe pinch, place the ear bars into the ear canal of the mouse very carefully </w:t>
      </w:r>
      <w:proofErr w:type="gramStart"/>
      <w:r w:rsidR="006712A2">
        <w:rPr>
          <w:rFonts w:ascii="Calibri" w:eastAsia="Calibri" w:hAnsi="Calibri" w:cs="Times New Roman"/>
          <w:kern w:val="0"/>
          <w14:ligatures w14:val="none"/>
        </w:rPr>
        <w:t>so as to</w:t>
      </w:r>
      <w:proofErr w:type="gramEnd"/>
      <w:r w:rsidR="006712A2">
        <w:rPr>
          <w:rFonts w:ascii="Calibri" w:eastAsia="Calibri" w:hAnsi="Calibri" w:cs="Times New Roman"/>
          <w:kern w:val="0"/>
          <w14:ligatures w14:val="none"/>
        </w:rPr>
        <w:t xml:space="preserve"> not crack the bone or puncture the tympanic membrane.</w:t>
      </w:r>
    </w:p>
    <w:p w14:paraId="2FA427F2" w14:textId="31AFA194" w:rsidR="006712A2" w:rsidRDefault="006712A2" w:rsidP="002447BB">
      <w:pPr>
        <w:numPr>
          <w:ilvl w:val="0"/>
          <w:numId w:val="1"/>
        </w:numPr>
        <w:spacing w:after="0"/>
        <w:contextualSpacing/>
        <w:rPr>
          <w:rFonts w:ascii="Calibri" w:eastAsia="Calibri" w:hAnsi="Calibri" w:cs="Times New Roman"/>
          <w:kern w:val="0"/>
          <w14:ligatures w14:val="none"/>
        </w:rPr>
      </w:pPr>
      <w:r>
        <w:rPr>
          <w:rFonts w:ascii="Calibri" w:eastAsia="Calibri" w:hAnsi="Calibri" w:cs="Times New Roman"/>
          <w:kern w:val="0"/>
          <w14:ligatures w14:val="none"/>
        </w:rPr>
        <w:t>Cover the eyes generously with eye ointment.</w:t>
      </w:r>
    </w:p>
    <w:p w14:paraId="7B5E806D" w14:textId="60B059C0" w:rsidR="006712A2" w:rsidRDefault="006712A2" w:rsidP="002447BB">
      <w:pPr>
        <w:numPr>
          <w:ilvl w:val="0"/>
          <w:numId w:val="1"/>
        </w:numPr>
        <w:spacing w:after="0"/>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Place a sterile drape over the entire </w:t>
      </w:r>
      <w:proofErr w:type="gramStart"/>
      <w:r>
        <w:rPr>
          <w:rFonts w:ascii="Calibri" w:eastAsia="Calibri" w:hAnsi="Calibri" w:cs="Times New Roman"/>
          <w:kern w:val="0"/>
          <w14:ligatures w14:val="none"/>
        </w:rPr>
        <w:t>mouse, and</w:t>
      </w:r>
      <w:proofErr w:type="gramEnd"/>
      <w:r>
        <w:rPr>
          <w:rFonts w:ascii="Calibri" w:eastAsia="Calibri" w:hAnsi="Calibri" w:cs="Times New Roman"/>
          <w:kern w:val="0"/>
          <w14:ligatures w14:val="none"/>
        </w:rPr>
        <w:t xml:space="preserve"> cut a small hole where the incision will be.</w:t>
      </w:r>
    </w:p>
    <w:p w14:paraId="0E751552" w14:textId="23D2D0D6" w:rsidR="006712A2" w:rsidRDefault="006712A2" w:rsidP="002447BB">
      <w:pPr>
        <w:numPr>
          <w:ilvl w:val="0"/>
          <w:numId w:val="1"/>
        </w:numPr>
        <w:spacing w:after="0"/>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Sterilize the Incision site by swabbing with 70% </w:t>
      </w:r>
      <w:r w:rsidR="00E25E27">
        <w:rPr>
          <w:rFonts w:ascii="Calibri" w:eastAsia="Calibri" w:hAnsi="Calibri" w:cs="Times New Roman"/>
          <w:kern w:val="0"/>
          <w14:ligatures w14:val="none"/>
        </w:rPr>
        <w:t>e</w:t>
      </w:r>
      <w:r>
        <w:rPr>
          <w:rFonts w:ascii="Calibri" w:eastAsia="Calibri" w:hAnsi="Calibri" w:cs="Times New Roman"/>
          <w:kern w:val="0"/>
          <w14:ligatures w14:val="none"/>
        </w:rPr>
        <w:t>thanol followed by Iodine three times.</w:t>
      </w:r>
    </w:p>
    <w:p w14:paraId="170DAD12" w14:textId="0BFE6B2C" w:rsidR="003A506A" w:rsidRPr="002447BB" w:rsidRDefault="00982E6D" w:rsidP="002447BB">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noProof/>
          <w:kern w:val="0"/>
          <w14:ligatures w14:val="none"/>
        </w:rPr>
        <w:lastRenderedPageBreak/>
        <w:drawing>
          <wp:anchor distT="0" distB="0" distL="114300" distR="114300" simplePos="0" relativeHeight="251661312" behindDoc="0" locked="0" layoutInCell="1" allowOverlap="1" wp14:anchorId="34F6F59E" wp14:editId="7B50DA14">
            <wp:simplePos x="0" y="0"/>
            <wp:positionH relativeFrom="margin">
              <wp:posOffset>3121025</wp:posOffset>
            </wp:positionH>
            <wp:positionV relativeFrom="paragraph">
              <wp:posOffset>24765</wp:posOffset>
            </wp:positionV>
            <wp:extent cx="952500" cy="1170305"/>
            <wp:effectExtent l="0" t="0" r="0" b="0"/>
            <wp:wrapSquare wrapText="bothSides"/>
            <wp:docPr id="41" name="Picture 4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screenshot of a game&#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r="2975"/>
                    <a:stretch/>
                  </pic:blipFill>
                  <pic:spPr bwMode="auto">
                    <a:xfrm>
                      <a:off x="0" y="0"/>
                      <a:ext cx="952500" cy="1170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447BB">
        <w:rPr>
          <w:rFonts w:ascii="Calibri" w:eastAsia="Calibri" w:hAnsi="Calibri" w:cs="Times New Roman"/>
          <w:b/>
          <w:i/>
          <w:noProof/>
          <w:kern w:val="0"/>
          <w14:ligatures w14:val="none"/>
        </w:rPr>
        <w:drawing>
          <wp:anchor distT="0" distB="0" distL="114300" distR="114300" simplePos="0" relativeHeight="251662336" behindDoc="0" locked="0" layoutInCell="1" allowOverlap="1" wp14:anchorId="15FE8B6A" wp14:editId="3EE35F55">
            <wp:simplePos x="0" y="0"/>
            <wp:positionH relativeFrom="margin">
              <wp:posOffset>4215765</wp:posOffset>
            </wp:positionH>
            <wp:positionV relativeFrom="paragraph">
              <wp:posOffset>23495</wp:posOffset>
            </wp:positionV>
            <wp:extent cx="2152015" cy="2091055"/>
            <wp:effectExtent l="0" t="0" r="635" b="4445"/>
            <wp:wrapSquare wrapText="bothSides"/>
            <wp:docPr id="42" name="Picture 42" descr="A cartoon of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cartoon of a mas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015" cy="2091055"/>
                    </a:xfrm>
                    <a:prstGeom prst="rect">
                      <a:avLst/>
                    </a:prstGeom>
                    <a:noFill/>
                  </pic:spPr>
                </pic:pic>
              </a:graphicData>
            </a:graphic>
          </wp:anchor>
        </w:drawing>
      </w:r>
      <w:r w:rsidR="003A506A">
        <w:rPr>
          <w:rFonts w:ascii="Calibri" w:eastAsia="Calibri" w:hAnsi="Calibri" w:cs="Times New Roman"/>
          <w:kern w:val="0"/>
          <w14:ligatures w14:val="none"/>
        </w:rPr>
        <w:t xml:space="preserve">Inject the 1:1 lidocaine/bupivacaine subcutaneous (SQ) at the injection site. </w:t>
      </w:r>
      <w:proofErr w:type="gramStart"/>
      <w:r w:rsidR="003A506A">
        <w:rPr>
          <w:rFonts w:ascii="Calibri" w:eastAsia="Calibri" w:hAnsi="Calibri" w:cs="Times New Roman"/>
          <w:kern w:val="0"/>
          <w14:ligatures w14:val="none"/>
        </w:rPr>
        <w:t>Lift up</w:t>
      </w:r>
      <w:proofErr w:type="gramEnd"/>
      <w:r w:rsidR="003A506A">
        <w:rPr>
          <w:rFonts w:ascii="Calibri" w:eastAsia="Calibri" w:hAnsi="Calibri" w:cs="Times New Roman"/>
          <w:kern w:val="0"/>
          <w14:ligatures w14:val="none"/>
        </w:rPr>
        <w:t xml:space="preserve"> the sterile drape and inject 250</w:t>
      </w:r>
      <w:r w:rsidR="00E25E27">
        <w:rPr>
          <w:rFonts w:ascii="Calibri" w:eastAsia="Calibri" w:hAnsi="Calibri" w:cs="Times New Roman"/>
          <w:kern w:val="0"/>
          <w14:ligatures w14:val="none"/>
        </w:rPr>
        <w:t xml:space="preserve"> </w:t>
      </w:r>
      <w:r w:rsidR="00E25E27">
        <w:rPr>
          <w:rFonts w:ascii="Calibri" w:eastAsia="Calibri" w:hAnsi="Calibri" w:cs="Calibri"/>
          <w:kern w:val="0"/>
          <w14:ligatures w14:val="none"/>
        </w:rPr>
        <w:t>µ</w:t>
      </w:r>
      <w:r w:rsidR="003A506A">
        <w:rPr>
          <w:rFonts w:ascii="Calibri" w:eastAsia="Calibri" w:hAnsi="Calibri" w:cs="Times New Roman"/>
          <w:kern w:val="0"/>
          <w14:ligatures w14:val="none"/>
        </w:rPr>
        <w:t>L of sterile saline SQ on each side of the mouse (500</w:t>
      </w:r>
      <w:r w:rsidR="00E25E27">
        <w:rPr>
          <w:rFonts w:ascii="Calibri" w:eastAsia="Calibri" w:hAnsi="Calibri" w:cs="Times New Roman"/>
          <w:kern w:val="0"/>
          <w14:ligatures w14:val="none"/>
        </w:rPr>
        <w:t xml:space="preserve"> </w:t>
      </w:r>
      <w:r w:rsidR="00E25E27">
        <w:rPr>
          <w:rFonts w:ascii="Calibri" w:eastAsia="Calibri" w:hAnsi="Calibri" w:cs="Calibri"/>
          <w:kern w:val="0"/>
          <w14:ligatures w14:val="none"/>
        </w:rPr>
        <w:t>µ</w:t>
      </w:r>
      <w:r w:rsidR="003A506A">
        <w:rPr>
          <w:rFonts w:ascii="Calibri" w:eastAsia="Calibri" w:hAnsi="Calibri" w:cs="Times New Roman"/>
          <w:kern w:val="0"/>
          <w14:ligatures w14:val="none"/>
        </w:rPr>
        <w:t xml:space="preserve">L total), and also inject buprenorphine SQ based on the mouses weight. </w:t>
      </w:r>
    </w:p>
    <w:p w14:paraId="4371C962" w14:textId="552190ED" w:rsidR="002447BB" w:rsidRPr="002447BB" w:rsidRDefault="002447BB" w:rsidP="002447BB">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Lift a small patch of skin at the base of the skull with forceps and cut rostrally in a vertical line from lambda to between the eyes.</w:t>
      </w:r>
    </w:p>
    <w:p w14:paraId="7F47969B" w14:textId="3E7E7CEF" w:rsidR="002447BB" w:rsidRPr="002447BB" w:rsidRDefault="002447BB" w:rsidP="002447BB">
      <w:pPr>
        <w:numPr>
          <w:ilvl w:val="0"/>
          <w:numId w:val="1"/>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 xml:space="preserve">Clean skull with </w:t>
      </w:r>
      <w:r w:rsidR="006712A2">
        <w:rPr>
          <w:rFonts w:ascii="Calibri" w:eastAsia="Calibri" w:hAnsi="Calibri" w:cs="Times New Roman"/>
          <w:kern w:val="0"/>
          <w14:ligatures w14:val="none"/>
        </w:rPr>
        <w:t xml:space="preserve">sterile </w:t>
      </w:r>
      <w:r w:rsidRPr="002447BB">
        <w:rPr>
          <w:rFonts w:ascii="Calibri" w:eastAsia="Calibri" w:hAnsi="Calibri" w:cs="Times New Roman"/>
          <w:kern w:val="0"/>
          <w14:ligatures w14:val="none"/>
        </w:rPr>
        <w:t>cottons swabs.</w:t>
      </w:r>
    </w:p>
    <w:p w14:paraId="7869A89F" w14:textId="208B1FE8" w:rsidR="002447BB" w:rsidRPr="002447BB" w:rsidRDefault="002447BB" w:rsidP="002447BB">
      <w:pPr>
        <w:numPr>
          <w:ilvl w:val="0"/>
          <w:numId w:val="1"/>
        </w:numPr>
        <w:spacing w:after="12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Place needle in holder with the bevel facing toward the front. Needle holder should have an alignment of 0.</w:t>
      </w:r>
    </w:p>
    <w:p w14:paraId="0876E6C2" w14:textId="33B19B8D" w:rsidR="002447BB" w:rsidRPr="002447BB" w:rsidRDefault="002447BB" w:rsidP="002447BB">
      <w:pPr>
        <w:spacing w:after="0"/>
        <w:rPr>
          <w:rFonts w:ascii="Calibri" w:eastAsia="Calibri" w:hAnsi="Calibri" w:cs="Times New Roman"/>
          <w:b/>
          <w:i/>
          <w:color w:val="0070C0"/>
          <w:kern w:val="0"/>
          <w14:ligatures w14:val="none"/>
        </w:rPr>
      </w:pPr>
      <w:r w:rsidRPr="002447BB">
        <w:rPr>
          <w:rFonts w:ascii="Calibri" w:eastAsia="Calibri" w:hAnsi="Calibri" w:cs="Times New Roman"/>
          <w:b/>
          <w:i/>
          <w:color w:val="0070C0"/>
          <w:kern w:val="0"/>
          <w14:ligatures w14:val="none"/>
        </w:rPr>
        <w:t>Head Alignment</w:t>
      </w:r>
    </w:p>
    <w:p w14:paraId="547F51DA" w14:textId="1B35C0F2" w:rsidR="002447BB" w:rsidRPr="002447BB" w:rsidRDefault="00B47EF8" w:rsidP="002447BB">
      <w:pPr>
        <w:numPr>
          <w:ilvl w:val="0"/>
          <w:numId w:val="2"/>
        </w:numPr>
        <w:spacing w:after="0"/>
        <w:contextualSpacing/>
        <w:rPr>
          <w:rFonts w:ascii="Calibri" w:eastAsia="Calibri" w:hAnsi="Calibri" w:cs="Times New Roman"/>
          <w:kern w:val="0"/>
          <w14:ligatures w14:val="none"/>
        </w:rPr>
      </w:pPr>
      <w:r w:rsidRPr="002447BB">
        <w:rPr>
          <w:rFonts w:ascii="Calibri" w:eastAsia="Calibri" w:hAnsi="Calibri" w:cs="Times New Roman"/>
          <w:noProof/>
          <w:kern w:val="0"/>
          <w14:ligatures w14:val="none"/>
        </w:rPr>
        <w:drawing>
          <wp:anchor distT="0" distB="0" distL="114300" distR="114300" simplePos="0" relativeHeight="251663360" behindDoc="0" locked="0" layoutInCell="1" allowOverlap="1" wp14:anchorId="1AB6B301" wp14:editId="5A6A11B0">
            <wp:simplePos x="0" y="0"/>
            <wp:positionH relativeFrom="margin">
              <wp:posOffset>4860925</wp:posOffset>
            </wp:positionH>
            <wp:positionV relativeFrom="paragraph">
              <wp:posOffset>43815</wp:posOffset>
            </wp:positionV>
            <wp:extent cx="1518285" cy="2091055"/>
            <wp:effectExtent l="0" t="0" r="5715" b="4445"/>
            <wp:wrapSquare wrapText="bothSides"/>
            <wp:docPr id="43" name="Picture 43"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screen shot of a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2091055"/>
                    </a:xfrm>
                    <a:prstGeom prst="rect">
                      <a:avLst/>
                    </a:prstGeom>
                    <a:noFill/>
                  </pic:spPr>
                </pic:pic>
              </a:graphicData>
            </a:graphic>
          </wp:anchor>
        </w:drawing>
      </w:r>
      <w:r w:rsidR="002447BB" w:rsidRPr="002447BB">
        <w:rPr>
          <w:rFonts w:ascii="Calibri" w:eastAsia="Calibri" w:hAnsi="Calibri" w:cs="Times New Roman"/>
          <w:kern w:val="0"/>
          <w14:ligatures w14:val="none"/>
        </w:rPr>
        <w:t>With needle directly over Bregma, write down anterior-posterior (A-P), left-right (L-R), dorsal-ventral (D-V)</w:t>
      </w:r>
      <w:r w:rsidR="006712A2">
        <w:rPr>
          <w:rFonts w:ascii="Calibri" w:eastAsia="Calibri" w:hAnsi="Calibri" w:cs="Times New Roman"/>
          <w:kern w:val="0"/>
          <w14:ligatures w14:val="none"/>
        </w:rPr>
        <w:t xml:space="preserve"> position.</w:t>
      </w:r>
    </w:p>
    <w:p w14:paraId="33740CEF" w14:textId="1B1FDF10" w:rsidR="002447BB" w:rsidRPr="002447BB" w:rsidRDefault="002447BB" w:rsidP="002447BB">
      <w:pPr>
        <w:numPr>
          <w:ilvl w:val="0"/>
          <w:numId w:val="2"/>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 xml:space="preserve">Go to Lambda. Check the height here and level with Bregma to within </w:t>
      </w:r>
      <w:r w:rsidR="006712A2">
        <w:rPr>
          <w:rFonts w:ascii="Calibri" w:eastAsia="Calibri" w:hAnsi="Calibri" w:cs="Times New Roman"/>
          <w:kern w:val="0"/>
          <w14:ligatures w14:val="none"/>
        </w:rPr>
        <w:t>0.</w:t>
      </w:r>
      <w:r w:rsidRPr="002447BB">
        <w:rPr>
          <w:rFonts w:ascii="Calibri" w:eastAsia="Calibri" w:hAnsi="Calibri" w:cs="Times New Roman"/>
          <w:kern w:val="0"/>
          <w14:ligatures w14:val="none"/>
        </w:rPr>
        <w:t>1 mm tolerance by raising or lowering the</w:t>
      </w:r>
      <w:r w:rsidR="006712A2">
        <w:rPr>
          <w:rFonts w:ascii="Calibri" w:eastAsia="Calibri" w:hAnsi="Calibri" w:cs="Times New Roman"/>
          <w:kern w:val="0"/>
          <w14:ligatures w14:val="none"/>
        </w:rPr>
        <w:t xml:space="preserve"> ear</w:t>
      </w:r>
      <w:r w:rsidRPr="002447BB">
        <w:rPr>
          <w:rFonts w:ascii="Calibri" w:eastAsia="Calibri" w:hAnsi="Calibri" w:cs="Times New Roman"/>
          <w:kern w:val="0"/>
          <w14:ligatures w14:val="none"/>
        </w:rPr>
        <w:t xml:space="preserve"> bar</w:t>
      </w:r>
      <w:r w:rsidR="006712A2">
        <w:rPr>
          <w:rFonts w:ascii="Calibri" w:eastAsia="Calibri" w:hAnsi="Calibri" w:cs="Times New Roman"/>
          <w:kern w:val="0"/>
          <w14:ligatures w14:val="none"/>
        </w:rPr>
        <w:t>s slowly and evenly</w:t>
      </w:r>
      <w:r w:rsidRPr="002447BB">
        <w:rPr>
          <w:rFonts w:ascii="Calibri" w:eastAsia="Calibri" w:hAnsi="Calibri" w:cs="Times New Roman"/>
          <w:kern w:val="0"/>
          <w14:ligatures w14:val="none"/>
        </w:rPr>
        <w:t>.</w:t>
      </w:r>
    </w:p>
    <w:p w14:paraId="06210684" w14:textId="2FD9D696" w:rsidR="002447BB" w:rsidRPr="002447BB" w:rsidRDefault="002447BB" w:rsidP="002447BB">
      <w:pPr>
        <w:numPr>
          <w:ilvl w:val="0"/>
          <w:numId w:val="2"/>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Go 2 mm to the right of Bregma and record the D-V measure. Go 2 mm to the left of Bregma and record the D-V measure. Level the skull within a tolerance of 0.1 mm.</w:t>
      </w:r>
    </w:p>
    <w:p w14:paraId="3C03B9B0" w14:textId="5F14F2A0" w:rsidR="002447BB" w:rsidRPr="002447BB" w:rsidRDefault="002447BB" w:rsidP="002447BB">
      <w:pPr>
        <w:numPr>
          <w:ilvl w:val="0"/>
          <w:numId w:val="2"/>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Move to the injection site. Make a V-shaped mark at the injection site.</w:t>
      </w:r>
    </w:p>
    <w:p w14:paraId="75F77691" w14:textId="34F0F6B8" w:rsidR="002447BB" w:rsidRPr="002447BB" w:rsidRDefault="002447BB" w:rsidP="002447BB">
      <w:pPr>
        <w:spacing w:after="0"/>
        <w:rPr>
          <w:rFonts w:ascii="Calibri" w:eastAsia="Calibri" w:hAnsi="Calibri" w:cs="Times New Roman"/>
          <w:b/>
          <w:i/>
          <w:color w:val="0070C0"/>
          <w:kern w:val="0"/>
          <w14:ligatures w14:val="none"/>
        </w:rPr>
      </w:pPr>
      <w:r w:rsidRPr="002447BB">
        <w:rPr>
          <w:rFonts w:ascii="Calibri" w:eastAsia="Calibri" w:hAnsi="Calibri" w:cs="Times New Roman"/>
          <w:b/>
          <w:i/>
          <w:color w:val="0070C0"/>
          <w:kern w:val="0"/>
          <w14:ligatures w14:val="none"/>
        </w:rPr>
        <w:t>Injection</w:t>
      </w:r>
    </w:p>
    <w:p w14:paraId="318C8C84" w14:textId="6BA99F3B" w:rsidR="002447BB" w:rsidRPr="002447BB" w:rsidRDefault="002447BB" w:rsidP="002447BB">
      <w:pPr>
        <w:numPr>
          <w:ilvl w:val="0"/>
          <w:numId w:val="3"/>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Move the needle far from the injection site.</w:t>
      </w:r>
    </w:p>
    <w:p w14:paraId="77F776E5" w14:textId="54F7BED8" w:rsidR="002447BB" w:rsidRPr="002447BB" w:rsidRDefault="002447BB" w:rsidP="002447BB">
      <w:pPr>
        <w:numPr>
          <w:ilvl w:val="0"/>
          <w:numId w:val="3"/>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 xml:space="preserve">Drill a hole with a </w:t>
      </w:r>
      <w:r w:rsidR="006712A2">
        <w:rPr>
          <w:rFonts w:ascii="Calibri" w:eastAsia="Calibri" w:hAnsi="Calibri" w:cs="Times New Roman"/>
          <w:kern w:val="0"/>
          <w14:ligatures w14:val="none"/>
        </w:rPr>
        <w:t>28</w:t>
      </w:r>
      <w:r w:rsidRPr="002447BB">
        <w:rPr>
          <w:rFonts w:ascii="Calibri" w:eastAsia="Calibri" w:hAnsi="Calibri" w:cs="Times New Roman"/>
          <w:kern w:val="0"/>
          <w14:ligatures w14:val="none"/>
        </w:rPr>
        <w:t xml:space="preserve"> g </w:t>
      </w:r>
      <w:r w:rsidR="006712A2">
        <w:rPr>
          <w:rFonts w:ascii="Calibri" w:eastAsia="Calibri" w:hAnsi="Calibri" w:cs="Times New Roman"/>
          <w:kern w:val="0"/>
          <w14:ligatures w14:val="none"/>
        </w:rPr>
        <w:t>burr</w:t>
      </w:r>
      <w:r w:rsidRPr="002447BB">
        <w:rPr>
          <w:rFonts w:ascii="Calibri" w:eastAsia="Calibri" w:hAnsi="Calibri" w:cs="Times New Roman"/>
          <w:kern w:val="0"/>
          <w14:ligatures w14:val="none"/>
        </w:rPr>
        <w:t xml:space="preserve"> (slightly bigger than the injection needle).</w:t>
      </w:r>
    </w:p>
    <w:p w14:paraId="31546895" w14:textId="0FF8894E" w:rsidR="003A506A" w:rsidRDefault="00B47EF8" w:rsidP="003A506A">
      <w:pPr>
        <w:numPr>
          <w:ilvl w:val="0"/>
          <w:numId w:val="3"/>
        </w:numPr>
        <w:spacing w:after="0"/>
        <w:contextualSpacing/>
        <w:rPr>
          <w:rFonts w:ascii="Calibri" w:eastAsia="Calibri" w:hAnsi="Calibri" w:cs="Times New Roman"/>
          <w:kern w:val="0"/>
          <w14:ligatures w14:val="none"/>
        </w:rPr>
      </w:pPr>
      <w:r w:rsidRPr="002447BB">
        <w:rPr>
          <w:rFonts w:ascii="Calibri" w:eastAsia="Calibri" w:hAnsi="Calibri" w:cs="Times New Roman"/>
          <w:b/>
          <w:i/>
          <w:noProof/>
          <w:color w:val="0070C0"/>
          <w:kern w:val="0"/>
          <w14:ligatures w14:val="none"/>
        </w:rPr>
        <w:drawing>
          <wp:anchor distT="0" distB="0" distL="114300" distR="114300" simplePos="0" relativeHeight="251664384" behindDoc="0" locked="0" layoutInCell="1" allowOverlap="1" wp14:anchorId="436A5E74" wp14:editId="1B60A735">
            <wp:simplePos x="0" y="0"/>
            <wp:positionH relativeFrom="margin">
              <wp:posOffset>4963160</wp:posOffset>
            </wp:positionH>
            <wp:positionV relativeFrom="paragraph">
              <wp:posOffset>213360</wp:posOffset>
            </wp:positionV>
            <wp:extent cx="1408430" cy="1499870"/>
            <wp:effectExtent l="0" t="0" r="1270" b="5080"/>
            <wp:wrapSquare wrapText="bothSides"/>
            <wp:docPr id="44" name="Picture 44" descr="A close-up of a n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close-up of a nai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1499870"/>
                    </a:xfrm>
                    <a:prstGeom prst="rect">
                      <a:avLst/>
                    </a:prstGeom>
                    <a:noFill/>
                  </pic:spPr>
                </pic:pic>
              </a:graphicData>
            </a:graphic>
          </wp:anchor>
        </w:drawing>
      </w:r>
      <w:r w:rsidR="002447BB" w:rsidRPr="002447BB">
        <w:rPr>
          <w:rFonts w:ascii="Calibri" w:eastAsia="Calibri" w:hAnsi="Calibri" w:cs="Times New Roman"/>
          <w:kern w:val="0"/>
          <w14:ligatures w14:val="none"/>
        </w:rPr>
        <w:t xml:space="preserve">Move the injection needle back into place. </w:t>
      </w:r>
      <w:r w:rsidR="003A506A">
        <w:rPr>
          <w:rFonts w:ascii="Calibri" w:eastAsia="Calibri" w:hAnsi="Calibri" w:cs="Times New Roman"/>
          <w:kern w:val="0"/>
          <w14:ligatures w14:val="none"/>
        </w:rPr>
        <w:t>Carefully move the needle to the top of the dura, without puncturing the tissue.</w:t>
      </w:r>
    </w:p>
    <w:p w14:paraId="0B3335BB" w14:textId="50CD6B47" w:rsidR="002447BB" w:rsidRPr="002447BB" w:rsidRDefault="002447BB" w:rsidP="003A506A">
      <w:pPr>
        <w:numPr>
          <w:ilvl w:val="0"/>
          <w:numId w:val="3"/>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 xml:space="preserve">Calculate how far down to go. </w:t>
      </w:r>
    </w:p>
    <w:p w14:paraId="46A0FC35" w14:textId="6E7E0376" w:rsidR="002447BB" w:rsidRPr="002447BB" w:rsidRDefault="002447BB" w:rsidP="002447BB">
      <w:pPr>
        <w:numPr>
          <w:ilvl w:val="0"/>
          <w:numId w:val="3"/>
        </w:numPr>
        <w:spacing w:after="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Lower needle to the site of injection.</w:t>
      </w:r>
    </w:p>
    <w:p w14:paraId="28F85CB7" w14:textId="583C1E25" w:rsidR="002447BB" w:rsidRDefault="002447BB" w:rsidP="002447BB">
      <w:pPr>
        <w:numPr>
          <w:ilvl w:val="0"/>
          <w:numId w:val="3"/>
        </w:numPr>
        <w:spacing w:after="12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 xml:space="preserve">Inject material at 0.4 </w:t>
      </w:r>
      <w:proofErr w:type="spellStart"/>
      <w:r w:rsidRPr="002447BB">
        <w:rPr>
          <w:rFonts w:ascii="Calibri" w:eastAsia="Calibri" w:hAnsi="Calibri" w:cs="Times New Roman"/>
          <w:kern w:val="0"/>
          <w14:ligatures w14:val="none"/>
        </w:rPr>
        <w:t>μL</w:t>
      </w:r>
      <w:proofErr w:type="spellEnd"/>
      <w:r w:rsidRPr="002447BB">
        <w:rPr>
          <w:rFonts w:ascii="Calibri" w:eastAsia="Calibri" w:hAnsi="Calibri" w:cs="Times New Roman"/>
          <w:kern w:val="0"/>
          <w14:ligatures w14:val="none"/>
        </w:rPr>
        <w:t>/min.</w:t>
      </w:r>
    </w:p>
    <w:p w14:paraId="4F794D85" w14:textId="7605B22C" w:rsidR="003A506A" w:rsidRPr="002447BB" w:rsidRDefault="003A506A" w:rsidP="002447BB">
      <w:pPr>
        <w:numPr>
          <w:ilvl w:val="0"/>
          <w:numId w:val="3"/>
        </w:numPr>
        <w:spacing w:after="120"/>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Wait 3 minutes after the injection has </w:t>
      </w:r>
      <w:proofErr w:type="gramStart"/>
      <w:r>
        <w:rPr>
          <w:rFonts w:ascii="Calibri" w:eastAsia="Calibri" w:hAnsi="Calibri" w:cs="Times New Roman"/>
          <w:kern w:val="0"/>
          <w14:ligatures w14:val="none"/>
        </w:rPr>
        <w:t>finished</w:t>
      </w:r>
      <w:proofErr w:type="gramEnd"/>
    </w:p>
    <w:p w14:paraId="5B099BB1" w14:textId="5B82DFD0" w:rsidR="002447BB" w:rsidRPr="002447BB" w:rsidRDefault="002447BB" w:rsidP="002447BB">
      <w:pPr>
        <w:numPr>
          <w:ilvl w:val="0"/>
          <w:numId w:val="3"/>
        </w:numPr>
        <w:spacing w:after="120"/>
        <w:contextualSpacing/>
        <w:rPr>
          <w:rFonts w:ascii="Calibri" w:eastAsia="Calibri" w:hAnsi="Calibri" w:cs="Times New Roman"/>
          <w:kern w:val="0"/>
          <w14:ligatures w14:val="none"/>
        </w:rPr>
      </w:pPr>
      <w:r w:rsidRPr="002447BB">
        <w:rPr>
          <w:rFonts w:ascii="Calibri" w:eastAsia="Calibri" w:hAnsi="Calibri" w:cs="Times New Roman"/>
          <w:kern w:val="0"/>
          <w14:ligatures w14:val="none"/>
        </w:rPr>
        <w:t>Raise needle out of the brain.</w:t>
      </w:r>
    </w:p>
    <w:p w14:paraId="1AA6AC85" w14:textId="52EE0311" w:rsidR="002447BB" w:rsidRPr="002447BB" w:rsidRDefault="003A506A" w:rsidP="002447BB">
      <w:pPr>
        <w:numPr>
          <w:ilvl w:val="0"/>
          <w:numId w:val="3"/>
        </w:numPr>
        <w:spacing w:after="120"/>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Use </w:t>
      </w:r>
      <w:r w:rsidR="00E25E27">
        <w:rPr>
          <w:rFonts w:ascii="Calibri" w:eastAsia="Calibri" w:hAnsi="Calibri" w:cs="Times New Roman"/>
          <w:kern w:val="0"/>
          <w14:ligatures w14:val="none"/>
        </w:rPr>
        <w:t>an</w:t>
      </w:r>
      <w:r>
        <w:rPr>
          <w:rFonts w:ascii="Calibri" w:eastAsia="Calibri" w:hAnsi="Calibri" w:cs="Times New Roman"/>
          <w:kern w:val="0"/>
          <w14:ligatures w14:val="none"/>
        </w:rPr>
        <w:t xml:space="preserve"> iodine swab to moisten the edge of the incision site and tissue, careful not to get any iodine in the drilled hole. </w:t>
      </w:r>
      <w:r w:rsidR="002447BB" w:rsidRPr="002447BB">
        <w:rPr>
          <w:rFonts w:ascii="Calibri" w:eastAsia="Calibri" w:hAnsi="Calibri" w:cs="Times New Roman"/>
          <w:kern w:val="0"/>
          <w14:ligatures w14:val="none"/>
        </w:rPr>
        <w:t xml:space="preserve">Suture the skin closed with </w:t>
      </w:r>
      <w:r>
        <w:rPr>
          <w:rFonts w:ascii="Calibri" w:eastAsia="Calibri" w:hAnsi="Calibri" w:cs="Times New Roman"/>
          <w:kern w:val="0"/>
          <w14:ligatures w14:val="none"/>
        </w:rPr>
        <w:t>3-4</w:t>
      </w:r>
      <w:r w:rsidR="002447BB" w:rsidRPr="002447BB">
        <w:rPr>
          <w:rFonts w:ascii="Calibri" w:eastAsia="Calibri" w:hAnsi="Calibri" w:cs="Times New Roman"/>
          <w:kern w:val="0"/>
          <w14:ligatures w14:val="none"/>
        </w:rPr>
        <w:t xml:space="preserve"> stitches. Each stitch has 3 knots. Front-to-back, back-to-front, front-to-back.</w:t>
      </w:r>
      <w:r>
        <w:rPr>
          <w:rFonts w:ascii="Calibri" w:eastAsia="Calibri" w:hAnsi="Calibri" w:cs="Times New Roman"/>
          <w:kern w:val="0"/>
          <w14:ligatures w14:val="none"/>
        </w:rPr>
        <w:t xml:space="preserve"> Follow sutures with a small amount of </w:t>
      </w:r>
      <w:proofErr w:type="spellStart"/>
      <w:r>
        <w:rPr>
          <w:rFonts w:ascii="Calibri" w:eastAsia="Calibri" w:hAnsi="Calibri" w:cs="Times New Roman"/>
          <w:kern w:val="0"/>
          <w14:ligatures w14:val="none"/>
        </w:rPr>
        <w:t>VetBond</w:t>
      </w:r>
      <w:proofErr w:type="spellEnd"/>
      <w:r>
        <w:rPr>
          <w:rFonts w:ascii="Calibri" w:eastAsia="Calibri" w:hAnsi="Calibri" w:cs="Times New Roman"/>
          <w:kern w:val="0"/>
          <w14:ligatures w14:val="none"/>
        </w:rPr>
        <w:t xml:space="preserve"> to secure the wound together.</w:t>
      </w:r>
    </w:p>
    <w:p w14:paraId="622B4647" w14:textId="5CB0F9FC" w:rsidR="003A506A" w:rsidRPr="003A506A" w:rsidRDefault="002447BB" w:rsidP="003A506A">
      <w:pPr>
        <w:spacing w:after="0"/>
        <w:rPr>
          <w:rFonts w:ascii="Calibri" w:eastAsia="Calibri" w:hAnsi="Calibri" w:cs="Times New Roman"/>
          <w:b/>
          <w:i/>
          <w:color w:val="0070C0"/>
          <w:kern w:val="0"/>
          <w14:ligatures w14:val="none"/>
        </w:rPr>
      </w:pPr>
      <w:r w:rsidRPr="002447BB">
        <w:rPr>
          <w:rFonts w:ascii="Calibri" w:eastAsia="Calibri" w:hAnsi="Calibri" w:cs="Times New Roman"/>
          <w:b/>
          <w:i/>
          <w:color w:val="0070C0"/>
          <w:kern w:val="0"/>
          <w14:ligatures w14:val="none"/>
        </w:rPr>
        <w:t>Post-operative Care</w:t>
      </w:r>
    </w:p>
    <w:p w14:paraId="1E3D29F8" w14:textId="7DC94317" w:rsidR="002447BB" w:rsidRDefault="003A506A" w:rsidP="003A506A">
      <w:pPr>
        <w:pStyle w:val="ListParagraph"/>
        <w:numPr>
          <w:ilvl w:val="0"/>
          <w:numId w:val="7"/>
        </w:numPr>
        <w:spacing w:after="0"/>
        <w:rPr>
          <w:rFonts w:ascii="Calibri" w:eastAsia="Calibri" w:hAnsi="Calibri" w:cs="Times New Roman"/>
          <w:bCs/>
          <w:iCs/>
          <w:kern w:val="0"/>
          <w14:ligatures w14:val="none"/>
        </w:rPr>
      </w:pPr>
      <w:r>
        <w:rPr>
          <w:rFonts w:ascii="Calibri" w:eastAsia="Calibri" w:hAnsi="Calibri" w:cs="Times New Roman"/>
          <w:bCs/>
          <w:iCs/>
          <w:kern w:val="0"/>
          <w14:ligatures w14:val="none"/>
        </w:rPr>
        <w:t>Place the mouse back into a clean cage on a warming pad and watch for the mouse to wake up.</w:t>
      </w:r>
    </w:p>
    <w:p w14:paraId="38D77570" w14:textId="0FAF7DA8" w:rsidR="003A506A" w:rsidRDefault="003A506A" w:rsidP="003A506A">
      <w:pPr>
        <w:pStyle w:val="ListParagraph"/>
        <w:numPr>
          <w:ilvl w:val="0"/>
          <w:numId w:val="7"/>
        </w:numPr>
        <w:spacing w:after="0"/>
        <w:rPr>
          <w:rFonts w:ascii="Calibri" w:eastAsia="Calibri" w:hAnsi="Calibri" w:cs="Times New Roman"/>
          <w:bCs/>
          <w:iCs/>
          <w:kern w:val="0"/>
          <w14:ligatures w14:val="none"/>
        </w:rPr>
      </w:pPr>
      <w:r>
        <w:rPr>
          <w:rFonts w:ascii="Calibri" w:eastAsia="Calibri" w:hAnsi="Calibri" w:cs="Times New Roman"/>
          <w:bCs/>
          <w:iCs/>
          <w:kern w:val="0"/>
          <w14:ligatures w14:val="none"/>
        </w:rPr>
        <w:t>Once awake place a Tylenol water bottle (1</w:t>
      </w:r>
      <w:r w:rsidR="00E25E27">
        <w:rPr>
          <w:rFonts w:ascii="Calibri" w:eastAsia="Calibri" w:hAnsi="Calibri" w:cs="Times New Roman"/>
          <w:bCs/>
          <w:iCs/>
          <w:kern w:val="0"/>
          <w14:ligatures w14:val="none"/>
        </w:rPr>
        <w:t xml:space="preserve"> </w:t>
      </w:r>
      <w:r>
        <w:rPr>
          <w:rFonts w:ascii="Calibri" w:eastAsia="Calibri" w:hAnsi="Calibri" w:cs="Times New Roman"/>
          <w:bCs/>
          <w:iCs/>
          <w:kern w:val="0"/>
          <w14:ligatures w14:val="none"/>
        </w:rPr>
        <w:t>mg/mL) on the cage for the next 3 days.</w:t>
      </w:r>
    </w:p>
    <w:p w14:paraId="2B905D9D" w14:textId="452897D0" w:rsidR="003A506A" w:rsidRDefault="0073566D" w:rsidP="003A506A">
      <w:pPr>
        <w:pStyle w:val="ListParagraph"/>
        <w:numPr>
          <w:ilvl w:val="0"/>
          <w:numId w:val="7"/>
        </w:numPr>
        <w:spacing w:after="0"/>
        <w:rPr>
          <w:rFonts w:ascii="Calibri" w:eastAsia="Calibri" w:hAnsi="Calibri" w:cs="Times New Roman"/>
          <w:bCs/>
          <w:iCs/>
          <w:kern w:val="0"/>
          <w14:ligatures w14:val="none"/>
        </w:rPr>
      </w:pPr>
      <w:r>
        <w:rPr>
          <w:rFonts w:ascii="Calibri" w:eastAsia="Calibri" w:hAnsi="Calibri" w:cs="Times New Roman"/>
          <w:bCs/>
          <w:iCs/>
          <w:kern w:val="0"/>
          <w14:ligatures w14:val="none"/>
        </w:rPr>
        <w:t>M</w:t>
      </w:r>
      <w:r w:rsidR="003A506A">
        <w:rPr>
          <w:rFonts w:ascii="Calibri" w:eastAsia="Calibri" w:hAnsi="Calibri" w:cs="Times New Roman"/>
          <w:bCs/>
          <w:iCs/>
          <w:kern w:val="0"/>
          <w14:ligatures w14:val="none"/>
        </w:rPr>
        <w:t>onitor the mice once daily</w:t>
      </w:r>
      <w:r>
        <w:rPr>
          <w:rFonts w:ascii="Calibri" w:eastAsia="Calibri" w:hAnsi="Calibri" w:cs="Times New Roman"/>
          <w:bCs/>
          <w:iCs/>
          <w:kern w:val="0"/>
          <w14:ligatures w14:val="none"/>
        </w:rPr>
        <w:t xml:space="preserve"> for open wounds or adverse side-effects</w:t>
      </w:r>
      <w:r w:rsidR="003A506A">
        <w:rPr>
          <w:rFonts w:ascii="Calibri" w:eastAsia="Calibri" w:hAnsi="Calibri" w:cs="Times New Roman"/>
          <w:bCs/>
          <w:iCs/>
          <w:kern w:val="0"/>
          <w14:ligatures w14:val="none"/>
        </w:rPr>
        <w:t>, recording on the surgical card for 3 days.</w:t>
      </w:r>
    </w:p>
    <w:p w14:paraId="6E62D5E9" w14:textId="54ADFB80" w:rsidR="0073566D" w:rsidRDefault="0073566D" w:rsidP="003A506A">
      <w:pPr>
        <w:pStyle w:val="ListParagraph"/>
        <w:numPr>
          <w:ilvl w:val="0"/>
          <w:numId w:val="7"/>
        </w:numPr>
        <w:spacing w:after="0"/>
        <w:rPr>
          <w:rFonts w:ascii="Calibri" w:eastAsia="Calibri" w:hAnsi="Calibri" w:cs="Times New Roman"/>
          <w:bCs/>
          <w:iCs/>
          <w:kern w:val="0"/>
          <w14:ligatures w14:val="none"/>
        </w:rPr>
      </w:pPr>
      <w:r>
        <w:rPr>
          <w:rFonts w:ascii="Calibri" w:eastAsia="Calibri" w:hAnsi="Calibri" w:cs="Times New Roman"/>
          <w:bCs/>
          <w:iCs/>
          <w:kern w:val="0"/>
          <w14:ligatures w14:val="none"/>
        </w:rPr>
        <w:t>After day 3 remove the water bottle.</w:t>
      </w:r>
    </w:p>
    <w:p w14:paraId="1EC41ECB" w14:textId="77777777" w:rsidR="006931F2" w:rsidRPr="003A506A" w:rsidRDefault="006931F2" w:rsidP="006931F2">
      <w:pPr>
        <w:pStyle w:val="ListParagraph"/>
        <w:spacing w:after="0"/>
        <w:rPr>
          <w:rFonts w:ascii="Calibri" w:eastAsia="Calibri" w:hAnsi="Calibri" w:cs="Times New Roman"/>
          <w:bCs/>
          <w:iCs/>
          <w:kern w:val="0"/>
          <w14:ligatures w14:val="none"/>
        </w:rPr>
      </w:pPr>
    </w:p>
    <w:p w14:paraId="6163552C" w14:textId="77777777" w:rsidR="002447BB" w:rsidRPr="002447BB" w:rsidRDefault="002447BB" w:rsidP="002447BB">
      <w:pPr>
        <w:spacing w:after="0"/>
        <w:rPr>
          <w:rFonts w:ascii="Calibri" w:eastAsia="Calibri" w:hAnsi="Calibri" w:cs="Times New Roman"/>
          <w:b/>
          <w:i/>
          <w:color w:val="0070C0"/>
          <w:kern w:val="0"/>
          <w14:ligatures w14:val="none"/>
        </w:rPr>
      </w:pPr>
    </w:p>
    <w:p w14:paraId="6874469B" w14:textId="77777777" w:rsidR="001E1ACC" w:rsidRDefault="001E1ACC" w:rsidP="002447BB">
      <w:pPr>
        <w:spacing w:after="0"/>
        <w:rPr>
          <w:rFonts w:ascii="Calibri" w:eastAsia="Calibri" w:hAnsi="Calibri" w:cs="Times New Roman"/>
          <w:b/>
          <w:i/>
          <w:color w:val="0070C0"/>
          <w:kern w:val="0"/>
          <w14:ligatures w14:val="none"/>
        </w:rPr>
      </w:pPr>
    </w:p>
    <w:p w14:paraId="3AC7639C" w14:textId="78301A77" w:rsidR="002447BB" w:rsidRDefault="002447BB" w:rsidP="002447BB">
      <w:pPr>
        <w:spacing w:after="0"/>
        <w:rPr>
          <w:rFonts w:ascii="Calibri" w:eastAsia="Calibri" w:hAnsi="Calibri" w:cs="Times New Roman"/>
          <w:b/>
          <w:i/>
          <w:color w:val="0070C0"/>
          <w:kern w:val="0"/>
          <w14:ligatures w14:val="none"/>
        </w:rPr>
      </w:pPr>
      <w:r w:rsidRPr="002447BB">
        <w:rPr>
          <w:rFonts w:ascii="Calibri" w:eastAsia="Calibri" w:hAnsi="Calibri" w:cs="Times New Roman"/>
          <w:b/>
          <w:i/>
          <w:color w:val="0070C0"/>
          <w:kern w:val="0"/>
          <w14:ligatures w14:val="none"/>
        </w:rPr>
        <w:lastRenderedPageBreak/>
        <w:t>Anesthesia</w:t>
      </w:r>
      <w:r w:rsidR="0073566D">
        <w:rPr>
          <w:rFonts w:ascii="Calibri" w:eastAsia="Calibri" w:hAnsi="Calibri" w:cs="Times New Roman"/>
          <w:b/>
          <w:i/>
          <w:color w:val="0070C0"/>
          <w:kern w:val="0"/>
          <w14:ligatures w14:val="none"/>
        </w:rPr>
        <w:t>/Analgesia</w:t>
      </w:r>
      <w:r w:rsidRPr="002447BB">
        <w:rPr>
          <w:rFonts w:ascii="Calibri" w:eastAsia="Calibri" w:hAnsi="Calibri" w:cs="Times New Roman"/>
          <w:b/>
          <w:i/>
          <w:color w:val="0070C0"/>
          <w:kern w:val="0"/>
          <w14:ligatures w14:val="none"/>
        </w:rPr>
        <w:t xml:space="preserve"> table</w:t>
      </w:r>
    </w:p>
    <w:tbl>
      <w:tblPr>
        <w:tblStyle w:val="PlainTable1"/>
        <w:tblW w:w="5000" w:type="pct"/>
        <w:tblLook w:val="04A0" w:firstRow="1" w:lastRow="0" w:firstColumn="1" w:lastColumn="0" w:noHBand="0" w:noVBand="1"/>
      </w:tblPr>
      <w:tblGrid>
        <w:gridCol w:w="2149"/>
        <w:gridCol w:w="1873"/>
        <w:gridCol w:w="1380"/>
        <w:gridCol w:w="1931"/>
        <w:gridCol w:w="2737"/>
      </w:tblGrid>
      <w:tr w:rsidR="00384B86" w14:paraId="2331EBA7" w14:textId="6FCA19BE" w:rsidTr="001E1A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669537C7" w14:textId="4D412650" w:rsidR="00384B86" w:rsidRPr="0073566D" w:rsidRDefault="00384B86" w:rsidP="002447BB">
            <w:pPr>
              <w:rPr>
                <w:rFonts w:ascii="Calibri" w:eastAsia="Calibri" w:hAnsi="Calibri" w:cs="Times New Roman"/>
                <w:bCs w:val="0"/>
                <w:iCs/>
                <w:kern w:val="0"/>
                <w14:ligatures w14:val="none"/>
              </w:rPr>
            </w:pPr>
            <w:r w:rsidRPr="0073566D">
              <w:rPr>
                <w:rFonts w:ascii="Calibri" w:eastAsia="Calibri" w:hAnsi="Calibri" w:cs="Times New Roman"/>
                <w:bCs w:val="0"/>
                <w:iCs/>
                <w:kern w:val="0"/>
                <w14:ligatures w14:val="none"/>
              </w:rPr>
              <w:t>Substance Name</w:t>
            </w:r>
          </w:p>
        </w:tc>
        <w:tc>
          <w:tcPr>
            <w:tcW w:w="930" w:type="pct"/>
          </w:tcPr>
          <w:p w14:paraId="0589B1A0" w14:textId="627596F7" w:rsidR="00384B86" w:rsidRPr="0073566D" w:rsidRDefault="00384B86" w:rsidP="002447BB">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Cs w:val="0"/>
                <w:iCs/>
                <w:kern w:val="0"/>
                <w14:ligatures w14:val="none"/>
              </w:rPr>
            </w:pPr>
            <w:r w:rsidRPr="0073566D">
              <w:rPr>
                <w:rFonts w:ascii="Calibri" w:eastAsia="Calibri" w:hAnsi="Calibri" w:cs="Times New Roman"/>
                <w:bCs w:val="0"/>
                <w:iCs/>
                <w:kern w:val="0"/>
                <w14:ligatures w14:val="none"/>
              </w:rPr>
              <w:t>Concentration</w:t>
            </w:r>
          </w:p>
        </w:tc>
        <w:tc>
          <w:tcPr>
            <w:tcW w:w="685" w:type="pct"/>
          </w:tcPr>
          <w:p w14:paraId="0E7002EC" w14:textId="248372DC" w:rsidR="00384B86" w:rsidRPr="0073566D" w:rsidRDefault="00384B86" w:rsidP="002447BB">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Cs w:val="0"/>
                <w:iCs/>
                <w:kern w:val="0"/>
                <w14:ligatures w14:val="none"/>
              </w:rPr>
            </w:pPr>
            <w:r w:rsidRPr="0073566D">
              <w:rPr>
                <w:rFonts w:ascii="Calibri" w:eastAsia="Calibri" w:hAnsi="Calibri" w:cs="Times New Roman"/>
                <w:bCs w:val="0"/>
                <w:iCs/>
                <w:kern w:val="0"/>
                <w14:ligatures w14:val="none"/>
              </w:rPr>
              <w:t>Dose</w:t>
            </w:r>
          </w:p>
        </w:tc>
        <w:tc>
          <w:tcPr>
            <w:tcW w:w="959" w:type="pct"/>
          </w:tcPr>
          <w:p w14:paraId="7A2CC942" w14:textId="7AA51207" w:rsidR="00384B86" w:rsidRPr="0073566D" w:rsidRDefault="00384B86" w:rsidP="002447BB">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Cs w:val="0"/>
                <w:iCs/>
                <w:kern w:val="0"/>
                <w14:ligatures w14:val="none"/>
              </w:rPr>
            </w:pPr>
            <w:r w:rsidRPr="0073566D">
              <w:rPr>
                <w:rFonts w:ascii="Calibri" w:eastAsia="Calibri" w:hAnsi="Calibri" w:cs="Times New Roman"/>
                <w:bCs w:val="0"/>
                <w:iCs/>
                <w:kern w:val="0"/>
                <w14:ligatures w14:val="none"/>
              </w:rPr>
              <w:t>Route</w:t>
            </w:r>
          </w:p>
        </w:tc>
        <w:tc>
          <w:tcPr>
            <w:tcW w:w="1359" w:type="pct"/>
          </w:tcPr>
          <w:p w14:paraId="374A7713" w14:textId="272E243A" w:rsidR="00384B86" w:rsidRPr="0073566D" w:rsidRDefault="00384B86" w:rsidP="002447BB">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iCs/>
                <w:kern w:val="0"/>
                <w14:ligatures w14:val="none"/>
              </w:rPr>
            </w:pPr>
            <w:r>
              <w:rPr>
                <w:rFonts w:ascii="Calibri" w:eastAsia="Calibri" w:hAnsi="Calibri" w:cs="Times New Roman"/>
                <w:iCs/>
                <w:kern w:val="0"/>
                <w14:ligatures w14:val="none"/>
              </w:rPr>
              <w:t>Cat #</w:t>
            </w:r>
          </w:p>
        </w:tc>
      </w:tr>
      <w:tr w:rsidR="00384B86" w14:paraId="1A413C81" w14:textId="3EC6E0DB" w:rsidTr="001E1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4D2A371D" w14:textId="38F8C268" w:rsidR="00384B86" w:rsidRPr="0073566D" w:rsidRDefault="00384B86" w:rsidP="002447BB">
            <w:pPr>
              <w:rPr>
                <w:rFonts w:ascii="Calibri" w:eastAsia="Calibri" w:hAnsi="Calibri" w:cs="Times New Roman"/>
                <w:b w:val="0"/>
                <w:iCs/>
                <w:kern w:val="0"/>
                <w14:ligatures w14:val="none"/>
              </w:rPr>
            </w:pPr>
            <w:r>
              <w:rPr>
                <w:rFonts w:ascii="Calibri" w:eastAsia="Calibri" w:hAnsi="Calibri" w:cs="Times New Roman"/>
                <w:b w:val="0"/>
                <w:iCs/>
                <w:kern w:val="0"/>
                <w14:ligatures w14:val="none"/>
              </w:rPr>
              <w:t>Isoflurane</w:t>
            </w:r>
          </w:p>
        </w:tc>
        <w:tc>
          <w:tcPr>
            <w:tcW w:w="930" w:type="pct"/>
          </w:tcPr>
          <w:p w14:paraId="67913E61" w14:textId="4C017B85" w:rsidR="00384B86"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2%</w:t>
            </w:r>
          </w:p>
        </w:tc>
        <w:tc>
          <w:tcPr>
            <w:tcW w:w="685" w:type="pct"/>
          </w:tcPr>
          <w:p w14:paraId="4A131031" w14:textId="2CB63917" w:rsidR="00384B86"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To effect</w:t>
            </w:r>
          </w:p>
        </w:tc>
        <w:tc>
          <w:tcPr>
            <w:tcW w:w="959" w:type="pct"/>
          </w:tcPr>
          <w:p w14:paraId="5860F26E" w14:textId="5A53FD25" w:rsidR="00384B86"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Intranasal</w:t>
            </w:r>
          </w:p>
        </w:tc>
        <w:tc>
          <w:tcPr>
            <w:tcW w:w="1359" w:type="pct"/>
          </w:tcPr>
          <w:p w14:paraId="6EACF9F0" w14:textId="6D0E7994" w:rsidR="00384B86"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 xml:space="preserve">Henry Schein </w:t>
            </w:r>
            <w:r w:rsidRPr="00384B86">
              <w:rPr>
                <w:rFonts w:ascii="Calibri" w:eastAsia="Calibri" w:hAnsi="Calibri" w:cs="Times New Roman"/>
                <w:bCs/>
                <w:iCs/>
                <w:kern w:val="0"/>
                <w14:ligatures w14:val="none"/>
              </w:rPr>
              <w:t>1182097</w:t>
            </w:r>
          </w:p>
        </w:tc>
      </w:tr>
      <w:tr w:rsidR="00384B86" w:rsidRPr="0073566D" w14:paraId="0F6111FC" w14:textId="7CFD57DB" w:rsidTr="001E1ACC">
        <w:tc>
          <w:tcPr>
            <w:cnfStyle w:val="001000000000" w:firstRow="0" w:lastRow="0" w:firstColumn="1" w:lastColumn="0" w:oddVBand="0" w:evenVBand="0" w:oddHBand="0" w:evenHBand="0" w:firstRowFirstColumn="0" w:firstRowLastColumn="0" w:lastRowFirstColumn="0" w:lastRowLastColumn="0"/>
            <w:tcW w:w="1067" w:type="pct"/>
          </w:tcPr>
          <w:p w14:paraId="53BAF2D5" w14:textId="31997FA3" w:rsidR="00384B86" w:rsidRPr="0073566D" w:rsidRDefault="00384B86" w:rsidP="0073566D">
            <w:pPr>
              <w:rPr>
                <w:rFonts w:ascii="Calibri" w:eastAsia="Calibri" w:hAnsi="Calibri" w:cs="Times New Roman"/>
                <w:b w:val="0"/>
                <w:iCs/>
                <w:kern w:val="0"/>
                <w14:ligatures w14:val="none"/>
              </w:rPr>
            </w:pPr>
            <w:r>
              <w:rPr>
                <w:rFonts w:ascii="Calibri" w:eastAsia="Calibri" w:hAnsi="Calibri" w:cs="Times New Roman"/>
                <w:b w:val="0"/>
                <w:iCs/>
                <w:kern w:val="0"/>
                <w14:ligatures w14:val="none"/>
              </w:rPr>
              <w:t>Ketamine</w:t>
            </w:r>
          </w:p>
        </w:tc>
        <w:tc>
          <w:tcPr>
            <w:tcW w:w="930" w:type="pct"/>
          </w:tcPr>
          <w:p w14:paraId="4602CAA4" w14:textId="6D632676" w:rsidR="00384B86" w:rsidRPr="0073566D" w:rsidRDefault="00384B86"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100mg/mL</w:t>
            </w:r>
          </w:p>
        </w:tc>
        <w:tc>
          <w:tcPr>
            <w:tcW w:w="685" w:type="pct"/>
          </w:tcPr>
          <w:p w14:paraId="7424D9AE" w14:textId="4E753D10" w:rsidR="00384B86" w:rsidRPr="0073566D" w:rsidRDefault="00384B86"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100mg/kg</w:t>
            </w:r>
          </w:p>
        </w:tc>
        <w:tc>
          <w:tcPr>
            <w:tcW w:w="959" w:type="pct"/>
          </w:tcPr>
          <w:p w14:paraId="44BFDBD3" w14:textId="673095AA" w:rsidR="00384B86" w:rsidRPr="0073566D" w:rsidRDefault="00384B86"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Intraperitoneal</w:t>
            </w:r>
          </w:p>
        </w:tc>
        <w:tc>
          <w:tcPr>
            <w:tcW w:w="1359" w:type="pct"/>
          </w:tcPr>
          <w:p w14:paraId="1E206D83" w14:textId="71C5C879" w:rsidR="00384B86" w:rsidRDefault="00384B86"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proofErr w:type="spellStart"/>
            <w:r>
              <w:rPr>
                <w:rFonts w:ascii="Calibri" w:eastAsia="Calibri" w:hAnsi="Calibri" w:cs="Times New Roman"/>
                <w:bCs/>
                <w:iCs/>
                <w:kern w:val="0"/>
                <w14:ligatures w14:val="none"/>
              </w:rPr>
              <w:t>Covetrus</w:t>
            </w:r>
            <w:proofErr w:type="spellEnd"/>
            <w:r>
              <w:rPr>
                <w:rFonts w:ascii="Calibri" w:eastAsia="Calibri" w:hAnsi="Calibri" w:cs="Times New Roman"/>
                <w:bCs/>
                <w:iCs/>
                <w:kern w:val="0"/>
                <w14:ligatures w14:val="none"/>
              </w:rPr>
              <w:t xml:space="preserve"> </w:t>
            </w:r>
            <w:r w:rsidRPr="001E1ACC">
              <w:rPr>
                <w:rFonts w:ascii="Calibri" w:eastAsia="Calibri" w:hAnsi="Calibri" w:cs="Times New Roman"/>
                <w:bCs/>
                <w:iCs/>
                <w:kern w:val="0"/>
                <w14:ligatures w14:val="none"/>
              </w:rPr>
              <w:t>071173</w:t>
            </w:r>
          </w:p>
        </w:tc>
      </w:tr>
      <w:tr w:rsidR="00384B86" w:rsidRPr="0073566D" w14:paraId="0941038F" w14:textId="5D16054B" w:rsidTr="001E1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19FBAC58" w14:textId="4A5C4166" w:rsidR="00384B86" w:rsidRPr="0073566D" w:rsidRDefault="00384B86" w:rsidP="002447BB">
            <w:pPr>
              <w:rPr>
                <w:rFonts w:ascii="Calibri" w:eastAsia="Calibri" w:hAnsi="Calibri" w:cs="Times New Roman"/>
                <w:b w:val="0"/>
                <w:iCs/>
                <w:kern w:val="0"/>
                <w14:ligatures w14:val="none"/>
              </w:rPr>
            </w:pPr>
            <w:r>
              <w:rPr>
                <w:rFonts w:ascii="Calibri" w:eastAsia="Calibri" w:hAnsi="Calibri" w:cs="Times New Roman"/>
                <w:b w:val="0"/>
                <w:iCs/>
                <w:kern w:val="0"/>
                <w14:ligatures w14:val="none"/>
              </w:rPr>
              <w:t>Xylazine</w:t>
            </w:r>
          </w:p>
        </w:tc>
        <w:tc>
          <w:tcPr>
            <w:tcW w:w="930" w:type="pct"/>
          </w:tcPr>
          <w:p w14:paraId="670F5D7F" w14:textId="5D476511" w:rsidR="00384B86" w:rsidRPr="0073566D"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100mg/mL</w:t>
            </w:r>
          </w:p>
        </w:tc>
        <w:tc>
          <w:tcPr>
            <w:tcW w:w="685" w:type="pct"/>
          </w:tcPr>
          <w:p w14:paraId="5382AD73" w14:textId="05043BCE" w:rsidR="00384B86" w:rsidRPr="0073566D"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10mg/kg</w:t>
            </w:r>
          </w:p>
        </w:tc>
        <w:tc>
          <w:tcPr>
            <w:tcW w:w="959" w:type="pct"/>
          </w:tcPr>
          <w:p w14:paraId="5744E639" w14:textId="192A92FE" w:rsidR="00384B86" w:rsidRPr="0073566D"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Intraperitoneal</w:t>
            </w:r>
          </w:p>
        </w:tc>
        <w:tc>
          <w:tcPr>
            <w:tcW w:w="1359" w:type="pct"/>
          </w:tcPr>
          <w:p w14:paraId="30D5EBC2" w14:textId="18C9B8E4" w:rsidR="00384B86" w:rsidRDefault="00384B86" w:rsidP="002447B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proofErr w:type="spellStart"/>
            <w:r>
              <w:rPr>
                <w:rFonts w:ascii="Calibri" w:eastAsia="Calibri" w:hAnsi="Calibri" w:cs="Times New Roman"/>
                <w:bCs/>
                <w:iCs/>
                <w:kern w:val="0"/>
                <w14:ligatures w14:val="none"/>
              </w:rPr>
              <w:t>Covetrus</w:t>
            </w:r>
            <w:proofErr w:type="spellEnd"/>
            <w:r>
              <w:rPr>
                <w:rFonts w:ascii="Calibri" w:eastAsia="Calibri" w:hAnsi="Calibri" w:cs="Times New Roman"/>
                <w:bCs/>
                <w:iCs/>
                <w:kern w:val="0"/>
                <w14:ligatures w14:val="none"/>
              </w:rPr>
              <w:t xml:space="preserve"> </w:t>
            </w:r>
            <w:r w:rsidRPr="001E1ACC">
              <w:rPr>
                <w:rFonts w:ascii="Calibri" w:eastAsia="Calibri" w:hAnsi="Calibri" w:cs="Times New Roman"/>
                <w:bCs/>
                <w:iCs/>
                <w:kern w:val="0"/>
                <w14:ligatures w14:val="none"/>
              </w:rPr>
              <w:t>061035</w:t>
            </w:r>
          </w:p>
        </w:tc>
      </w:tr>
      <w:tr w:rsidR="00384B86" w:rsidRPr="0073566D" w14:paraId="3A70A460" w14:textId="19C23F54" w:rsidTr="001E1ACC">
        <w:tc>
          <w:tcPr>
            <w:cnfStyle w:val="001000000000" w:firstRow="0" w:lastRow="0" w:firstColumn="1" w:lastColumn="0" w:oddVBand="0" w:evenVBand="0" w:oddHBand="0" w:evenHBand="0" w:firstRowFirstColumn="0" w:firstRowLastColumn="0" w:lastRowFirstColumn="0" w:lastRowLastColumn="0"/>
            <w:tcW w:w="1067" w:type="pct"/>
          </w:tcPr>
          <w:p w14:paraId="1E32392D" w14:textId="342AB100" w:rsidR="00384B86" w:rsidRPr="0073566D" w:rsidRDefault="00384B86" w:rsidP="002447BB">
            <w:pPr>
              <w:rPr>
                <w:rFonts w:ascii="Calibri" w:eastAsia="Calibri" w:hAnsi="Calibri" w:cs="Times New Roman"/>
                <w:b w:val="0"/>
                <w:iCs/>
                <w:kern w:val="0"/>
                <w14:ligatures w14:val="none"/>
              </w:rPr>
            </w:pPr>
            <w:r>
              <w:rPr>
                <w:rFonts w:ascii="Calibri" w:eastAsia="Calibri" w:hAnsi="Calibri" w:cs="Times New Roman"/>
                <w:b w:val="0"/>
                <w:iCs/>
                <w:kern w:val="0"/>
                <w14:ligatures w14:val="none"/>
              </w:rPr>
              <w:t>Bupivacaine</w:t>
            </w:r>
          </w:p>
        </w:tc>
        <w:tc>
          <w:tcPr>
            <w:tcW w:w="930" w:type="pct"/>
          </w:tcPr>
          <w:p w14:paraId="07C83DFB" w14:textId="5FD144FC" w:rsidR="00384B86" w:rsidRPr="0073566D" w:rsidRDefault="00384B86"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5mg/mL</w:t>
            </w:r>
          </w:p>
        </w:tc>
        <w:tc>
          <w:tcPr>
            <w:tcW w:w="685" w:type="pct"/>
          </w:tcPr>
          <w:p w14:paraId="27FE765D" w14:textId="2AC95C33" w:rsidR="00384B86" w:rsidRPr="0073566D" w:rsidRDefault="00384B86"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4mg/kg</w:t>
            </w:r>
          </w:p>
        </w:tc>
        <w:tc>
          <w:tcPr>
            <w:tcW w:w="959" w:type="pct"/>
          </w:tcPr>
          <w:p w14:paraId="680F9FC1" w14:textId="7B5F33FB" w:rsidR="00384B86" w:rsidRPr="0073566D" w:rsidRDefault="00384B86"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Subcutaneous</w:t>
            </w:r>
          </w:p>
        </w:tc>
        <w:tc>
          <w:tcPr>
            <w:tcW w:w="1359" w:type="pct"/>
          </w:tcPr>
          <w:p w14:paraId="4C0448CA" w14:textId="6DF0F617" w:rsidR="00384B86" w:rsidRDefault="001E1ACC" w:rsidP="002447B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proofErr w:type="spellStart"/>
            <w:r>
              <w:rPr>
                <w:rFonts w:ascii="Calibri" w:eastAsia="Calibri" w:hAnsi="Calibri" w:cs="Times New Roman"/>
                <w:bCs/>
                <w:iCs/>
                <w:kern w:val="0"/>
                <w14:ligatures w14:val="none"/>
              </w:rPr>
              <w:t>Covetrus</w:t>
            </w:r>
            <w:proofErr w:type="spellEnd"/>
            <w:r>
              <w:rPr>
                <w:rFonts w:ascii="Calibri" w:eastAsia="Calibri" w:hAnsi="Calibri" w:cs="Times New Roman"/>
                <w:bCs/>
                <w:iCs/>
                <w:kern w:val="0"/>
                <w14:ligatures w14:val="none"/>
              </w:rPr>
              <w:t xml:space="preserve"> </w:t>
            </w:r>
            <w:r w:rsidRPr="001E1ACC">
              <w:rPr>
                <w:rFonts w:ascii="Calibri" w:eastAsia="Calibri" w:hAnsi="Calibri" w:cs="Times New Roman"/>
                <w:bCs/>
                <w:iCs/>
                <w:kern w:val="0"/>
                <w14:ligatures w14:val="none"/>
              </w:rPr>
              <w:t>054893</w:t>
            </w:r>
          </w:p>
        </w:tc>
      </w:tr>
      <w:tr w:rsidR="001E1ACC" w:rsidRPr="0073566D" w14:paraId="282996BB" w14:textId="5B694DF7" w:rsidTr="001E1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0E5EDAFC" w14:textId="2E56F1EC" w:rsidR="001E1ACC" w:rsidRPr="0073566D" w:rsidRDefault="001E1ACC" w:rsidP="001E1ACC">
            <w:pPr>
              <w:rPr>
                <w:rFonts w:ascii="Calibri" w:eastAsia="Calibri" w:hAnsi="Calibri" w:cs="Times New Roman"/>
                <w:b w:val="0"/>
                <w:iCs/>
                <w:kern w:val="0"/>
                <w14:ligatures w14:val="none"/>
              </w:rPr>
            </w:pPr>
            <w:r>
              <w:rPr>
                <w:rFonts w:ascii="Calibri" w:eastAsia="Calibri" w:hAnsi="Calibri" w:cs="Times New Roman"/>
                <w:b w:val="0"/>
                <w:iCs/>
                <w:kern w:val="0"/>
                <w14:ligatures w14:val="none"/>
              </w:rPr>
              <w:t>Lidocaine</w:t>
            </w:r>
          </w:p>
        </w:tc>
        <w:tc>
          <w:tcPr>
            <w:tcW w:w="930" w:type="pct"/>
          </w:tcPr>
          <w:p w14:paraId="68039C6F" w14:textId="7E35ECD9" w:rsidR="001E1ACC" w:rsidRPr="0073566D"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2%</w:t>
            </w:r>
          </w:p>
        </w:tc>
        <w:tc>
          <w:tcPr>
            <w:tcW w:w="685" w:type="pct"/>
          </w:tcPr>
          <w:p w14:paraId="6D953293" w14:textId="5D27CAC4" w:rsidR="001E1ACC" w:rsidRPr="0073566D"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4mg/kg</w:t>
            </w:r>
          </w:p>
        </w:tc>
        <w:tc>
          <w:tcPr>
            <w:tcW w:w="959" w:type="pct"/>
          </w:tcPr>
          <w:p w14:paraId="0FC232F5" w14:textId="1356BB61" w:rsidR="001E1ACC" w:rsidRPr="0073566D"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Subcutaneous</w:t>
            </w:r>
          </w:p>
        </w:tc>
        <w:tc>
          <w:tcPr>
            <w:tcW w:w="1359" w:type="pct"/>
          </w:tcPr>
          <w:p w14:paraId="71E0DBBD" w14:textId="34AFEC1F" w:rsidR="001E1ACC"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proofErr w:type="spellStart"/>
            <w:r>
              <w:rPr>
                <w:rFonts w:ascii="Calibri" w:eastAsia="Calibri" w:hAnsi="Calibri" w:cs="Times New Roman"/>
                <w:bCs/>
                <w:iCs/>
                <w:kern w:val="0"/>
                <w14:ligatures w14:val="none"/>
              </w:rPr>
              <w:t>Covetrus</w:t>
            </w:r>
            <w:proofErr w:type="spellEnd"/>
            <w:r>
              <w:rPr>
                <w:rFonts w:ascii="Calibri" w:eastAsia="Calibri" w:hAnsi="Calibri" w:cs="Times New Roman"/>
                <w:bCs/>
                <w:iCs/>
                <w:kern w:val="0"/>
                <w14:ligatures w14:val="none"/>
              </w:rPr>
              <w:t xml:space="preserve"> </w:t>
            </w:r>
            <w:r w:rsidRPr="001E1ACC">
              <w:rPr>
                <w:rFonts w:ascii="Calibri" w:eastAsia="Calibri" w:hAnsi="Calibri" w:cs="Times New Roman"/>
                <w:bCs/>
                <w:iCs/>
                <w:kern w:val="0"/>
                <w14:ligatures w14:val="none"/>
              </w:rPr>
              <w:t>002468</w:t>
            </w:r>
          </w:p>
        </w:tc>
      </w:tr>
      <w:tr w:rsidR="001E1ACC" w:rsidRPr="0073566D" w14:paraId="3FC80A55" w14:textId="5A5AC7C9" w:rsidTr="001E1ACC">
        <w:tc>
          <w:tcPr>
            <w:cnfStyle w:val="001000000000" w:firstRow="0" w:lastRow="0" w:firstColumn="1" w:lastColumn="0" w:oddVBand="0" w:evenVBand="0" w:oddHBand="0" w:evenHBand="0" w:firstRowFirstColumn="0" w:firstRowLastColumn="0" w:lastRowFirstColumn="0" w:lastRowLastColumn="0"/>
            <w:tcW w:w="1067" w:type="pct"/>
          </w:tcPr>
          <w:p w14:paraId="7DAA940E" w14:textId="5A6AF7CE" w:rsidR="001E1ACC" w:rsidRDefault="001E1ACC" w:rsidP="001E1ACC">
            <w:pPr>
              <w:rPr>
                <w:rFonts w:ascii="Calibri" w:eastAsia="Calibri" w:hAnsi="Calibri" w:cs="Times New Roman"/>
                <w:b w:val="0"/>
                <w:iCs/>
                <w:kern w:val="0"/>
                <w14:ligatures w14:val="none"/>
              </w:rPr>
            </w:pPr>
            <w:r>
              <w:rPr>
                <w:rFonts w:ascii="Calibri" w:eastAsia="Calibri" w:hAnsi="Calibri" w:cs="Times New Roman"/>
                <w:b w:val="0"/>
                <w:iCs/>
                <w:kern w:val="0"/>
                <w14:ligatures w14:val="none"/>
              </w:rPr>
              <w:t>Tylenol Water</w:t>
            </w:r>
          </w:p>
        </w:tc>
        <w:tc>
          <w:tcPr>
            <w:tcW w:w="930" w:type="pct"/>
          </w:tcPr>
          <w:p w14:paraId="13FED25A" w14:textId="540F1D31" w:rsidR="001E1ACC" w:rsidRPr="0073566D" w:rsidRDefault="001E1ACC" w:rsidP="001E1AC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1mg/mL</w:t>
            </w:r>
          </w:p>
        </w:tc>
        <w:tc>
          <w:tcPr>
            <w:tcW w:w="685" w:type="pct"/>
          </w:tcPr>
          <w:p w14:paraId="31D88483" w14:textId="22AD1B53" w:rsidR="001E1ACC" w:rsidRPr="0073566D" w:rsidRDefault="001E1ACC" w:rsidP="001E1AC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To effect</w:t>
            </w:r>
          </w:p>
        </w:tc>
        <w:tc>
          <w:tcPr>
            <w:tcW w:w="959" w:type="pct"/>
          </w:tcPr>
          <w:p w14:paraId="5A6069CF" w14:textId="53A69DFE" w:rsidR="001E1ACC" w:rsidRPr="0073566D" w:rsidRDefault="001E1ACC" w:rsidP="001E1AC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Oral</w:t>
            </w:r>
          </w:p>
        </w:tc>
        <w:tc>
          <w:tcPr>
            <w:tcW w:w="1359" w:type="pct"/>
          </w:tcPr>
          <w:p w14:paraId="67AF5A09" w14:textId="08C3D6AA" w:rsidR="001E1ACC" w:rsidRDefault="001E1ACC" w:rsidP="001E1AC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Sigma A7085-100g</w:t>
            </w:r>
          </w:p>
        </w:tc>
      </w:tr>
      <w:tr w:rsidR="001E1ACC" w:rsidRPr="0073566D" w14:paraId="0BE9FD3B" w14:textId="4D1DFA50" w:rsidTr="001E1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0D6D4EDD" w14:textId="2BC73486" w:rsidR="001E1ACC" w:rsidRDefault="001E1ACC" w:rsidP="001E1ACC">
            <w:pPr>
              <w:rPr>
                <w:rFonts w:ascii="Calibri" w:eastAsia="Calibri" w:hAnsi="Calibri" w:cs="Times New Roman"/>
                <w:b w:val="0"/>
                <w:iCs/>
                <w:kern w:val="0"/>
                <w14:ligatures w14:val="none"/>
              </w:rPr>
            </w:pPr>
            <w:r>
              <w:rPr>
                <w:rFonts w:ascii="Calibri" w:eastAsia="Calibri" w:hAnsi="Calibri" w:cs="Times New Roman"/>
                <w:b w:val="0"/>
                <w:iCs/>
                <w:kern w:val="0"/>
                <w14:ligatures w14:val="none"/>
              </w:rPr>
              <w:t>Buprenorphine</w:t>
            </w:r>
          </w:p>
        </w:tc>
        <w:tc>
          <w:tcPr>
            <w:tcW w:w="930" w:type="pct"/>
          </w:tcPr>
          <w:p w14:paraId="357722E4" w14:textId="3B74429C" w:rsidR="001E1ACC" w:rsidRPr="0073566D"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0.3mg/mL</w:t>
            </w:r>
          </w:p>
        </w:tc>
        <w:tc>
          <w:tcPr>
            <w:tcW w:w="685" w:type="pct"/>
          </w:tcPr>
          <w:p w14:paraId="36825DEB" w14:textId="662AFC47" w:rsidR="001E1ACC" w:rsidRPr="0073566D"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0.1mg/kg</w:t>
            </w:r>
          </w:p>
        </w:tc>
        <w:tc>
          <w:tcPr>
            <w:tcW w:w="959" w:type="pct"/>
          </w:tcPr>
          <w:p w14:paraId="4259D916" w14:textId="40F25FEE" w:rsidR="001E1ACC" w:rsidRPr="0073566D"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r>
              <w:rPr>
                <w:rFonts w:ascii="Calibri" w:eastAsia="Calibri" w:hAnsi="Calibri" w:cs="Times New Roman"/>
                <w:bCs/>
                <w:iCs/>
                <w:kern w:val="0"/>
                <w14:ligatures w14:val="none"/>
              </w:rPr>
              <w:t>Subcutaneous</w:t>
            </w:r>
          </w:p>
        </w:tc>
        <w:tc>
          <w:tcPr>
            <w:tcW w:w="1359" w:type="pct"/>
          </w:tcPr>
          <w:p w14:paraId="1218B03F" w14:textId="30531B20" w:rsidR="001E1ACC" w:rsidRDefault="001E1ACC" w:rsidP="001E1ACC">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Cs/>
                <w:kern w:val="0"/>
                <w14:ligatures w14:val="none"/>
              </w:rPr>
            </w:pPr>
            <w:proofErr w:type="spellStart"/>
            <w:r>
              <w:rPr>
                <w:rFonts w:ascii="Calibri" w:eastAsia="Calibri" w:hAnsi="Calibri" w:cs="Times New Roman"/>
                <w:bCs/>
                <w:iCs/>
                <w:kern w:val="0"/>
                <w14:ligatures w14:val="none"/>
              </w:rPr>
              <w:t>Covetrus</w:t>
            </w:r>
            <w:proofErr w:type="spellEnd"/>
            <w:r>
              <w:rPr>
                <w:rFonts w:ascii="Calibri" w:eastAsia="Calibri" w:hAnsi="Calibri" w:cs="Times New Roman"/>
                <w:bCs/>
                <w:iCs/>
                <w:kern w:val="0"/>
                <w14:ligatures w14:val="none"/>
              </w:rPr>
              <w:t xml:space="preserve"> </w:t>
            </w:r>
            <w:r w:rsidRPr="001E1ACC">
              <w:rPr>
                <w:rFonts w:ascii="Calibri" w:eastAsia="Calibri" w:hAnsi="Calibri" w:cs="Times New Roman"/>
                <w:bCs/>
                <w:iCs/>
                <w:kern w:val="0"/>
                <w14:ligatures w14:val="none"/>
              </w:rPr>
              <w:t>059122</w:t>
            </w:r>
          </w:p>
        </w:tc>
      </w:tr>
    </w:tbl>
    <w:p w14:paraId="69E74102" w14:textId="19383DF3" w:rsidR="0073566D" w:rsidRPr="002447BB" w:rsidRDefault="006931F2" w:rsidP="002447BB">
      <w:pPr>
        <w:spacing w:after="0"/>
        <w:rPr>
          <w:rFonts w:ascii="Calibri" w:eastAsia="Calibri" w:hAnsi="Calibri" w:cs="Times New Roman"/>
          <w:bCs/>
          <w:iCs/>
          <w:kern w:val="0"/>
          <w14:ligatures w14:val="none"/>
        </w:rPr>
      </w:pPr>
      <w:r>
        <w:rPr>
          <w:rFonts w:ascii="Calibri" w:eastAsia="Calibri" w:hAnsi="Calibri" w:cs="Times New Roman"/>
          <w:bCs/>
          <w:iCs/>
          <w:kern w:val="0"/>
          <w14:ligatures w14:val="none"/>
        </w:rPr>
        <w:t>*Ketamine/Xylazine should be mixed in a cocktail and given in 1 dose*</w:t>
      </w:r>
    </w:p>
    <w:p w14:paraId="0E451D5C" w14:textId="77777777" w:rsidR="002447BB" w:rsidRPr="002447BB" w:rsidRDefault="002447BB" w:rsidP="002447BB">
      <w:pPr>
        <w:spacing w:after="0"/>
        <w:rPr>
          <w:rFonts w:ascii="Calibri" w:eastAsia="Calibri" w:hAnsi="Calibri" w:cs="Times New Roman"/>
          <w:b/>
          <w:i/>
          <w:kern w:val="0"/>
          <w14:ligatures w14:val="none"/>
        </w:rPr>
      </w:pPr>
    </w:p>
    <w:p w14:paraId="0C84030E" w14:textId="77777777" w:rsidR="002447BB" w:rsidRPr="002447BB" w:rsidRDefault="002447BB" w:rsidP="002447BB">
      <w:pPr>
        <w:spacing w:after="0"/>
        <w:rPr>
          <w:rFonts w:ascii="Calibri" w:eastAsia="Calibri" w:hAnsi="Calibri" w:cs="Times New Roman"/>
          <w:b/>
          <w:i/>
          <w:color w:val="0070C0"/>
          <w:kern w:val="0"/>
          <w14:ligatures w14:val="none"/>
        </w:rPr>
      </w:pPr>
      <w:r w:rsidRPr="002447BB">
        <w:rPr>
          <w:rFonts w:ascii="Calibri" w:eastAsia="Calibri" w:hAnsi="Calibri" w:cs="Times New Roman"/>
          <w:b/>
          <w:i/>
          <w:color w:val="0070C0"/>
          <w:kern w:val="0"/>
          <w14:ligatures w14:val="none"/>
        </w:rPr>
        <w:t>See informative JOVE Video for more information:</w:t>
      </w:r>
    </w:p>
    <w:p w14:paraId="3F75DF24" w14:textId="77777777" w:rsidR="002447BB" w:rsidRPr="002447BB" w:rsidRDefault="006769A8" w:rsidP="002447BB">
      <w:pPr>
        <w:spacing w:after="0"/>
        <w:rPr>
          <w:rFonts w:ascii="Calibri" w:eastAsia="Calibri" w:hAnsi="Calibri" w:cs="Times New Roman"/>
          <w:kern w:val="0"/>
          <w14:ligatures w14:val="none"/>
        </w:rPr>
      </w:pPr>
      <w:hyperlink r:id="rId10" w:history="1">
        <w:r w:rsidR="002447BB" w:rsidRPr="002447BB">
          <w:rPr>
            <w:rFonts w:ascii="Calibri" w:eastAsia="Calibri" w:hAnsi="Calibri" w:cs="Times New Roman"/>
            <w:color w:val="0563C1"/>
            <w:kern w:val="0"/>
            <w:u w:val="single"/>
            <w14:ligatures w14:val="none"/>
          </w:rPr>
          <w:t>https://www.jove.com/science-education/5205/rodent-stereotaxic-surgery</w:t>
        </w:r>
      </w:hyperlink>
    </w:p>
    <w:p w14:paraId="27FE449E" w14:textId="77777777" w:rsidR="001A2BF6" w:rsidRDefault="001A2BF6"/>
    <w:sectPr w:rsidR="001A2BF6" w:rsidSect="008050BA">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461"/>
    <w:multiLevelType w:val="multilevel"/>
    <w:tmpl w:val="404E4D00"/>
    <w:lvl w:ilvl="0">
      <w:start w:val="1"/>
      <w:numFmt w:val="decimal"/>
      <w:lvlText w:val="%1."/>
      <w:lvlJc w:val="left"/>
      <w:pPr>
        <w:ind w:left="720" w:hanging="360"/>
      </w:pPr>
      <w:rPr>
        <w:rFonts w:hint="default"/>
      </w:rPr>
    </w:lvl>
    <w:lvl w:ilvl="1">
      <w:start w:val="76"/>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6064860"/>
    <w:multiLevelType w:val="hybridMultilevel"/>
    <w:tmpl w:val="D5E0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11E77"/>
    <w:multiLevelType w:val="hybridMultilevel"/>
    <w:tmpl w:val="EA8E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F47DB"/>
    <w:multiLevelType w:val="hybridMultilevel"/>
    <w:tmpl w:val="BD4A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17FBF"/>
    <w:multiLevelType w:val="hybridMultilevel"/>
    <w:tmpl w:val="2CDE9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B301E"/>
    <w:multiLevelType w:val="hybridMultilevel"/>
    <w:tmpl w:val="6A9A2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3670F7"/>
    <w:multiLevelType w:val="hybridMultilevel"/>
    <w:tmpl w:val="F7FA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FF2DF2"/>
    <w:multiLevelType w:val="hybridMultilevel"/>
    <w:tmpl w:val="C4A6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5A46BB"/>
    <w:multiLevelType w:val="hybridMultilevel"/>
    <w:tmpl w:val="7F80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27">
    <w:abstractNumId w:val="0"/>
  </w:num>
  <w:num w:numId="2" w16cid:durableId="1943150621">
    <w:abstractNumId w:val="4"/>
  </w:num>
  <w:num w:numId="3" w16cid:durableId="1119303991">
    <w:abstractNumId w:val="1"/>
  </w:num>
  <w:num w:numId="4" w16cid:durableId="493496537">
    <w:abstractNumId w:val="2"/>
  </w:num>
  <w:num w:numId="5" w16cid:durableId="224604572">
    <w:abstractNumId w:val="5"/>
  </w:num>
  <w:num w:numId="6" w16cid:durableId="164593565">
    <w:abstractNumId w:val="8"/>
  </w:num>
  <w:num w:numId="7" w16cid:durableId="2114282715">
    <w:abstractNumId w:val="3"/>
  </w:num>
  <w:num w:numId="8" w16cid:durableId="3023603">
    <w:abstractNumId w:val="6"/>
  </w:num>
  <w:num w:numId="9" w16cid:durableId="985813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BB"/>
    <w:rsid w:val="00087174"/>
    <w:rsid w:val="001A2BF6"/>
    <w:rsid w:val="001E1ACC"/>
    <w:rsid w:val="00213FE8"/>
    <w:rsid w:val="002447BB"/>
    <w:rsid w:val="00246441"/>
    <w:rsid w:val="0025280F"/>
    <w:rsid w:val="00384B86"/>
    <w:rsid w:val="003A506A"/>
    <w:rsid w:val="006712A2"/>
    <w:rsid w:val="006769A8"/>
    <w:rsid w:val="00683CFD"/>
    <w:rsid w:val="006931F2"/>
    <w:rsid w:val="0073566D"/>
    <w:rsid w:val="008050BA"/>
    <w:rsid w:val="00982E6D"/>
    <w:rsid w:val="00B47EF8"/>
    <w:rsid w:val="00E2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9DBA"/>
  <w15:chartTrackingRefBased/>
  <w15:docId w15:val="{10001874-8A18-4203-BA57-82EE4F49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06A"/>
    <w:pPr>
      <w:ind w:left="720"/>
      <w:contextualSpacing/>
    </w:pPr>
  </w:style>
  <w:style w:type="table" w:styleId="TableGrid">
    <w:name w:val="Table Grid"/>
    <w:basedOn w:val="TableNormal"/>
    <w:uiPriority w:val="39"/>
    <w:rsid w:val="0073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356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25E27"/>
    <w:rPr>
      <w:sz w:val="16"/>
      <w:szCs w:val="16"/>
    </w:rPr>
  </w:style>
  <w:style w:type="paragraph" w:styleId="CommentText">
    <w:name w:val="annotation text"/>
    <w:basedOn w:val="Normal"/>
    <w:link w:val="CommentTextChar"/>
    <w:uiPriority w:val="99"/>
    <w:unhideWhenUsed/>
    <w:rsid w:val="00E25E27"/>
    <w:pPr>
      <w:spacing w:line="240" w:lineRule="auto"/>
    </w:pPr>
    <w:rPr>
      <w:sz w:val="20"/>
      <w:szCs w:val="20"/>
    </w:rPr>
  </w:style>
  <w:style w:type="character" w:customStyle="1" w:styleId="CommentTextChar">
    <w:name w:val="Comment Text Char"/>
    <w:basedOn w:val="DefaultParagraphFont"/>
    <w:link w:val="CommentText"/>
    <w:uiPriority w:val="99"/>
    <w:rsid w:val="00E25E27"/>
    <w:rPr>
      <w:sz w:val="20"/>
      <w:szCs w:val="20"/>
    </w:rPr>
  </w:style>
  <w:style w:type="paragraph" w:styleId="CommentSubject">
    <w:name w:val="annotation subject"/>
    <w:basedOn w:val="CommentText"/>
    <w:next w:val="CommentText"/>
    <w:link w:val="CommentSubjectChar"/>
    <w:uiPriority w:val="99"/>
    <w:semiHidden/>
    <w:unhideWhenUsed/>
    <w:rsid w:val="00E25E27"/>
    <w:rPr>
      <w:b/>
      <w:bCs/>
    </w:rPr>
  </w:style>
  <w:style w:type="character" w:customStyle="1" w:styleId="CommentSubjectChar">
    <w:name w:val="Comment Subject Char"/>
    <w:basedOn w:val="CommentTextChar"/>
    <w:link w:val="CommentSubject"/>
    <w:uiPriority w:val="99"/>
    <w:semiHidden/>
    <w:rsid w:val="00E25E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jove.com/science-education/5205/rodent-stereotaxic-surgery"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Meyerdirk, Lindsay</dc:creator>
  <cp:keywords/>
  <dc:description/>
  <cp:lastModifiedBy>Matos, Tina</cp:lastModifiedBy>
  <cp:revision>2</cp:revision>
  <dcterms:created xsi:type="dcterms:W3CDTF">2023-11-02T21:55:00Z</dcterms:created>
  <dcterms:modified xsi:type="dcterms:W3CDTF">2023-11-02T21:55:00Z</dcterms:modified>
</cp:coreProperties>
</file>