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C78A" w14:textId="74B67C12" w:rsidR="002E40BC" w:rsidRDefault="002E40BC" w:rsidP="00D14A32">
      <w:pPr>
        <w:pStyle w:val="Heading1"/>
      </w:pPr>
      <w:r w:rsidRPr="00D14DF6">
        <w:t xml:space="preserve">Quality of interactions </w:t>
      </w:r>
      <w:r w:rsidR="00D14A32">
        <w:t xml:space="preserve">between health workers and women, parents, </w:t>
      </w:r>
      <w:proofErr w:type="gramStart"/>
      <w:r w:rsidR="00D14A32">
        <w:t>caregivers</w:t>
      </w:r>
      <w:proofErr w:type="gramEnd"/>
      <w:r w:rsidR="00D14A32">
        <w:t xml:space="preserve"> and families </w:t>
      </w:r>
      <w:r w:rsidRPr="00D14DF6">
        <w:t>using digital health technologies</w:t>
      </w:r>
      <w:r w:rsidR="00D14A32">
        <w:t xml:space="preserve"> for maternal, newborn and child health: a scoping review</w:t>
      </w:r>
    </w:p>
    <w:p w14:paraId="06A85C8D" w14:textId="77777777" w:rsidR="005372A8" w:rsidRDefault="005372A8" w:rsidP="00D14A32">
      <w:pPr>
        <w:spacing w:after="0"/>
      </w:pPr>
    </w:p>
    <w:p w14:paraId="34A95E80" w14:textId="569742CA" w:rsidR="002E40BC" w:rsidRPr="005372A8" w:rsidRDefault="00D14A32" w:rsidP="00D14A32">
      <w:pPr>
        <w:spacing w:after="0"/>
        <w:rPr>
          <w:lang w:val="en-US"/>
        </w:rPr>
      </w:pPr>
      <w:r>
        <w:t>DRAFT protocol. V</w:t>
      </w:r>
      <w:r w:rsidR="00DC644B">
        <w:t>3</w:t>
      </w:r>
      <w:r>
        <w:t xml:space="preserve"> </w:t>
      </w:r>
    </w:p>
    <w:p w14:paraId="78476FED" w14:textId="5AB99554" w:rsidR="00D14A32" w:rsidRDefault="00957864" w:rsidP="00D14A32">
      <w:pPr>
        <w:spacing w:after="0"/>
      </w:pPr>
      <w:r>
        <w:t>2</w:t>
      </w:r>
      <w:r w:rsidR="000A5825">
        <w:t>7</w:t>
      </w:r>
      <w:r w:rsidR="00D14A32">
        <w:t xml:space="preserve"> </w:t>
      </w:r>
      <w:r w:rsidR="00DC644B">
        <w:t>October</w:t>
      </w:r>
      <w:r w:rsidR="00D14A32">
        <w:t xml:space="preserve"> 2023</w:t>
      </w:r>
    </w:p>
    <w:p w14:paraId="79BC2293" w14:textId="77777777" w:rsidR="00C46014" w:rsidRDefault="00C46014" w:rsidP="002E40BC">
      <w:pPr>
        <w:spacing w:after="0"/>
      </w:pPr>
    </w:p>
    <w:p w14:paraId="003FB9ED" w14:textId="74571493" w:rsidR="00C46014" w:rsidRDefault="00C46014" w:rsidP="00C46014">
      <w:pPr>
        <w:pStyle w:val="Heading1"/>
      </w:pPr>
      <w:r>
        <w:t>Background</w:t>
      </w:r>
    </w:p>
    <w:p w14:paraId="48D32141" w14:textId="79BB6135" w:rsidR="00D14A32" w:rsidRDefault="00D14A32" w:rsidP="00D14A32">
      <w:pPr>
        <w:pStyle w:val="NormalWeb"/>
        <w:rPr>
          <w:rFonts w:ascii="Calibri" w:hAnsi="Calibri" w:cs="Calibri"/>
          <w:sz w:val="22"/>
          <w:szCs w:val="22"/>
        </w:rPr>
      </w:pPr>
      <w:r>
        <w:rPr>
          <w:rFonts w:ascii="Calibri" w:hAnsi="Calibri" w:cs="Calibri"/>
          <w:sz w:val="22"/>
          <w:szCs w:val="22"/>
        </w:rPr>
        <w:t xml:space="preserve">During the COVID-19 pandemic, the World Health Organization (WHO) Department of Maternal, Newborn, Child and Adolescent Health and Ageing (WHO/MCA) worked with WHO regional and country offices to support 19 countries in mitigating the effects of COVID-19 on maternal, newborn, and child health (MNCH) service provision and use. Through this initiative, strategies undertaken by countries to ensure continuity of MNCH services were documented. A strategy reported by nearly all countries was the development, </w:t>
      </w:r>
      <w:proofErr w:type="gramStart"/>
      <w:r>
        <w:rPr>
          <w:rFonts w:ascii="Calibri" w:hAnsi="Calibri" w:cs="Calibri"/>
          <w:sz w:val="22"/>
          <w:szCs w:val="22"/>
        </w:rPr>
        <w:t>adaptation</w:t>
      </w:r>
      <w:proofErr w:type="gramEnd"/>
      <w:r>
        <w:rPr>
          <w:rFonts w:ascii="Calibri" w:hAnsi="Calibri" w:cs="Calibri"/>
          <w:sz w:val="22"/>
          <w:szCs w:val="22"/>
        </w:rPr>
        <w:t xml:space="preserve"> and use of digital health technologies for various purposes, including consultations and interpersonal communication. A frequently reported concern from country programmes was that while digital health rapidly expanded, little information was available to measure how these tools were impacting the quality </w:t>
      </w:r>
      <w:r w:rsidR="00023458">
        <w:rPr>
          <w:rFonts w:ascii="Calibri" w:hAnsi="Calibri" w:cs="Calibri"/>
          <w:sz w:val="22"/>
          <w:szCs w:val="22"/>
        </w:rPr>
        <w:t xml:space="preserve">and </w:t>
      </w:r>
      <w:r>
        <w:rPr>
          <w:rFonts w:ascii="Calibri" w:hAnsi="Calibri" w:cs="Calibri"/>
          <w:sz w:val="22"/>
          <w:szCs w:val="22"/>
        </w:rPr>
        <w:t xml:space="preserve">experience </w:t>
      </w:r>
      <w:r w:rsidR="00023458">
        <w:rPr>
          <w:rFonts w:ascii="Calibri" w:hAnsi="Calibri" w:cs="Calibri"/>
          <w:sz w:val="22"/>
          <w:szCs w:val="22"/>
        </w:rPr>
        <w:t xml:space="preserve">of </w:t>
      </w:r>
      <w:r>
        <w:rPr>
          <w:rFonts w:ascii="Calibri" w:hAnsi="Calibri" w:cs="Calibri"/>
          <w:sz w:val="22"/>
          <w:szCs w:val="22"/>
        </w:rPr>
        <w:t>interaction</w:t>
      </w:r>
      <w:r w:rsidR="00023458">
        <w:rPr>
          <w:rFonts w:ascii="Calibri" w:hAnsi="Calibri" w:cs="Calibri"/>
          <w:sz w:val="22"/>
          <w:szCs w:val="22"/>
        </w:rPr>
        <w:t>s</w:t>
      </w:r>
      <w:r>
        <w:rPr>
          <w:rFonts w:ascii="Calibri" w:hAnsi="Calibri" w:cs="Calibri"/>
          <w:sz w:val="22"/>
          <w:szCs w:val="22"/>
        </w:rPr>
        <w:t xml:space="preserve"> between clients and health workers. Many reports speculated that virtual encounters were less interactive and focused on message giving. </w:t>
      </w:r>
    </w:p>
    <w:p w14:paraId="1D551211" w14:textId="4AE624D0" w:rsidR="00023458" w:rsidRDefault="00023458" w:rsidP="00D14A32">
      <w:pPr>
        <w:pStyle w:val="NormalWeb"/>
        <w:rPr>
          <w:rFonts w:ascii="Calibri" w:hAnsi="Calibri" w:cs="Calibri"/>
          <w:sz w:val="22"/>
          <w:szCs w:val="22"/>
        </w:rPr>
      </w:pPr>
      <w:r>
        <w:rPr>
          <w:rFonts w:ascii="Calibri" w:hAnsi="Calibri" w:cs="Calibri"/>
          <w:sz w:val="22"/>
          <w:szCs w:val="22"/>
        </w:rPr>
        <w:t xml:space="preserve">In conceptualising </w:t>
      </w:r>
      <w:r w:rsidR="00EF7371">
        <w:rPr>
          <w:rFonts w:ascii="Calibri" w:hAnsi="Calibri" w:cs="Calibri"/>
          <w:sz w:val="22"/>
          <w:szCs w:val="22"/>
        </w:rPr>
        <w:t xml:space="preserve">the </w:t>
      </w:r>
      <w:r>
        <w:rPr>
          <w:rFonts w:ascii="Calibri" w:hAnsi="Calibri" w:cs="Calibri"/>
          <w:sz w:val="22"/>
          <w:szCs w:val="22"/>
        </w:rPr>
        <w:t>q</w:t>
      </w:r>
      <w:r w:rsidR="00A61619">
        <w:rPr>
          <w:rFonts w:ascii="Calibri" w:hAnsi="Calibri" w:cs="Calibri"/>
          <w:sz w:val="22"/>
          <w:szCs w:val="22"/>
        </w:rPr>
        <w:t xml:space="preserve">uality </w:t>
      </w:r>
      <w:r>
        <w:rPr>
          <w:rFonts w:ascii="Calibri" w:hAnsi="Calibri" w:cs="Calibri"/>
          <w:sz w:val="22"/>
          <w:szCs w:val="22"/>
        </w:rPr>
        <w:t xml:space="preserve">and </w:t>
      </w:r>
      <w:r w:rsidR="00A61619">
        <w:rPr>
          <w:rFonts w:ascii="Calibri" w:hAnsi="Calibri" w:cs="Calibri"/>
          <w:sz w:val="22"/>
          <w:szCs w:val="22"/>
        </w:rPr>
        <w:t xml:space="preserve">experience </w:t>
      </w:r>
      <w:r>
        <w:rPr>
          <w:rFonts w:ascii="Calibri" w:hAnsi="Calibri" w:cs="Calibri"/>
          <w:sz w:val="22"/>
          <w:szCs w:val="22"/>
        </w:rPr>
        <w:t>of</w:t>
      </w:r>
      <w:r w:rsidR="00A61619">
        <w:rPr>
          <w:rFonts w:ascii="Calibri" w:hAnsi="Calibri" w:cs="Calibri"/>
          <w:sz w:val="22"/>
          <w:szCs w:val="22"/>
        </w:rPr>
        <w:t xml:space="preserve"> digital health interactions</w:t>
      </w:r>
      <w:r>
        <w:rPr>
          <w:rFonts w:ascii="Calibri" w:hAnsi="Calibri" w:cs="Calibri"/>
          <w:sz w:val="22"/>
          <w:szCs w:val="22"/>
        </w:rPr>
        <w:t>, it is useful to refer to the WHO Quality of Care framework that includes experience of care, which consists of effective communication, respect and preservation of dignity and emotional support (</w:t>
      </w:r>
      <w:proofErr w:type="spellStart"/>
      <w:r w:rsidR="00127069" w:rsidRPr="00127069">
        <w:rPr>
          <w:rFonts w:ascii="Calibri" w:hAnsi="Calibri" w:cs="Calibri"/>
          <w:sz w:val="22"/>
          <w:szCs w:val="22"/>
        </w:rPr>
        <w:t>Tunçalp</w:t>
      </w:r>
      <w:proofErr w:type="spellEnd"/>
      <w:r w:rsidR="00127069">
        <w:rPr>
          <w:rFonts w:ascii="Calibri" w:hAnsi="Calibri" w:cs="Calibri"/>
          <w:sz w:val="22"/>
          <w:szCs w:val="22"/>
        </w:rPr>
        <w:t xml:space="preserve"> 2015; WHO, 2016</w:t>
      </w:r>
      <w:r w:rsidR="00CF54DC">
        <w:rPr>
          <w:rFonts w:ascii="Calibri" w:hAnsi="Calibri" w:cs="Calibri"/>
          <w:sz w:val="22"/>
          <w:szCs w:val="22"/>
        </w:rPr>
        <w:t>)</w:t>
      </w:r>
      <w:r>
        <w:rPr>
          <w:rFonts w:ascii="Calibri" w:hAnsi="Calibri" w:cs="Calibri"/>
          <w:sz w:val="22"/>
          <w:szCs w:val="22"/>
        </w:rPr>
        <w:t xml:space="preserve">. </w:t>
      </w:r>
      <w:r w:rsidR="00D14A32" w:rsidRPr="00D14A32">
        <w:rPr>
          <w:rFonts w:ascii="Calibri" w:hAnsi="Calibri" w:cs="Calibri"/>
          <w:sz w:val="22"/>
          <w:szCs w:val="22"/>
        </w:rPr>
        <w:t xml:space="preserve">Effective communication involves women and families receiving information about the </w:t>
      </w:r>
      <w:r w:rsidR="00B344AB" w:rsidRPr="00D14A32">
        <w:rPr>
          <w:rFonts w:ascii="Calibri" w:hAnsi="Calibri" w:cs="Calibri"/>
          <w:sz w:val="22"/>
          <w:szCs w:val="22"/>
        </w:rPr>
        <w:t>care</w:t>
      </w:r>
      <w:r w:rsidR="00B344AB">
        <w:rPr>
          <w:rFonts w:ascii="Calibri" w:hAnsi="Calibri" w:cs="Calibri"/>
          <w:sz w:val="22"/>
          <w:szCs w:val="22"/>
        </w:rPr>
        <w:t xml:space="preserve"> and feeling involved in all decisions taken about treatment</w:t>
      </w:r>
      <w:r>
        <w:rPr>
          <w:rFonts w:ascii="Calibri" w:hAnsi="Calibri" w:cs="Calibri"/>
          <w:sz w:val="22"/>
          <w:szCs w:val="22"/>
        </w:rPr>
        <w:t>, and e</w:t>
      </w:r>
      <w:r w:rsidR="00D14A32" w:rsidRPr="00D14A32">
        <w:rPr>
          <w:rFonts w:ascii="Calibri" w:hAnsi="Calibri" w:cs="Calibri"/>
          <w:sz w:val="22"/>
          <w:szCs w:val="22"/>
        </w:rPr>
        <w:t>ffective interaction</w:t>
      </w:r>
      <w:r w:rsidR="00B344AB">
        <w:rPr>
          <w:rFonts w:ascii="Calibri" w:hAnsi="Calibri" w:cs="Calibri"/>
          <w:sz w:val="22"/>
          <w:szCs w:val="22"/>
        </w:rPr>
        <w:t xml:space="preserve"> between health worker and the client can help reduce anxiety, improve understanding and expectations for care, and ensure a positive experience</w:t>
      </w:r>
      <w:r>
        <w:rPr>
          <w:rFonts w:ascii="Calibri" w:hAnsi="Calibri" w:cs="Calibri"/>
          <w:sz w:val="22"/>
          <w:szCs w:val="22"/>
        </w:rPr>
        <w:t>.</w:t>
      </w:r>
      <w:r w:rsidR="00EF7371">
        <w:rPr>
          <w:rFonts w:ascii="Calibri" w:hAnsi="Calibri" w:cs="Calibri"/>
          <w:sz w:val="22"/>
          <w:szCs w:val="22"/>
        </w:rPr>
        <w:t xml:space="preserve"> These are important </w:t>
      </w:r>
      <w:r w:rsidR="007455F5">
        <w:rPr>
          <w:rFonts w:ascii="Calibri" w:hAnsi="Calibri" w:cs="Calibri"/>
          <w:sz w:val="22"/>
          <w:szCs w:val="22"/>
        </w:rPr>
        <w:t>elements</w:t>
      </w:r>
      <w:r w:rsidR="00EF7371">
        <w:rPr>
          <w:rFonts w:ascii="Calibri" w:hAnsi="Calibri" w:cs="Calibri"/>
          <w:sz w:val="22"/>
          <w:szCs w:val="22"/>
        </w:rPr>
        <w:t xml:space="preserve"> </w:t>
      </w:r>
      <w:r w:rsidR="007455F5">
        <w:rPr>
          <w:rFonts w:ascii="Calibri" w:hAnsi="Calibri" w:cs="Calibri"/>
          <w:sz w:val="22"/>
          <w:szCs w:val="22"/>
        </w:rPr>
        <w:t xml:space="preserve">in </w:t>
      </w:r>
      <w:r w:rsidR="00F43D3A">
        <w:rPr>
          <w:rFonts w:ascii="Calibri" w:hAnsi="Calibri" w:cs="Calibri"/>
          <w:sz w:val="22"/>
          <w:szCs w:val="22"/>
        </w:rPr>
        <w:t xml:space="preserve">in-person </w:t>
      </w:r>
      <w:r w:rsidR="007455F5">
        <w:rPr>
          <w:rFonts w:ascii="Calibri" w:hAnsi="Calibri" w:cs="Calibri"/>
          <w:sz w:val="22"/>
          <w:szCs w:val="22"/>
        </w:rPr>
        <w:t xml:space="preserve">interactions between health workers and women, parents, </w:t>
      </w:r>
      <w:proofErr w:type="gramStart"/>
      <w:r w:rsidR="007455F5">
        <w:rPr>
          <w:rFonts w:ascii="Calibri" w:hAnsi="Calibri" w:cs="Calibri"/>
          <w:sz w:val="22"/>
          <w:szCs w:val="22"/>
        </w:rPr>
        <w:t>caregivers</w:t>
      </w:r>
      <w:proofErr w:type="gramEnd"/>
      <w:r w:rsidR="007455F5">
        <w:rPr>
          <w:rFonts w:ascii="Calibri" w:hAnsi="Calibri" w:cs="Calibri"/>
          <w:sz w:val="22"/>
          <w:szCs w:val="22"/>
        </w:rPr>
        <w:t xml:space="preserve"> and families, but it is less clear whether they have been effectively adapted and included as standards for </w:t>
      </w:r>
      <w:r w:rsidR="00EF7371">
        <w:rPr>
          <w:rFonts w:ascii="Calibri" w:hAnsi="Calibri" w:cs="Calibri"/>
          <w:sz w:val="22"/>
          <w:szCs w:val="22"/>
        </w:rPr>
        <w:t>digital health interactions</w:t>
      </w:r>
      <w:r w:rsidR="003E45C4">
        <w:rPr>
          <w:rFonts w:ascii="Calibri" w:hAnsi="Calibri" w:cs="Calibri"/>
          <w:sz w:val="22"/>
          <w:szCs w:val="22"/>
        </w:rPr>
        <w:t xml:space="preserve"> in MNCH.</w:t>
      </w:r>
    </w:p>
    <w:p w14:paraId="4C43135B" w14:textId="1DC1F079" w:rsidR="00023458" w:rsidRPr="00526969" w:rsidRDefault="00B344AB" w:rsidP="00D14A32">
      <w:pPr>
        <w:pStyle w:val="NormalWeb"/>
        <w:rPr>
          <w:rFonts w:ascii="Calibri" w:hAnsi="Calibri" w:cs="Calibri"/>
          <w:sz w:val="22"/>
          <w:szCs w:val="22"/>
        </w:rPr>
      </w:pPr>
      <w:r>
        <w:rPr>
          <w:rFonts w:ascii="Calibri" w:hAnsi="Calibri" w:cs="Calibri"/>
          <w:sz w:val="22"/>
          <w:szCs w:val="22"/>
          <w:lang w:val="en-US"/>
        </w:rPr>
        <w:t>The importance of effective interaction between health workers and clients, and of health workers having interpersonal communication skills, counseling skills and cultural competence is acknowledged in the wider quality of care literature (</w:t>
      </w:r>
      <w:r w:rsidR="00CF0694">
        <w:rPr>
          <w:rFonts w:ascii="Calibri" w:hAnsi="Calibri" w:cs="Calibri"/>
          <w:sz w:val="22"/>
          <w:szCs w:val="22"/>
          <w:lang w:val="en-US"/>
        </w:rPr>
        <w:t>Gilligan 2023</w:t>
      </w:r>
      <w:r w:rsidR="00272D3D">
        <w:rPr>
          <w:rFonts w:ascii="Calibri" w:hAnsi="Calibri" w:cs="Calibri"/>
          <w:sz w:val="22"/>
          <w:szCs w:val="22"/>
          <w:lang w:val="en-US"/>
        </w:rPr>
        <w:t xml:space="preserve">; </w:t>
      </w:r>
      <w:proofErr w:type="spellStart"/>
      <w:r w:rsidR="00272D3D" w:rsidRPr="00CF0694">
        <w:rPr>
          <w:rFonts w:ascii="Calibri" w:hAnsi="Calibri" w:cs="Calibri"/>
          <w:sz w:val="22"/>
          <w:szCs w:val="22"/>
          <w:lang w:val="en-US"/>
        </w:rPr>
        <w:t>Ovretveit</w:t>
      </w:r>
      <w:proofErr w:type="spellEnd"/>
      <w:r w:rsidR="00272D3D" w:rsidRPr="00CF0694">
        <w:rPr>
          <w:rFonts w:ascii="Calibri" w:hAnsi="Calibri" w:cs="Calibri"/>
          <w:sz w:val="22"/>
          <w:szCs w:val="22"/>
          <w:lang w:val="en-US"/>
        </w:rPr>
        <w:t xml:space="preserve"> 1992</w:t>
      </w:r>
      <w:r>
        <w:rPr>
          <w:rFonts w:ascii="Calibri" w:hAnsi="Calibri" w:cs="Calibri"/>
          <w:sz w:val="22"/>
          <w:szCs w:val="22"/>
          <w:lang w:val="en-US"/>
        </w:rPr>
        <w:t>), and the positive impacts are known (</w:t>
      </w:r>
      <w:r w:rsidR="00CF0694">
        <w:rPr>
          <w:rFonts w:ascii="Calibri" w:hAnsi="Calibri" w:cs="Calibri"/>
          <w:sz w:val="22"/>
          <w:szCs w:val="22"/>
          <w:lang w:val="en-US"/>
        </w:rPr>
        <w:t>Hulton 2000</w:t>
      </w:r>
      <w:r>
        <w:rPr>
          <w:rFonts w:ascii="Calibri" w:hAnsi="Calibri" w:cs="Calibri"/>
          <w:sz w:val="22"/>
          <w:szCs w:val="22"/>
          <w:lang w:val="en-US"/>
        </w:rPr>
        <w:t xml:space="preserve">). </w:t>
      </w:r>
      <w:r w:rsidR="00023458">
        <w:rPr>
          <w:rFonts w:ascii="Calibri" w:hAnsi="Calibri" w:cs="Calibri"/>
          <w:sz w:val="22"/>
          <w:szCs w:val="22"/>
          <w:lang w:val="en-US"/>
        </w:rPr>
        <w:t>Research on health worker-client interactions gained momentum in the 1980’s, as a key component of situation analysis methodology for assessing quality of health services</w:t>
      </w:r>
      <w:r w:rsidR="007455F5">
        <w:rPr>
          <w:rFonts w:ascii="Calibri" w:hAnsi="Calibri" w:cs="Calibri"/>
          <w:sz w:val="22"/>
          <w:szCs w:val="22"/>
          <w:lang w:val="en-US"/>
        </w:rPr>
        <w:t>,</w:t>
      </w:r>
      <w:r w:rsidR="00023458">
        <w:rPr>
          <w:rFonts w:ascii="Calibri" w:hAnsi="Calibri" w:cs="Calibri"/>
          <w:sz w:val="22"/>
          <w:szCs w:val="22"/>
          <w:lang w:val="en-US"/>
        </w:rPr>
        <w:t xml:space="preserve"> </w:t>
      </w:r>
      <w:r w:rsidR="000F6594">
        <w:rPr>
          <w:rFonts w:ascii="Calibri" w:hAnsi="Calibri" w:cs="Calibri"/>
          <w:sz w:val="22"/>
          <w:szCs w:val="22"/>
          <w:lang w:val="en-US"/>
        </w:rPr>
        <w:t xml:space="preserve">particularly for </w:t>
      </w:r>
      <w:r w:rsidR="00023458">
        <w:rPr>
          <w:rFonts w:ascii="Calibri" w:hAnsi="Calibri" w:cs="Calibri"/>
          <w:sz w:val="22"/>
          <w:szCs w:val="22"/>
          <w:lang w:val="en-US"/>
        </w:rPr>
        <w:t>family planning provision (</w:t>
      </w:r>
      <w:r w:rsidR="00CF0694">
        <w:rPr>
          <w:rFonts w:ascii="Calibri" w:hAnsi="Calibri" w:cs="Calibri"/>
          <w:sz w:val="22"/>
          <w:szCs w:val="22"/>
          <w:lang w:val="en-US"/>
        </w:rPr>
        <w:t>Askew 1994; Jain 1992; Simmons 1994</w:t>
      </w:r>
      <w:r w:rsidR="00023458">
        <w:rPr>
          <w:rFonts w:ascii="Calibri" w:hAnsi="Calibri" w:cs="Calibri"/>
          <w:sz w:val="22"/>
          <w:szCs w:val="22"/>
          <w:lang w:val="en-US"/>
        </w:rPr>
        <w:t>). The tools and checklists developed</w:t>
      </w:r>
      <w:r w:rsidR="00EF7371">
        <w:rPr>
          <w:rFonts w:ascii="Calibri" w:hAnsi="Calibri" w:cs="Calibri"/>
          <w:sz w:val="22"/>
          <w:szCs w:val="22"/>
          <w:lang w:val="en-US"/>
        </w:rPr>
        <w:t xml:space="preserve"> at that time,</w:t>
      </w:r>
      <w:r w:rsidR="00023458">
        <w:rPr>
          <w:rFonts w:ascii="Calibri" w:hAnsi="Calibri" w:cs="Calibri"/>
          <w:sz w:val="22"/>
          <w:szCs w:val="22"/>
          <w:lang w:val="en-US"/>
        </w:rPr>
        <w:t xml:space="preserve"> for evaluating </w:t>
      </w:r>
      <w:r w:rsidR="00CF0694">
        <w:rPr>
          <w:rFonts w:ascii="Calibri" w:hAnsi="Calibri" w:cs="Calibri"/>
          <w:sz w:val="22"/>
          <w:szCs w:val="22"/>
          <w:lang w:val="en-US"/>
        </w:rPr>
        <w:t xml:space="preserve">client-provider </w:t>
      </w:r>
      <w:r w:rsidR="00023458">
        <w:rPr>
          <w:rFonts w:ascii="Calibri" w:hAnsi="Calibri" w:cs="Calibri"/>
          <w:sz w:val="22"/>
          <w:szCs w:val="22"/>
          <w:lang w:val="en-US"/>
        </w:rPr>
        <w:t>interactions and interpersonal communication</w:t>
      </w:r>
      <w:r w:rsidR="00EF7371">
        <w:rPr>
          <w:rFonts w:ascii="Calibri" w:hAnsi="Calibri" w:cs="Calibri"/>
          <w:sz w:val="22"/>
          <w:szCs w:val="22"/>
          <w:lang w:val="en-US"/>
        </w:rPr>
        <w:t>,</w:t>
      </w:r>
      <w:r w:rsidR="00023458">
        <w:rPr>
          <w:rFonts w:ascii="Calibri" w:hAnsi="Calibri" w:cs="Calibri"/>
          <w:sz w:val="22"/>
          <w:szCs w:val="22"/>
          <w:lang w:val="en-US"/>
        </w:rPr>
        <w:t xml:space="preserve"> may contain useful </w:t>
      </w:r>
      <w:r w:rsidR="007455F5">
        <w:rPr>
          <w:rFonts w:ascii="Calibri" w:hAnsi="Calibri" w:cs="Calibri"/>
          <w:sz w:val="22"/>
          <w:szCs w:val="22"/>
          <w:lang w:val="en-US"/>
        </w:rPr>
        <w:t>domains or criteria</w:t>
      </w:r>
      <w:r w:rsidR="00023458">
        <w:rPr>
          <w:rFonts w:ascii="Calibri" w:hAnsi="Calibri" w:cs="Calibri"/>
          <w:sz w:val="22"/>
          <w:szCs w:val="22"/>
          <w:lang w:val="en-US"/>
        </w:rPr>
        <w:t xml:space="preserve"> for </w:t>
      </w:r>
      <w:r w:rsidR="007455F5">
        <w:rPr>
          <w:rFonts w:ascii="Calibri" w:hAnsi="Calibri" w:cs="Calibri"/>
          <w:sz w:val="22"/>
          <w:szCs w:val="22"/>
          <w:lang w:val="en-US"/>
        </w:rPr>
        <w:t xml:space="preserve">evaluating the </w:t>
      </w:r>
      <w:r w:rsidR="00023458">
        <w:rPr>
          <w:rFonts w:ascii="Calibri" w:hAnsi="Calibri" w:cs="Calibri"/>
          <w:sz w:val="22"/>
          <w:szCs w:val="22"/>
          <w:lang w:val="en-US"/>
        </w:rPr>
        <w:t xml:space="preserve">quality </w:t>
      </w:r>
      <w:r w:rsidR="007455F5">
        <w:rPr>
          <w:rFonts w:ascii="Calibri" w:hAnsi="Calibri" w:cs="Calibri"/>
          <w:sz w:val="22"/>
          <w:szCs w:val="22"/>
          <w:lang w:val="en-US"/>
        </w:rPr>
        <w:t xml:space="preserve">of </w:t>
      </w:r>
      <w:r w:rsidR="00023458">
        <w:rPr>
          <w:rFonts w:ascii="Calibri" w:hAnsi="Calibri" w:cs="Calibri"/>
          <w:sz w:val="22"/>
          <w:szCs w:val="22"/>
          <w:lang w:val="en-US"/>
        </w:rPr>
        <w:t xml:space="preserve">digital health interactions. </w:t>
      </w:r>
      <w:r w:rsidR="00EF7371">
        <w:rPr>
          <w:rFonts w:ascii="Calibri" w:hAnsi="Calibri" w:cs="Calibri"/>
          <w:sz w:val="22"/>
          <w:szCs w:val="22"/>
          <w:lang w:val="en-US"/>
        </w:rPr>
        <w:t>Similarly, frameworks and models of interpersonal communication in medical encounters (</w:t>
      </w:r>
      <w:proofErr w:type="spellStart"/>
      <w:r w:rsidR="00CF0694">
        <w:rPr>
          <w:rFonts w:ascii="Calibri" w:hAnsi="Calibri" w:cs="Calibri"/>
          <w:sz w:val="22"/>
          <w:szCs w:val="22"/>
          <w:lang w:val="en-US"/>
        </w:rPr>
        <w:t>Makoul</w:t>
      </w:r>
      <w:proofErr w:type="spellEnd"/>
      <w:r w:rsidR="00CF0694">
        <w:rPr>
          <w:rFonts w:ascii="Calibri" w:hAnsi="Calibri" w:cs="Calibri"/>
          <w:sz w:val="22"/>
          <w:szCs w:val="22"/>
          <w:lang w:val="en-US"/>
        </w:rPr>
        <w:t xml:space="preserve"> 2001</w:t>
      </w:r>
      <w:r w:rsidR="00EF7371">
        <w:rPr>
          <w:rFonts w:ascii="Calibri" w:hAnsi="Calibri" w:cs="Calibri"/>
          <w:sz w:val="22"/>
          <w:szCs w:val="22"/>
          <w:lang w:val="en-US"/>
        </w:rPr>
        <w:t>) contain domains</w:t>
      </w:r>
      <w:r w:rsidR="00792C44">
        <w:rPr>
          <w:rFonts w:ascii="Calibri" w:hAnsi="Calibri" w:cs="Calibri"/>
          <w:sz w:val="22"/>
          <w:szCs w:val="22"/>
          <w:lang w:val="en-US"/>
        </w:rPr>
        <w:t xml:space="preserve"> such as building a relationship, sharing information, understanding the patient’s perspective and shared decision making</w:t>
      </w:r>
      <w:r w:rsidR="00792C44" w:rsidRPr="00526969">
        <w:rPr>
          <w:rFonts w:ascii="Calibri" w:hAnsi="Calibri" w:cs="Calibri"/>
          <w:sz w:val="22"/>
          <w:szCs w:val="22"/>
        </w:rPr>
        <w:t>, that could be adapted for</w:t>
      </w:r>
      <w:r w:rsidR="007455F5" w:rsidRPr="00526969">
        <w:rPr>
          <w:rFonts w:ascii="Calibri" w:hAnsi="Calibri" w:cs="Calibri"/>
          <w:sz w:val="22"/>
          <w:szCs w:val="22"/>
        </w:rPr>
        <w:t xml:space="preserve"> the purpose of</w:t>
      </w:r>
      <w:r w:rsidR="00792C44" w:rsidRPr="00526969">
        <w:rPr>
          <w:rFonts w:ascii="Calibri" w:hAnsi="Calibri" w:cs="Calibri"/>
          <w:sz w:val="22"/>
          <w:szCs w:val="22"/>
        </w:rPr>
        <w:t xml:space="preserve"> </w:t>
      </w:r>
      <w:r w:rsidR="00EF7371" w:rsidRPr="00526969">
        <w:rPr>
          <w:rFonts w:ascii="Calibri" w:hAnsi="Calibri" w:cs="Calibri"/>
          <w:sz w:val="22"/>
          <w:szCs w:val="22"/>
        </w:rPr>
        <w:t>assessing the quality of digital interactions between health worker</w:t>
      </w:r>
      <w:r w:rsidR="003E45C4" w:rsidRPr="00526969">
        <w:rPr>
          <w:rFonts w:ascii="Calibri" w:hAnsi="Calibri" w:cs="Calibri"/>
          <w:sz w:val="22"/>
          <w:szCs w:val="22"/>
        </w:rPr>
        <w:t>s</w:t>
      </w:r>
      <w:r w:rsidR="00EF7371" w:rsidRPr="00526969">
        <w:rPr>
          <w:rFonts w:ascii="Calibri" w:hAnsi="Calibri" w:cs="Calibri"/>
          <w:sz w:val="22"/>
          <w:szCs w:val="22"/>
        </w:rPr>
        <w:t xml:space="preserve"> and clients</w:t>
      </w:r>
      <w:r w:rsidR="003E45C4" w:rsidRPr="00526969">
        <w:rPr>
          <w:rFonts w:ascii="Calibri" w:hAnsi="Calibri" w:cs="Calibri"/>
          <w:sz w:val="22"/>
          <w:szCs w:val="22"/>
        </w:rPr>
        <w:t xml:space="preserve"> in MNCH</w:t>
      </w:r>
      <w:r w:rsidR="00EF7371" w:rsidRPr="00526969">
        <w:rPr>
          <w:rFonts w:ascii="Calibri" w:hAnsi="Calibri" w:cs="Calibri"/>
          <w:sz w:val="22"/>
          <w:szCs w:val="22"/>
        </w:rPr>
        <w:t xml:space="preserve">. </w:t>
      </w:r>
    </w:p>
    <w:p w14:paraId="284105F0" w14:textId="46093110" w:rsidR="00B344AB" w:rsidRDefault="004416DE" w:rsidP="00D14A32">
      <w:pPr>
        <w:pStyle w:val="NormalWeb"/>
        <w:rPr>
          <w:rFonts w:ascii="Calibri" w:hAnsi="Calibri" w:cs="Calibri"/>
          <w:sz w:val="22"/>
          <w:szCs w:val="22"/>
        </w:rPr>
      </w:pPr>
      <w:r>
        <w:rPr>
          <w:rFonts w:ascii="Calibri" w:hAnsi="Calibri" w:cs="Calibri"/>
          <w:sz w:val="22"/>
          <w:szCs w:val="22"/>
        </w:rPr>
        <w:lastRenderedPageBreak/>
        <w:t>Use of d</w:t>
      </w:r>
      <w:r w:rsidR="007455F5">
        <w:rPr>
          <w:rFonts w:ascii="Calibri" w:hAnsi="Calibri" w:cs="Calibri"/>
          <w:sz w:val="22"/>
          <w:szCs w:val="22"/>
        </w:rPr>
        <w:t xml:space="preserve">igital technology for health is a rapidly expanding, and countries have access to a range of digital health tools including health </w:t>
      </w:r>
      <w:r>
        <w:rPr>
          <w:rFonts w:ascii="Calibri" w:hAnsi="Calibri" w:cs="Calibri"/>
          <w:sz w:val="22"/>
          <w:szCs w:val="22"/>
        </w:rPr>
        <w:t>app</w:t>
      </w:r>
      <w:r w:rsidR="003E45C4">
        <w:rPr>
          <w:rFonts w:ascii="Calibri" w:hAnsi="Calibri" w:cs="Calibri"/>
          <w:sz w:val="22"/>
          <w:szCs w:val="22"/>
        </w:rPr>
        <w:t>lications on mobile, tablet and other wireless devices</w:t>
      </w:r>
      <w:r>
        <w:rPr>
          <w:rFonts w:ascii="Calibri" w:hAnsi="Calibri" w:cs="Calibri"/>
          <w:sz w:val="22"/>
          <w:szCs w:val="22"/>
        </w:rPr>
        <w:t xml:space="preserve"> </w:t>
      </w:r>
      <w:r w:rsidR="007455F5">
        <w:rPr>
          <w:rFonts w:ascii="Calibri" w:hAnsi="Calibri" w:cs="Calibri"/>
          <w:sz w:val="22"/>
          <w:szCs w:val="22"/>
        </w:rPr>
        <w:t>(mHealth</w:t>
      </w:r>
      <w:r>
        <w:rPr>
          <w:rFonts w:ascii="Calibri" w:hAnsi="Calibri" w:cs="Calibri"/>
          <w:sz w:val="22"/>
          <w:szCs w:val="22"/>
        </w:rPr>
        <w:t>)</w:t>
      </w:r>
      <w:r w:rsidR="007455F5">
        <w:rPr>
          <w:rFonts w:ascii="Calibri" w:hAnsi="Calibri" w:cs="Calibri"/>
          <w:sz w:val="22"/>
          <w:szCs w:val="22"/>
        </w:rPr>
        <w:t xml:space="preserve"> and eHealth (</w:t>
      </w:r>
      <w:proofErr w:type="gramStart"/>
      <w:r w:rsidR="007455F5">
        <w:rPr>
          <w:rFonts w:ascii="Calibri" w:hAnsi="Calibri" w:cs="Calibri"/>
          <w:sz w:val="22"/>
          <w:szCs w:val="22"/>
        </w:rPr>
        <w:t>e.g.</w:t>
      </w:r>
      <w:proofErr w:type="gramEnd"/>
      <w:r w:rsidR="007455F5">
        <w:rPr>
          <w:rFonts w:ascii="Calibri" w:hAnsi="Calibri" w:cs="Calibri"/>
          <w:sz w:val="22"/>
          <w:szCs w:val="22"/>
        </w:rPr>
        <w:t xml:space="preserve"> services supported by digital or electronic processes including telemedicine, electronic health records, healthcare information systems)</w:t>
      </w:r>
      <w:r w:rsidR="00B66DAD">
        <w:rPr>
          <w:rFonts w:ascii="Calibri" w:hAnsi="Calibri" w:cs="Calibri"/>
          <w:sz w:val="22"/>
          <w:szCs w:val="22"/>
        </w:rPr>
        <w:t xml:space="preserve"> (</w:t>
      </w:r>
      <w:r w:rsidR="00CF0694">
        <w:rPr>
          <w:rFonts w:ascii="Calibri" w:hAnsi="Calibri" w:cs="Calibri"/>
          <w:sz w:val="22"/>
          <w:szCs w:val="22"/>
        </w:rPr>
        <w:t>Ames 2019</w:t>
      </w:r>
      <w:r w:rsidR="00B66DAD">
        <w:rPr>
          <w:rFonts w:ascii="Calibri" w:hAnsi="Calibri" w:cs="Calibri"/>
          <w:sz w:val="22"/>
          <w:szCs w:val="22"/>
        </w:rPr>
        <w:t xml:space="preserve">). </w:t>
      </w:r>
      <w:r w:rsidR="003E45C4">
        <w:rPr>
          <w:rFonts w:ascii="Calibri" w:hAnsi="Calibri" w:cs="Calibri"/>
          <w:sz w:val="22"/>
          <w:szCs w:val="22"/>
        </w:rPr>
        <w:t>In the last 10 years,</w:t>
      </w:r>
      <w:r w:rsidR="007455F5">
        <w:rPr>
          <w:rFonts w:ascii="Calibri" w:hAnsi="Calibri" w:cs="Calibri"/>
          <w:sz w:val="22"/>
          <w:szCs w:val="22"/>
        </w:rPr>
        <w:t xml:space="preserve"> </w:t>
      </w:r>
      <w:r w:rsidR="003E45C4">
        <w:rPr>
          <w:rFonts w:ascii="Calibri" w:hAnsi="Calibri" w:cs="Calibri"/>
          <w:sz w:val="22"/>
          <w:szCs w:val="22"/>
        </w:rPr>
        <w:t xml:space="preserve">evaluations of both mHealth and eHealth interventions in MNCH </w:t>
      </w:r>
      <w:r w:rsidR="00DB1EDD">
        <w:rPr>
          <w:rFonts w:ascii="Calibri" w:hAnsi="Calibri" w:cs="Calibri"/>
          <w:sz w:val="22"/>
          <w:szCs w:val="22"/>
        </w:rPr>
        <w:t xml:space="preserve">have </w:t>
      </w:r>
      <w:r w:rsidR="003E45C4">
        <w:rPr>
          <w:rFonts w:ascii="Calibri" w:hAnsi="Calibri" w:cs="Calibri"/>
          <w:sz w:val="22"/>
          <w:szCs w:val="22"/>
        </w:rPr>
        <w:t>mainly focused on functionality and technical features, feasibility and implementation challenges, user experiences</w:t>
      </w:r>
      <w:r w:rsidR="00CF0694">
        <w:rPr>
          <w:rFonts w:ascii="Calibri" w:hAnsi="Calibri" w:cs="Calibri"/>
          <w:sz w:val="22"/>
          <w:szCs w:val="22"/>
        </w:rPr>
        <w:t xml:space="preserve"> and acceptability</w:t>
      </w:r>
      <w:r w:rsidR="003E45C4">
        <w:rPr>
          <w:rFonts w:ascii="Calibri" w:hAnsi="Calibri" w:cs="Calibri"/>
          <w:sz w:val="22"/>
          <w:szCs w:val="22"/>
        </w:rPr>
        <w:t xml:space="preserve">, </w:t>
      </w:r>
      <w:proofErr w:type="gramStart"/>
      <w:r w:rsidR="003E45C4">
        <w:rPr>
          <w:rFonts w:ascii="Calibri" w:hAnsi="Calibri" w:cs="Calibri"/>
          <w:sz w:val="22"/>
          <w:szCs w:val="22"/>
        </w:rPr>
        <w:t>effectiveness</w:t>
      </w:r>
      <w:proofErr w:type="gramEnd"/>
      <w:r w:rsidR="003E45C4">
        <w:rPr>
          <w:rFonts w:ascii="Calibri" w:hAnsi="Calibri" w:cs="Calibri"/>
          <w:sz w:val="22"/>
          <w:szCs w:val="22"/>
        </w:rPr>
        <w:t xml:space="preserve"> and cost effectiveness (</w:t>
      </w:r>
      <w:r w:rsidR="00CF0694">
        <w:rPr>
          <w:rFonts w:ascii="Calibri" w:hAnsi="Calibri" w:cs="Calibri"/>
          <w:sz w:val="22"/>
          <w:szCs w:val="22"/>
        </w:rPr>
        <w:t>Bartlett 2021; Reynolds-Wright 2021</w:t>
      </w:r>
      <w:r w:rsidR="003E45C4">
        <w:rPr>
          <w:rFonts w:ascii="Calibri" w:hAnsi="Calibri" w:cs="Calibri"/>
          <w:sz w:val="22"/>
          <w:szCs w:val="22"/>
        </w:rPr>
        <w:t>). More recent research, especially during the COVID-19 pandemic, has focused on use of mHealth applications for improving access to and uptake of RMNCH services (Odendaal</w:t>
      </w:r>
      <w:r w:rsidR="00CF0694">
        <w:rPr>
          <w:rFonts w:ascii="Calibri" w:hAnsi="Calibri" w:cs="Calibri"/>
          <w:sz w:val="22"/>
          <w:szCs w:val="22"/>
        </w:rPr>
        <w:t xml:space="preserve"> 2020;</w:t>
      </w:r>
      <w:r w:rsidR="003E45C4">
        <w:rPr>
          <w:rFonts w:ascii="Calibri" w:hAnsi="Calibri" w:cs="Calibri"/>
          <w:sz w:val="22"/>
          <w:szCs w:val="22"/>
        </w:rPr>
        <w:t xml:space="preserve"> </w:t>
      </w:r>
      <w:r w:rsidR="003E45C4" w:rsidRPr="00526969">
        <w:rPr>
          <w:rFonts w:ascii="Calibri" w:hAnsi="Calibri" w:cs="Calibri"/>
          <w:sz w:val="22"/>
          <w:szCs w:val="22"/>
        </w:rPr>
        <w:t>Narla</w:t>
      </w:r>
      <w:r w:rsidR="00CF0694" w:rsidRPr="00526969">
        <w:rPr>
          <w:rFonts w:ascii="Calibri" w:hAnsi="Calibri" w:cs="Calibri"/>
          <w:sz w:val="22"/>
          <w:szCs w:val="22"/>
        </w:rPr>
        <w:t xml:space="preserve"> 2020;</w:t>
      </w:r>
      <w:r w:rsidR="003E45C4" w:rsidRPr="00526969">
        <w:rPr>
          <w:rFonts w:ascii="Calibri" w:hAnsi="Calibri" w:cs="Calibri"/>
          <w:sz w:val="22"/>
          <w:szCs w:val="22"/>
        </w:rPr>
        <w:t xml:space="preserve"> Aung</w:t>
      </w:r>
      <w:r w:rsidR="00CF0694" w:rsidRPr="00526969">
        <w:rPr>
          <w:rFonts w:ascii="Calibri" w:hAnsi="Calibri" w:cs="Calibri"/>
          <w:sz w:val="22"/>
          <w:szCs w:val="22"/>
        </w:rPr>
        <w:t xml:space="preserve"> 2020</w:t>
      </w:r>
      <w:r w:rsidR="003E45C4">
        <w:rPr>
          <w:rFonts w:ascii="Calibri" w:hAnsi="Calibri" w:cs="Calibri"/>
          <w:sz w:val="22"/>
          <w:szCs w:val="22"/>
        </w:rPr>
        <w:t xml:space="preserve">), and use of telehealth by health workers to communicate with women, </w:t>
      </w:r>
      <w:proofErr w:type="gramStart"/>
      <w:r w:rsidR="003E45C4">
        <w:rPr>
          <w:rFonts w:ascii="Calibri" w:hAnsi="Calibri" w:cs="Calibri"/>
          <w:sz w:val="22"/>
          <w:szCs w:val="22"/>
        </w:rPr>
        <w:t>families</w:t>
      </w:r>
      <w:proofErr w:type="gramEnd"/>
      <w:r w:rsidR="003E45C4">
        <w:rPr>
          <w:rFonts w:ascii="Calibri" w:hAnsi="Calibri" w:cs="Calibri"/>
          <w:sz w:val="22"/>
          <w:szCs w:val="22"/>
        </w:rPr>
        <w:t xml:space="preserve"> and caregivers and </w:t>
      </w:r>
      <w:r w:rsidR="000F6594">
        <w:rPr>
          <w:rFonts w:ascii="Calibri" w:hAnsi="Calibri" w:cs="Calibri"/>
          <w:sz w:val="22"/>
          <w:szCs w:val="22"/>
        </w:rPr>
        <w:t xml:space="preserve">to </w:t>
      </w:r>
      <w:r w:rsidR="003E45C4">
        <w:rPr>
          <w:rFonts w:ascii="Calibri" w:hAnsi="Calibri" w:cs="Calibri"/>
          <w:sz w:val="22"/>
          <w:szCs w:val="22"/>
        </w:rPr>
        <w:t xml:space="preserve">conduct virtual consultations (ref). Again, the focus has tended to be on feasibility, useability, </w:t>
      </w:r>
      <w:proofErr w:type="gramStart"/>
      <w:r w:rsidR="003E45C4">
        <w:rPr>
          <w:rFonts w:ascii="Calibri" w:hAnsi="Calibri" w:cs="Calibri"/>
          <w:sz w:val="22"/>
          <w:szCs w:val="22"/>
        </w:rPr>
        <w:t>effectiveness</w:t>
      </w:r>
      <w:proofErr w:type="gramEnd"/>
      <w:r w:rsidR="003E45C4">
        <w:rPr>
          <w:rFonts w:ascii="Calibri" w:hAnsi="Calibri" w:cs="Calibri"/>
          <w:sz w:val="22"/>
          <w:szCs w:val="22"/>
        </w:rPr>
        <w:t xml:space="preserve"> and safety of telehealth interventions, rather than assessing the quality and experience of the interaction, including interpersonal communication. </w:t>
      </w:r>
    </w:p>
    <w:p w14:paraId="0B3A6487" w14:textId="13B0F677" w:rsidR="00526969" w:rsidRPr="00526969" w:rsidRDefault="003E45C4" w:rsidP="00526969">
      <w:pPr>
        <w:pStyle w:val="NormalWeb"/>
        <w:rPr>
          <w:rFonts w:ascii="Calibri" w:hAnsi="Calibri" w:cs="Calibri"/>
          <w:sz w:val="22"/>
          <w:szCs w:val="22"/>
        </w:rPr>
      </w:pPr>
      <w:r>
        <w:rPr>
          <w:rFonts w:ascii="Calibri" w:hAnsi="Calibri" w:cs="Calibri"/>
          <w:sz w:val="22"/>
          <w:szCs w:val="22"/>
        </w:rPr>
        <w:t xml:space="preserve">While research on the quality and experience of interactions using digital technology is lacking in the health sector, there may be important insights within other sectors where use of digital technology is also rapidly expanding. For example, </w:t>
      </w:r>
      <w:r w:rsidR="00085483">
        <w:rPr>
          <w:rFonts w:ascii="Calibri" w:hAnsi="Calibri" w:cs="Calibri"/>
          <w:sz w:val="22"/>
          <w:szCs w:val="22"/>
        </w:rPr>
        <w:t>digital technology has been used progressively in the education sector since the 1980s to enhance learning and teaching</w:t>
      </w:r>
      <w:r w:rsidR="00F43D3A">
        <w:rPr>
          <w:rFonts w:ascii="Calibri" w:hAnsi="Calibri" w:cs="Calibri"/>
          <w:sz w:val="22"/>
          <w:szCs w:val="22"/>
        </w:rPr>
        <w:t xml:space="preserve">, </w:t>
      </w:r>
      <w:r w:rsidR="00085483">
        <w:rPr>
          <w:rFonts w:ascii="Calibri" w:hAnsi="Calibri" w:cs="Calibri"/>
          <w:sz w:val="22"/>
          <w:szCs w:val="22"/>
        </w:rPr>
        <w:t>improve access to education resources</w:t>
      </w:r>
      <w:r w:rsidR="00F43D3A">
        <w:rPr>
          <w:rFonts w:ascii="Calibri" w:hAnsi="Calibri" w:cs="Calibri"/>
          <w:sz w:val="22"/>
          <w:szCs w:val="22"/>
        </w:rPr>
        <w:t>, offer massive open online courses (</w:t>
      </w:r>
      <w:proofErr w:type="gramStart"/>
      <w:r w:rsidR="00F43D3A">
        <w:rPr>
          <w:rFonts w:ascii="Calibri" w:hAnsi="Calibri" w:cs="Calibri"/>
          <w:sz w:val="22"/>
          <w:szCs w:val="22"/>
        </w:rPr>
        <w:t>e.g.</w:t>
      </w:r>
      <w:proofErr w:type="gramEnd"/>
      <w:r w:rsidR="00F43D3A">
        <w:rPr>
          <w:rFonts w:ascii="Calibri" w:hAnsi="Calibri" w:cs="Calibri"/>
          <w:sz w:val="22"/>
          <w:szCs w:val="22"/>
        </w:rPr>
        <w:t xml:space="preserve"> Coursera, EdX and Udacity),</w:t>
      </w:r>
      <w:r w:rsidR="00085483">
        <w:rPr>
          <w:rFonts w:ascii="Calibri" w:hAnsi="Calibri" w:cs="Calibri"/>
          <w:sz w:val="22"/>
          <w:szCs w:val="22"/>
        </w:rPr>
        <w:t xml:space="preserve"> and most recently for remote learning during the COVID-19 pandemic (Facer 2021). </w:t>
      </w:r>
      <w:r w:rsidR="00085483" w:rsidRPr="00526969">
        <w:rPr>
          <w:rFonts w:ascii="Calibri" w:hAnsi="Calibri" w:cs="Calibri"/>
          <w:sz w:val="22"/>
          <w:szCs w:val="22"/>
        </w:rPr>
        <w:t xml:space="preserve">There is a body of literature assessing the quality of learning experiences associated with digital tools, especially efficiency, </w:t>
      </w:r>
      <w:proofErr w:type="gramStart"/>
      <w:r w:rsidR="00085483" w:rsidRPr="00526969">
        <w:rPr>
          <w:rFonts w:ascii="Calibri" w:hAnsi="Calibri" w:cs="Calibri"/>
          <w:sz w:val="22"/>
          <w:szCs w:val="22"/>
        </w:rPr>
        <w:t>effectiveness</w:t>
      </w:r>
      <w:proofErr w:type="gramEnd"/>
      <w:r w:rsidR="00085483" w:rsidRPr="00526969">
        <w:rPr>
          <w:rFonts w:ascii="Calibri" w:hAnsi="Calibri" w:cs="Calibri"/>
          <w:sz w:val="22"/>
          <w:szCs w:val="22"/>
        </w:rPr>
        <w:t xml:space="preserve"> and enjoyment (Alyami 2022) and subjective experiences and expectations of learners using videoconferencing learning environments (</w:t>
      </w:r>
      <w:r w:rsidR="00CF0694" w:rsidRPr="00526969">
        <w:rPr>
          <w:rFonts w:ascii="Calibri" w:hAnsi="Calibri" w:cs="Calibri"/>
          <w:sz w:val="22"/>
          <w:szCs w:val="22"/>
        </w:rPr>
        <w:t>Correla 2020</w:t>
      </w:r>
      <w:r w:rsidR="00085483" w:rsidRPr="00526969">
        <w:rPr>
          <w:rFonts w:ascii="Calibri" w:hAnsi="Calibri" w:cs="Calibri"/>
          <w:sz w:val="22"/>
          <w:szCs w:val="22"/>
        </w:rPr>
        <w:t>). This literature contains examples of checklists or criteria for assessing the quality of virtual, online, or remote learning environments and the quality of communication and interaction between students and teachers (Hafeez</w:t>
      </w:r>
      <w:r w:rsidR="00CF0694" w:rsidRPr="00526969">
        <w:rPr>
          <w:rFonts w:ascii="Calibri" w:hAnsi="Calibri" w:cs="Calibri"/>
          <w:sz w:val="22"/>
          <w:szCs w:val="22"/>
        </w:rPr>
        <w:t xml:space="preserve"> 2022</w:t>
      </w:r>
      <w:r w:rsidR="00085483" w:rsidRPr="00526969">
        <w:rPr>
          <w:rFonts w:ascii="Calibri" w:hAnsi="Calibri" w:cs="Calibri"/>
          <w:sz w:val="22"/>
          <w:szCs w:val="22"/>
        </w:rPr>
        <w:t xml:space="preserve">) that could </w:t>
      </w:r>
      <w:r w:rsidR="00272D3D" w:rsidRPr="00526969">
        <w:rPr>
          <w:rFonts w:ascii="Calibri" w:hAnsi="Calibri" w:cs="Calibri"/>
          <w:sz w:val="22"/>
          <w:szCs w:val="22"/>
        </w:rPr>
        <w:t>be adapted for</w:t>
      </w:r>
      <w:r w:rsidR="00F43D3A" w:rsidRPr="00526969">
        <w:rPr>
          <w:rFonts w:ascii="Calibri" w:hAnsi="Calibri" w:cs="Calibri"/>
          <w:sz w:val="22"/>
          <w:szCs w:val="22"/>
        </w:rPr>
        <w:t xml:space="preserve"> </w:t>
      </w:r>
      <w:r w:rsidR="00085483" w:rsidRPr="00526969">
        <w:rPr>
          <w:rFonts w:ascii="Calibri" w:hAnsi="Calibri" w:cs="Calibri"/>
          <w:sz w:val="22"/>
          <w:szCs w:val="22"/>
        </w:rPr>
        <w:t>assessing digital interactions in MNCH.  Similarly, the use of digital tools and approaches is accelerating in the humanitarian sector (Bryant</w:t>
      </w:r>
      <w:r w:rsidR="00CF0694" w:rsidRPr="00526969">
        <w:rPr>
          <w:rFonts w:ascii="Calibri" w:hAnsi="Calibri" w:cs="Calibri"/>
          <w:sz w:val="22"/>
          <w:szCs w:val="22"/>
        </w:rPr>
        <w:t xml:space="preserve"> 2022a</w:t>
      </w:r>
      <w:r w:rsidR="00085483" w:rsidRPr="00526969">
        <w:rPr>
          <w:rFonts w:ascii="Calibri" w:hAnsi="Calibri" w:cs="Calibri"/>
          <w:sz w:val="22"/>
          <w:szCs w:val="22"/>
        </w:rPr>
        <w:t xml:space="preserve">), </w:t>
      </w:r>
      <w:r w:rsidR="006A53F4" w:rsidRPr="00526969">
        <w:rPr>
          <w:rFonts w:ascii="Calibri" w:hAnsi="Calibri" w:cs="Calibri"/>
          <w:sz w:val="22"/>
          <w:szCs w:val="22"/>
        </w:rPr>
        <w:t>particularly to address challenges during the COVID-19 pandemic (Bryant</w:t>
      </w:r>
      <w:r w:rsidR="00CF0694" w:rsidRPr="00526969">
        <w:rPr>
          <w:rFonts w:ascii="Calibri" w:hAnsi="Calibri" w:cs="Calibri"/>
          <w:sz w:val="22"/>
          <w:szCs w:val="22"/>
        </w:rPr>
        <w:t xml:space="preserve"> 2022b</w:t>
      </w:r>
      <w:r w:rsidR="006A53F4" w:rsidRPr="00526969">
        <w:rPr>
          <w:rFonts w:ascii="Calibri" w:hAnsi="Calibri" w:cs="Calibri"/>
          <w:sz w:val="22"/>
          <w:szCs w:val="22"/>
        </w:rPr>
        <w:t>)</w:t>
      </w:r>
      <w:r w:rsidR="00F43D3A" w:rsidRPr="00526969">
        <w:rPr>
          <w:rFonts w:ascii="Calibri" w:hAnsi="Calibri" w:cs="Calibri"/>
          <w:sz w:val="22"/>
          <w:szCs w:val="22"/>
        </w:rPr>
        <w:t>. M</w:t>
      </w:r>
      <w:r w:rsidR="006A53F4" w:rsidRPr="00526969">
        <w:rPr>
          <w:rFonts w:ascii="Calibri" w:hAnsi="Calibri" w:cs="Calibri"/>
          <w:sz w:val="22"/>
          <w:szCs w:val="22"/>
        </w:rPr>
        <w:t xml:space="preserve">obile and social media apps and geographical mapping platforms </w:t>
      </w:r>
      <w:r w:rsidR="00F43D3A" w:rsidRPr="00526969">
        <w:rPr>
          <w:rFonts w:ascii="Calibri" w:hAnsi="Calibri" w:cs="Calibri"/>
          <w:sz w:val="22"/>
          <w:szCs w:val="22"/>
        </w:rPr>
        <w:t xml:space="preserve">have been used to continue distributing relief and providing services, digital </w:t>
      </w:r>
      <w:proofErr w:type="gramStart"/>
      <w:r w:rsidR="00F43D3A" w:rsidRPr="00526969">
        <w:rPr>
          <w:rFonts w:ascii="Calibri" w:hAnsi="Calibri" w:cs="Calibri"/>
          <w:sz w:val="22"/>
          <w:szCs w:val="22"/>
        </w:rPr>
        <w:t>tools</w:t>
      </w:r>
      <w:proofErr w:type="gramEnd"/>
      <w:r w:rsidR="00F43D3A" w:rsidRPr="00526969">
        <w:rPr>
          <w:rFonts w:ascii="Calibri" w:hAnsi="Calibri" w:cs="Calibri"/>
          <w:sz w:val="22"/>
          <w:szCs w:val="22"/>
        </w:rPr>
        <w:t xml:space="preserve"> and </w:t>
      </w:r>
      <w:r w:rsidR="006A53F4" w:rsidRPr="00526969">
        <w:rPr>
          <w:rFonts w:ascii="Calibri" w:hAnsi="Calibri" w:cs="Calibri"/>
          <w:sz w:val="22"/>
          <w:szCs w:val="22"/>
        </w:rPr>
        <w:t xml:space="preserve">social media to disseminate public health </w:t>
      </w:r>
      <w:r w:rsidR="00F43D3A" w:rsidRPr="00526969">
        <w:rPr>
          <w:rFonts w:ascii="Calibri" w:hAnsi="Calibri" w:cs="Calibri"/>
          <w:sz w:val="22"/>
          <w:szCs w:val="22"/>
        </w:rPr>
        <w:t>messages, and mHealth interventions to improve health service access for displaced and vulnerable populations (Narla</w:t>
      </w:r>
      <w:r w:rsidR="00CF0694" w:rsidRPr="00526969">
        <w:rPr>
          <w:rFonts w:ascii="Calibri" w:hAnsi="Calibri" w:cs="Calibri"/>
          <w:sz w:val="22"/>
          <w:szCs w:val="22"/>
        </w:rPr>
        <w:t xml:space="preserve"> 2020</w:t>
      </w:r>
      <w:r w:rsidR="00F43D3A" w:rsidRPr="00526969">
        <w:rPr>
          <w:rFonts w:ascii="Calibri" w:hAnsi="Calibri" w:cs="Calibri"/>
          <w:sz w:val="22"/>
          <w:szCs w:val="22"/>
        </w:rPr>
        <w:t>). There could be valuable learning on the quality and experience of these digital health adaptations, especially those involving virtual consultations or interactions with health and other humanitarian workers, that is transferable to digital interactions in MNCH.</w:t>
      </w:r>
    </w:p>
    <w:p w14:paraId="00F0B2CE" w14:textId="0D794CCC" w:rsidR="00526969" w:rsidRPr="00F43D3A" w:rsidRDefault="003E45C4" w:rsidP="00526969">
      <w:pPr>
        <w:pStyle w:val="NormalWeb"/>
        <w:rPr>
          <w:rFonts w:ascii="Calibri" w:hAnsi="Calibri" w:cs="Calibri"/>
          <w:sz w:val="22"/>
          <w:szCs w:val="22"/>
        </w:rPr>
      </w:pPr>
      <w:r>
        <w:rPr>
          <w:rFonts w:ascii="Calibri" w:hAnsi="Calibri" w:cs="Calibri"/>
          <w:sz w:val="22"/>
          <w:szCs w:val="22"/>
        </w:rPr>
        <w:t>As digital health technologies become more commonly used, it is critical to support Ministries of Health in assessing the use of these technologies. Evidence is currently lacking on best practices for digital health interventions in MNCH (</w:t>
      </w:r>
      <w:r w:rsidRPr="00526969">
        <w:rPr>
          <w:rFonts w:ascii="Calibri" w:hAnsi="Calibri" w:cs="Calibri"/>
          <w:sz w:val="22"/>
          <w:szCs w:val="22"/>
        </w:rPr>
        <w:t>Ames</w:t>
      </w:r>
      <w:r w:rsidR="00CF0694" w:rsidRPr="00526969">
        <w:rPr>
          <w:rFonts w:ascii="Calibri" w:hAnsi="Calibri" w:cs="Calibri"/>
          <w:sz w:val="22"/>
          <w:szCs w:val="22"/>
        </w:rPr>
        <w:t xml:space="preserve"> 2019</w:t>
      </w:r>
      <w:r w:rsidRPr="00526969">
        <w:rPr>
          <w:rFonts w:ascii="Calibri" w:hAnsi="Calibri" w:cs="Calibri"/>
          <w:sz w:val="22"/>
          <w:szCs w:val="22"/>
        </w:rPr>
        <w:t>)</w:t>
      </w:r>
      <w:r>
        <w:rPr>
          <w:rFonts w:ascii="Calibri" w:hAnsi="Calibri" w:cs="Calibri"/>
          <w:sz w:val="22"/>
          <w:szCs w:val="22"/>
        </w:rPr>
        <w:t xml:space="preserve">, especially criteria and standards for assessing the quality of interactions, and more broadly indicators for assessing the impact of these technologies on service delivery, people-centred care, and improvements to health, </w:t>
      </w:r>
      <w:proofErr w:type="gramStart"/>
      <w:r>
        <w:rPr>
          <w:rFonts w:ascii="Calibri" w:hAnsi="Calibri" w:cs="Calibri"/>
          <w:sz w:val="22"/>
          <w:szCs w:val="22"/>
        </w:rPr>
        <w:t>equity</w:t>
      </w:r>
      <w:proofErr w:type="gramEnd"/>
      <w:r>
        <w:rPr>
          <w:rFonts w:ascii="Calibri" w:hAnsi="Calibri" w:cs="Calibri"/>
          <w:sz w:val="22"/>
          <w:szCs w:val="22"/>
        </w:rPr>
        <w:t xml:space="preserve"> and gender equality (Ames</w:t>
      </w:r>
      <w:r w:rsidR="00CF0694">
        <w:rPr>
          <w:rFonts w:ascii="Calibri" w:hAnsi="Calibri" w:cs="Calibri"/>
          <w:sz w:val="22"/>
          <w:szCs w:val="22"/>
        </w:rPr>
        <w:t xml:space="preserve"> 2019</w:t>
      </w:r>
      <w:r>
        <w:rPr>
          <w:rFonts w:ascii="Calibri" w:hAnsi="Calibri" w:cs="Calibri"/>
          <w:sz w:val="22"/>
          <w:szCs w:val="22"/>
        </w:rPr>
        <w:t xml:space="preserve">). While different evaluation instruments exist to measure the use of digital health technologies, WHO/MCA is particularly interested in focusing on the </w:t>
      </w:r>
      <w:r w:rsidR="000F6594">
        <w:rPr>
          <w:rFonts w:ascii="Calibri" w:hAnsi="Calibri" w:cs="Calibri"/>
          <w:sz w:val="22"/>
          <w:szCs w:val="22"/>
        </w:rPr>
        <w:t xml:space="preserve">quality of </w:t>
      </w:r>
      <w:r>
        <w:rPr>
          <w:rFonts w:ascii="Calibri" w:hAnsi="Calibri" w:cs="Calibri"/>
          <w:sz w:val="22"/>
          <w:szCs w:val="22"/>
        </w:rPr>
        <w:t xml:space="preserve">digital health interactions between health workers and women/parents/caregivers/families in the context of person-centred universal health care. </w:t>
      </w:r>
    </w:p>
    <w:p w14:paraId="6B4EAF7B" w14:textId="77777777" w:rsidR="00D12D9D" w:rsidRDefault="00D12D9D" w:rsidP="00D12D9D">
      <w:pPr>
        <w:pStyle w:val="Heading2"/>
      </w:pPr>
      <w:r>
        <w:lastRenderedPageBreak/>
        <w:t xml:space="preserve">Why is a scoping review needed? </w:t>
      </w:r>
    </w:p>
    <w:p w14:paraId="4A99D87D" w14:textId="1CD3861A" w:rsidR="00526969" w:rsidRPr="00526969" w:rsidRDefault="00AB3F84" w:rsidP="00526969">
      <w:pPr>
        <w:pStyle w:val="NormalWeb"/>
        <w:rPr>
          <w:rFonts w:ascii="Calibri" w:hAnsi="Calibri" w:cs="Calibri"/>
          <w:sz w:val="22"/>
          <w:szCs w:val="22"/>
        </w:rPr>
      </w:pPr>
      <w:r w:rsidRPr="00526969">
        <w:rPr>
          <w:rFonts w:ascii="Calibri" w:hAnsi="Calibri" w:cs="Calibri"/>
          <w:sz w:val="22"/>
          <w:szCs w:val="22"/>
        </w:rPr>
        <w:t xml:space="preserve">WHO/MCA has been working to develop a tool to assess the quality of digital interactions between health workers and women/parents/caregivers/families for improved MNCH, including reviewing existing guidance and publications, consulting with experts in MNCH and digital health, and formulating </w:t>
      </w:r>
      <w:r w:rsidR="000F6594" w:rsidRPr="00526969">
        <w:rPr>
          <w:rFonts w:ascii="Calibri" w:hAnsi="Calibri" w:cs="Calibri"/>
          <w:sz w:val="22"/>
          <w:szCs w:val="22"/>
        </w:rPr>
        <w:t xml:space="preserve">the elements of </w:t>
      </w:r>
      <w:r w:rsidRPr="00526969">
        <w:rPr>
          <w:rFonts w:ascii="Calibri" w:hAnsi="Calibri" w:cs="Calibri"/>
          <w:sz w:val="22"/>
          <w:szCs w:val="22"/>
        </w:rPr>
        <w:t xml:space="preserve">an initial draft tool. </w:t>
      </w:r>
    </w:p>
    <w:p w14:paraId="6198CA93" w14:textId="2029824B" w:rsidR="00526969" w:rsidRPr="00526969" w:rsidRDefault="00D14A32" w:rsidP="00526969">
      <w:pPr>
        <w:pStyle w:val="NormalWeb"/>
        <w:rPr>
          <w:rFonts w:ascii="Calibri" w:hAnsi="Calibri" w:cs="Calibri"/>
          <w:sz w:val="22"/>
          <w:szCs w:val="22"/>
        </w:rPr>
      </w:pPr>
      <w:r>
        <w:rPr>
          <w:rFonts w:ascii="Calibri" w:hAnsi="Calibri" w:cs="Calibri"/>
          <w:sz w:val="22"/>
          <w:szCs w:val="22"/>
        </w:rPr>
        <w:t xml:space="preserve">A consultation meeting was held in Geneva in April 2023 to review initial concepts and configurations for the draft tool </w:t>
      </w:r>
      <w:r w:rsidR="000F6594">
        <w:rPr>
          <w:rFonts w:ascii="Calibri" w:hAnsi="Calibri" w:cs="Calibri"/>
          <w:sz w:val="22"/>
          <w:szCs w:val="22"/>
        </w:rPr>
        <w:t xml:space="preserve">with </w:t>
      </w:r>
      <w:r>
        <w:rPr>
          <w:rFonts w:ascii="Calibri" w:hAnsi="Calibri" w:cs="Calibri"/>
          <w:sz w:val="22"/>
          <w:szCs w:val="22"/>
        </w:rPr>
        <w:t>digital and MNCH experts</w:t>
      </w:r>
      <w:r w:rsidR="00CF54DC">
        <w:rPr>
          <w:rFonts w:ascii="Calibri" w:hAnsi="Calibri" w:cs="Calibri"/>
          <w:sz w:val="22"/>
          <w:szCs w:val="22"/>
        </w:rPr>
        <w:t xml:space="preserve">, where it was also agreed that </w:t>
      </w:r>
      <w:r w:rsidR="00AD71F4" w:rsidRPr="00AD71F4">
        <w:rPr>
          <w:rFonts w:ascii="Calibri" w:hAnsi="Calibri" w:cs="Calibri"/>
          <w:sz w:val="22"/>
          <w:szCs w:val="22"/>
        </w:rPr>
        <w:t>such a tool could potentially be more user-friendly and easier to implement in a digital or web-based format</w:t>
      </w:r>
      <w:r>
        <w:rPr>
          <w:rFonts w:ascii="Calibri" w:hAnsi="Calibri" w:cs="Calibri"/>
          <w:sz w:val="22"/>
          <w:szCs w:val="22"/>
        </w:rPr>
        <w:t xml:space="preserve">. Prior to the meeting an initial desk review was conducted to map the current literature relating to health worker and client experience of digital health technologies, which informed the </w:t>
      </w:r>
      <w:r w:rsidR="000F6594">
        <w:rPr>
          <w:rFonts w:ascii="Calibri" w:hAnsi="Calibri" w:cs="Calibri"/>
          <w:sz w:val="22"/>
          <w:szCs w:val="22"/>
        </w:rPr>
        <w:t xml:space="preserve">initial concepts and the </w:t>
      </w:r>
      <w:r>
        <w:rPr>
          <w:rFonts w:ascii="Calibri" w:hAnsi="Calibri" w:cs="Calibri"/>
          <w:sz w:val="22"/>
          <w:szCs w:val="22"/>
        </w:rPr>
        <w:t xml:space="preserve">discussion. One of the next steps identified </w:t>
      </w:r>
      <w:r w:rsidR="000F4DB2">
        <w:rPr>
          <w:rFonts w:ascii="Calibri" w:hAnsi="Calibri" w:cs="Calibri"/>
          <w:sz w:val="22"/>
          <w:szCs w:val="22"/>
        </w:rPr>
        <w:t>at</w:t>
      </w:r>
      <w:r>
        <w:rPr>
          <w:rFonts w:ascii="Calibri" w:hAnsi="Calibri" w:cs="Calibri"/>
          <w:sz w:val="22"/>
          <w:szCs w:val="22"/>
        </w:rPr>
        <w:t xml:space="preserve"> the meeting was to conduct a formal scoping review of the most recent peer-reviewed literature, expanding the inclusion criteria to include other health fields and potentially other sectors. </w:t>
      </w:r>
    </w:p>
    <w:p w14:paraId="44AB35E1" w14:textId="3B272157" w:rsidR="00D12D9D" w:rsidRPr="00526969" w:rsidRDefault="00D05361" w:rsidP="00526969">
      <w:pPr>
        <w:pStyle w:val="NormalWeb"/>
        <w:rPr>
          <w:rFonts w:ascii="Calibri" w:hAnsi="Calibri" w:cs="Calibri"/>
          <w:sz w:val="22"/>
          <w:szCs w:val="22"/>
        </w:rPr>
      </w:pPr>
      <w:r w:rsidRPr="00526969">
        <w:rPr>
          <w:rFonts w:ascii="Calibri" w:hAnsi="Calibri" w:cs="Calibri"/>
          <w:sz w:val="22"/>
          <w:szCs w:val="22"/>
        </w:rPr>
        <w:t>Th</w:t>
      </w:r>
      <w:r w:rsidR="007455F5" w:rsidRPr="00526969">
        <w:rPr>
          <w:rFonts w:ascii="Calibri" w:hAnsi="Calibri" w:cs="Calibri"/>
          <w:sz w:val="22"/>
          <w:szCs w:val="22"/>
        </w:rPr>
        <w:t xml:space="preserve">is scoping </w:t>
      </w:r>
      <w:r w:rsidRPr="00526969">
        <w:rPr>
          <w:rFonts w:ascii="Calibri" w:hAnsi="Calibri" w:cs="Calibri"/>
          <w:sz w:val="22"/>
          <w:szCs w:val="22"/>
        </w:rPr>
        <w:t xml:space="preserve">review </w:t>
      </w:r>
      <w:r w:rsidR="00F43D3A" w:rsidRPr="00526969">
        <w:rPr>
          <w:rFonts w:ascii="Calibri" w:hAnsi="Calibri" w:cs="Calibri"/>
          <w:sz w:val="22"/>
          <w:szCs w:val="22"/>
        </w:rPr>
        <w:t xml:space="preserve">will be expansive to </w:t>
      </w:r>
      <w:r w:rsidRPr="00526969">
        <w:rPr>
          <w:rFonts w:ascii="Calibri" w:hAnsi="Calibri" w:cs="Calibri"/>
          <w:sz w:val="22"/>
          <w:szCs w:val="22"/>
        </w:rPr>
        <w:t>maximi</w:t>
      </w:r>
      <w:r w:rsidR="000F6594" w:rsidRPr="00526969">
        <w:rPr>
          <w:rFonts w:ascii="Calibri" w:hAnsi="Calibri" w:cs="Calibri"/>
          <w:sz w:val="22"/>
          <w:szCs w:val="22"/>
        </w:rPr>
        <w:t>z</w:t>
      </w:r>
      <w:r w:rsidRPr="00526969">
        <w:rPr>
          <w:rFonts w:ascii="Calibri" w:hAnsi="Calibri" w:cs="Calibri"/>
          <w:sz w:val="22"/>
          <w:szCs w:val="22"/>
        </w:rPr>
        <w:t xml:space="preserve">e the learning about </w:t>
      </w:r>
      <w:r w:rsidR="00F43D3A" w:rsidRPr="00526969">
        <w:rPr>
          <w:rFonts w:ascii="Calibri" w:hAnsi="Calibri" w:cs="Calibri"/>
          <w:sz w:val="22"/>
          <w:szCs w:val="22"/>
        </w:rPr>
        <w:t xml:space="preserve">the quality and experience of both in-person health worker-client </w:t>
      </w:r>
      <w:r w:rsidR="000F4DB2" w:rsidRPr="00526969">
        <w:rPr>
          <w:rFonts w:ascii="Calibri" w:hAnsi="Calibri" w:cs="Calibri"/>
          <w:sz w:val="22"/>
          <w:szCs w:val="22"/>
        </w:rPr>
        <w:t xml:space="preserve">interactions, </w:t>
      </w:r>
      <w:r w:rsidR="00F43D3A" w:rsidRPr="00526969">
        <w:rPr>
          <w:rFonts w:ascii="Calibri" w:hAnsi="Calibri" w:cs="Calibri"/>
          <w:sz w:val="22"/>
          <w:szCs w:val="22"/>
        </w:rPr>
        <w:t>and in interactions using digital technology. It will include evidence from the health</w:t>
      </w:r>
      <w:r w:rsidR="00E50585" w:rsidRPr="00526969">
        <w:rPr>
          <w:rFonts w:ascii="Calibri" w:hAnsi="Calibri" w:cs="Calibri"/>
          <w:sz w:val="22"/>
          <w:szCs w:val="22"/>
        </w:rPr>
        <w:t xml:space="preserve"> and</w:t>
      </w:r>
      <w:r w:rsidR="00F43D3A" w:rsidRPr="00526969">
        <w:rPr>
          <w:rFonts w:ascii="Calibri" w:hAnsi="Calibri" w:cs="Calibri"/>
          <w:sz w:val="22"/>
          <w:szCs w:val="22"/>
        </w:rPr>
        <w:t xml:space="preserve"> education sectors. The review will </w:t>
      </w:r>
      <w:r w:rsidRPr="00526969">
        <w:rPr>
          <w:rFonts w:ascii="Calibri" w:hAnsi="Calibri" w:cs="Calibri"/>
          <w:sz w:val="22"/>
          <w:szCs w:val="22"/>
        </w:rPr>
        <w:t xml:space="preserve">identify </w:t>
      </w:r>
      <w:r w:rsidR="00F43D3A" w:rsidRPr="00526969">
        <w:rPr>
          <w:rFonts w:ascii="Calibri" w:hAnsi="Calibri" w:cs="Calibri"/>
          <w:sz w:val="22"/>
          <w:szCs w:val="22"/>
        </w:rPr>
        <w:t xml:space="preserve">from the retrieved literature, </w:t>
      </w:r>
      <w:r w:rsidR="000F4DB2" w:rsidRPr="00526969">
        <w:rPr>
          <w:rFonts w:ascii="Calibri" w:hAnsi="Calibri" w:cs="Calibri"/>
          <w:sz w:val="22"/>
          <w:szCs w:val="22"/>
        </w:rPr>
        <w:t xml:space="preserve">criteria, </w:t>
      </w:r>
      <w:r w:rsidR="00F43D3A" w:rsidRPr="00526969">
        <w:rPr>
          <w:rFonts w:ascii="Calibri" w:hAnsi="Calibri" w:cs="Calibri"/>
          <w:sz w:val="22"/>
          <w:szCs w:val="22"/>
        </w:rPr>
        <w:t>methods, tools, checklists or standards and research or evaluation specifically related to assessing the quality of interaction</w:t>
      </w:r>
      <w:r w:rsidR="000F4DB2" w:rsidRPr="00526969">
        <w:rPr>
          <w:rFonts w:ascii="Calibri" w:hAnsi="Calibri" w:cs="Calibri"/>
          <w:sz w:val="22"/>
          <w:szCs w:val="22"/>
        </w:rPr>
        <w:t xml:space="preserve">s </w:t>
      </w:r>
      <w:r w:rsidR="00F43D3A" w:rsidRPr="00526969">
        <w:rPr>
          <w:rFonts w:ascii="Calibri" w:hAnsi="Calibri" w:cs="Calibri"/>
          <w:sz w:val="22"/>
          <w:szCs w:val="22"/>
        </w:rPr>
        <w:t xml:space="preserve">using digital health technologies. </w:t>
      </w:r>
      <w:r w:rsidR="000F6594" w:rsidRPr="00526969">
        <w:rPr>
          <w:rFonts w:ascii="Calibri" w:hAnsi="Calibri" w:cs="Calibri"/>
          <w:sz w:val="22"/>
          <w:szCs w:val="22"/>
        </w:rPr>
        <w:t>T</w:t>
      </w:r>
      <w:r w:rsidR="00F43D3A" w:rsidRPr="00526969">
        <w:rPr>
          <w:rFonts w:ascii="Calibri" w:hAnsi="Calibri" w:cs="Calibri"/>
          <w:sz w:val="22"/>
          <w:szCs w:val="22"/>
        </w:rPr>
        <w:t xml:space="preserve">he findings </w:t>
      </w:r>
      <w:r w:rsidR="000F6594" w:rsidRPr="00526969">
        <w:rPr>
          <w:rFonts w:ascii="Calibri" w:hAnsi="Calibri" w:cs="Calibri"/>
          <w:sz w:val="22"/>
          <w:szCs w:val="22"/>
        </w:rPr>
        <w:t xml:space="preserve">can </w:t>
      </w:r>
      <w:r w:rsidR="00F43D3A" w:rsidRPr="00526969">
        <w:rPr>
          <w:rFonts w:ascii="Calibri" w:hAnsi="Calibri" w:cs="Calibri"/>
          <w:sz w:val="22"/>
          <w:szCs w:val="22"/>
        </w:rPr>
        <w:t xml:space="preserve">be used to: </w:t>
      </w:r>
      <w:r w:rsidR="007268A6" w:rsidRPr="00526969">
        <w:rPr>
          <w:rFonts w:ascii="Calibri" w:hAnsi="Calibri" w:cs="Calibri"/>
          <w:sz w:val="22"/>
          <w:szCs w:val="22"/>
        </w:rPr>
        <w:t>a</w:t>
      </w:r>
      <w:r w:rsidR="00F43D3A" w:rsidRPr="00526969">
        <w:rPr>
          <w:rFonts w:ascii="Calibri" w:hAnsi="Calibri" w:cs="Calibri"/>
          <w:sz w:val="22"/>
          <w:szCs w:val="22"/>
        </w:rPr>
        <w:t>) develop a list of criteria for quality digital interaction</w:t>
      </w:r>
      <w:r w:rsidR="000F6594" w:rsidRPr="00526969">
        <w:rPr>
          <w:rFonts w:ascii="Calibri" w:hAnsi="Calibri" w:cs="Calibri"/>
          <w:sz w:val="22"/>
          <w:szCs w:val="22"/>
        </w:rPr>
        <w:t>s</w:t>
      </w:r>
      <w:r w:rsidR="00F43D3A" w:rsidRPr="00526969">
        <w:rPr>
          <w:rFonts w:ascii="Calibri" w:hAnsi="Calibri" w:cs="Calibri"/>
          <w:sz w:val="22"/>
          <w:szCs w:val="22"/>
        </w:rPr>
        <w:t xml:space="preserve"> between health workers and women, </w:t>
      </w:r>
      <w:proofErr w:type="gramStart"/>
      <w:r w:rsidR="00F43D3A" w:rsidRPr="00526969">
        <w:rPr>
          <w:rFonts w:ascii="Calibri" w:hAnsi="Calibri" w:cs="Calibri"/>
          <w:sz w:val="22"/>
          <w:szCs w:val="22"/>
        </w:rPr>
        <w:t>families</w:t>
      </w:r>
      <w:proofErr w:type="gramEnd"/>
      <w:r w:rsidR="00F43D3A" w:rsidRPr="00526969">
        <w:rPr>
          <w:rFonts w:ascii="Calibri" w:hAnsi="Calibri" w:cs="Calibri"/>
          <w:sz w:val="22"/>
          <w:szCs w:val="22"/>
        </w:rPr>
        <w:t xml:space="preserve"> and caregivers</w:t>
      </w:r>
      <w:r w:rsidR="00DB1EDD" w:rsidRPr="00526969">
        <w:rPr>
          <w:rFonts w:ascii="Calibri" w:hAnsi="Calibri" w:cs="Calibri"/>
          <w:sz w:val="22"/>
          <w:szCs w:val="22"/>
        </w:rPr>
        <w:t>;</w:t>
      </w:r>
      <w:r w:rsidR="00F43D3A" w:rsidRPr="00526969">
        <w:rPr>
          <w:rFonts w:ascii="Calibri" w:hAnsi="Calibri" w:cs="Calibri"/>
          <w:sz w:val="22"/>
          <w:szCs w:val="22"/>
        </w:rPr>
        <w:t xml:space="preserve"> </w:t>
      </w:r>
      <w:r w:rsidR="007268A6" w:rsidRPr="00526969">
        <w:rPr>
          <w:rFonts w:ascii="Calibri" w:hAnsi="Calibri" w:cs="Calibri"/>
          <w:sz w:val="22"/>
          <w:szCs w:val="22"/>
        </w:rPr>
        <w:t>and</w:t>
      </w:r>
      <w:r w:rsidR="00F43D3A" w:rsidRPr="00526969">
        <w:rPr>
          <w:rFonts w:ascii="Calibri" w:hAnsi="Calibri" w:cs="Calibri"/>
          <w:sz w:val="22"/>
          <w:szCs w:val="22"/>
        </w:rPr>
        <w:t xml:space="preserve"> </w:t>
      </w:r>
      <w:r w:rsidR="007268A6" w:rsidRPr="00526969">
        <w:rPr>
          <w:rFonts w:ascii="Calibri" w:hAnsi="Calibri" w:cs="Calibri"/>
          <w:sz w:val="22"/>
          <w:szCs w:val="22"/>
        </w:rPr>
        <w:t>b</w:t>
      </w:r>
      <w:r w:rsidR="00F43D3A" w:rsidRPr="00526969">
        <w:rPr>
          <w:rFonts w:ascii="Calibri" w:hAnsi="Calibri" w:cs="Calibri"/>
          <w:sz w:val="22"/>
          <w:szCs w:val="22"/>
        </w:rPr>
        <w:t xml:space="preserve">) through a </w:t>
      </w:r>
      <w:r w:rsidR="00521F55" w:rsidRPr="00526969">
        <w:rPr>
          <w:rFonts w:ascii="Calibri" w:hAnsi="Calibri" w:cs="Calibri"/>
          <w:sz w:val="22"/>
          <w:szCs w:val="22"/>
        </w:rPr>
        <w:t xml:space="preserve">subsequent </w:t>
      </w:r>
      <w:r w:rsidR="00F43D3A" w:rsidRPr="00526969">
        <w:rPr>
          <w:rFonts w:ascii="Calibri" w:hAnsi="Calibri" w:cs="Calibri"/>
          <w:sz w:val="22"/>
          <w:szCs w:val="22"/>
        </w:rPr>
        <w:t>process of consensus and prioriti</w:t>
      </w:r>
      <w:r w:rsidR="000F6594" w:rsidRPr="00526969">
        <w:rPr>
          <w:rFonts w:ascii="Calibri" w:hAnsi="Calibri" w:cs="Calibri"/>
          <w:sz w:val="22"/>
          <w:szCs w:val="22"/>
        </w:rPr>
        <w:t>z</w:t>
      </w:r>
      <w:r w:rsidR="00F43D3A" w:rsidRPr="00526969">
        <w:rPr>
          <w:rFonts w:ascii="Calibri" w:hAnsi="Calibri" w:cs="Calibri"/>
          <w:sz w:val="22"/>
          <w:szCs w:val="22"/>
        </w:rPr>
        <w:t>ation, identify criteria to be included in an</w:t>
      </w:r>
      <w:r w:rsidRPr="00526969">
        <w:rPr>
          <w:rFonts w:ascii="Calibri" w:hAnsi="Calibri" w:cs="Calibri"/>
          <w:sz w:val="22"/>
          <w:szCs w:val="22"/>
        </w:rPr>
        <w:t xml:space="preserve"> </w:t>
      </w:r>
      <w:r w:rsidR="00F43D3A" w:rsidRPr="00526969">
        <w:rPr>
          <w:rFonts w:ascii="Calibri" w:hAnsi="Calibri" w:cs="Calibri"/>
          <w:sz w:val="22"/>
          <w:szCs w:val="22"/>
        </w:rPr>
        <w:t xml:space="preserve">assessment </w:t>
      </w:r>
      <w:r w:rsidRPr="00526969">
        <w:rPr>
          <w:rFonts w:ascii="Calibri" w:hAnsi="Calibri" w:cs="Calibri"/>
          <w:sz w:val="22"/>
          <w:szCs w:val="22"/>
        </w:rPr>
        <w:t>tool</w:t>
      </w:r>
      <w:r w:rsidR="00F43D3A" w:rsidRPr="00526969">
        <w:rPr>
          <w:rFonts w:ascii="Calibri" w:hAnsi="Calibri" w:cs="Calibri"/>
          <w:sz w:val="22"/>
          <w:szCs w:val="22"/>
        </w:rPr>
        <w:t xml:space="preserve"> for MNCH.</w:t>
      </w:r>
    </w:p>
    <w:p w14:paraId="687A9C03" w14:textId="0D00AC28" w:rsidR="00C46014" w:rsidRDefault="00C46014" w:rsidP="00C46014">
      <w:pPr>
        <w:pStyle w:val="Heading1"/>
      </w:pPr>
      <w:r>
        <w:t xml:space="preserve">Review question, aim and </w:t>
      </w:r>
      <w:proofErr w:type="gramStart"/>
      <w:r>
        <w:t>objectives</w:t>
      </w:r>
      <w:proofErr w:type="gramEnd"/>
    </w:p>
    <w:p w14:paraId="6B49CD6D" w14:textId="77777777" w:rsidR="00C46014" w:rsidRDefault="00C46014" w:rsidP="00C46014">
      <w:pPr>
        <w:pStyle w:val="Heading2"/>
      </w:pPr>
      <w:r w:rsidRPr="00D12B73">
        <w:t>Question</w:t>
      </w:r>
      <w:r>
        <w:t xml:space="preserve"> </w:t>
      </w:r>
    </w:p>
    <w:p w14:paraId="001B5739" w14:textId="74FD88F7" w:rsidR="00D12D9D" w:rsidRPr="00526969" w:rsidRDefault="00D12B73" w:rsidP="00526969">
      <w:pPr>
        <w:pStyle w:val="NormalWeb"/>
        <w:rPr>
          <w:rFonts w:ascii="Calibri" w:hAnsi="Calibri" w:cs="Calibri"/>
          <w:sz w:val="22"/>
          <w:szCs w:val="22"/>
        </w:rPr>
      </w:pPr>
      <w:r w:rsidRPr="00526969">
        <w:rPr>
          <w:rFonts w:ascii="Calibri" w:hAnsi="Calibri" w:cs="Calibri"/>
          <w:sz w:val="22"/>
          <w:szCs w:val="22"/>
        </w:rPr>
        <w:t xml:space="preserve">What </w:t>
      </w:r>
      <w:r w:rsidR="00023458" w:rsidRPr="00526969">
        <w:rPr>
          <w:rFonts w:ascii="Calibri" w:hAnsi="Calibri" w:cs="Calibri"/>
          <w:sz w:val="22"/>
          <w:szCs w:val="22"/>
        </w:rPr>
        <w:t xml:space="preserve">is known </w:t>
      </w:r>
      <w:r w:rsidR="00EF7371" w:rsidRPr="00526969">
        <w:rPr>
          <w:rFonts w:ascii="Calibri" w:hAnsi="Calibri" w:cs="Calibri"/>
          <w:sz w:val="22"/>
          <w:szCs w:val="22"/>
        </w:rPr>
        <w:t xml:space="preserve">from </w:t>
      </w:r>
      <w:r w:rsidR="00F43D3A" w:rsidRPr="00526969">
        <w:rPr>
          <w:rFonts w:ascii="Calibri" w:hAnsi="Calibri" w:cs="Calibri"/>
          <w:sz w:val="22"/>
          <w:szCs w:val="22"/>
        </w:rPr>
        <w:t>the available</w:t>
      </w:r>
      <w:r w:rsidR="00EF7371" w:rsidRPr="00526969">
        <w:rPr>
          <w:rFonts w:ascii="Calibri" w:hAnsi="Calibri" w:cs="Calibri"/>
          <w:sz w:val="22"/>
          <w:szCs w:val="22"/>
        </w:rPr>
        <w:t xml:space="preserve"> peer-reviewed literature about</w:t>
      </w:r>
      <w:r w:rsidR="00023458" w:rsidRPr="00526969">
        <w:rPr>
          <w:rFonts w:ascii="Calibri" w:hAnsi="Calibri" w:cs="Calibri"/>
          <w:sz w:val="22"/>
          <w:szCs w:val="22"/>
        </w:rPr>
        <w:t xml:space="preserve"> the quality and experience of interactions using digital health technology</w:t>
      </w:r>
      <w:r w:rsidR="00871D2F" w:rsidRPr="00526969">
        <w:rPr>
          <w:rFonts w:ascii="Calibri" w:hAnsi="Calibri" w:cs="Calibri"/>
          <w:sz w:val="22"/>
          <w:szCs w:val="22"/>
        </w:rPr>
        <w:t xml:space="preserve">, to inform the development of a quality assessment tool for digital technology in </w:t>
      </w:r>
      <w:proofErr w:type="gramStart"/>
      <w:r w:rsidR="00871D2F" w:rsidRPr="00526969">
        <w:rPr>
          <w:rFonts w:ascii="Calibri" w:hAnsi="Calibri" w:cs="Calibri"/>
          <w:sz w:val="22"/>
          <w:szCs w:val="22"/>
        </w:rPr>
        <w:t>MNCH</w:t>
      </w:r>
      <w:proofErr w:type="gramEnd"/>
    </w:p>
    <w:p w14:paraId="79BF972F" w14:textId="77777777" w:rsidR="00C46014" w:rsidRDefault="00C46014" w:rsidP="00C46014">
      <w:pPr>
        <w:pStyle w:val="Heading2"/>
      </w:pPr>
      <w:r w:rsidRPr="003F739C">
        <w:t>Aim</w:t>
      </w:r>
      <w:r>
        <w:t xml:space="preserve"> </w:t>
      </w:r>
    </w:p>
    <w:p w14:paraId="652D7BDE" w14:textId="40B7A717" w:rsidR="00C46014" w:rsidRPr="00526969" w:rsidRDefault="00D12B73" w:rsidP="00526969">
      <w:pPr>
        <w:pStyle w:val="NormalWeb"/>
        <w:rPr>
          <w:rFonts w:ascii="Calibri" w:hAnsi="Calibri" w:cs="Calibri"/>
          <w:sz w:val="22"/>
          <w:szCs w:val="22"/>
        </w:rPr>
      </w:pPr>
      <w:r w:rsidRPr="00526969">
        <w:rPr>
          <w:rFonts w:ascii="Calibri" w:hAnsi="Calibri" w:cs="Calibri"/>
          <w:sz w:val="22"/>
          <w:szCs w:val="22"/>
        </w:rPr>
        <w:t xml:space="preserve">To map </w:t>
      </w:r>
      <w:r w:rsidR="006D47B3" w:rsidRPr="00526969">
        <w:rPr>
          <w:rFonts w:ascii="Calibri" w:hAnsi="Calibri" w:cs="Calibri"/>
          <w:sz w:val="22"/>
          <w:szCs w:val="22"/>
        </w:rPr>
        <w:t xml:space="preserve">and summarize </w:t>
      </w:r>
      <w:r w:rsidRPr="00526969">
        <w:rPr>
          <w:rFonts w:ascii="Calibri" w:hAnsi="Calibri" w:cs="Calibri"/>
          <w:sz w:val="22"/>
          <w:szCs w:val="22"/>
        </w:rPr>
        <w:t xml:space="preserve">the </w:t>
      </w:r>
      <w:r w:rsidR="00521F55" w:rsidRPr="00526969">
        <w:rPr>
          <w:rFonts w:ascii="Calibri" w:hAnsi="Calibri" w:cs="Calibri"/>
          <w:sz w:val="22"/>
          <w:szCs w:val="22"/>
        </w:rPr>
        <w:t xml:space="preserve">literature </w:t>
      </w:r>
      <w:r w:rsidR="006D47B3" w:rsidRPr="00526969">
        <w:rPr>
          <w:rFonts w:ascii="Calibri" w:hAnsi="Calibri" w:cs="Calibri"/>
          <w:sz w:val="22"/>
          <w:szCs w:val="22"/>
        </w:rPr>
        <w:t xml:space="preserve">on the quality of interactions using digital technology in health (FP, MNCH, PMTCT) and in education, </w:t>
      </w:r>
      <w:r w:rsidR="00EF7371" w:rsidRPr="00526969">
        <w:rPr>
          <w:rFonts w:ascii="Calibri" w:hAnsi="Calibri" w:cs="Calibri"/>
          <w:sz w:val="22"/>
          <w:szCs w:val="22"/>
        </w:rPr>
        <w:t xml:space="preserve">and identify criteria, tools, methods, </w:t>
      </w:r>
      <w:proofErr w:type="gramStart"/>
      <w:r w:rsidR="00EF7371" w:rsidRPr="00526969">
        <w:rPr>
          <w:rFonts w:ascii="Calibri" w:hAnsi="Calibri" w:cs="Calibri"/>
          <w:sz w:val="22"/>
          <w:szCs w:val="22"/>
        </w:rPr>
        <w:t>checklists</w:t>
      </w:r>
      <w:proofErr w:type="gramEnd"/>
      <w:r w:rsidR="00EF7371" w:rsidRPr="00526969">
        <w:rPr>
          <w:rFonts w:ascii="Calibri" w:hAnsi="Calibri" w:cs="Calibri"/>
          <w:sz w:val="22"/>
          <w:szCs w:val="22"/>
        </w:rPr>
        <w:t xml:space="preserve"> or standards for </w:t>
      </w:r>
      <w:r w:rsidR="00871D2F" w:rsidRPr="00526969">
        <w:rPr>
          <w:rFonts w:ascii="Calibri" w:hAnsi="Calibri" w:cs="Calibri"/>
          <w:sz w:val="22"/>
          <w:szCs w:val="22"/>
        </w:rPr>
        <w:t xml:space="preserve">assessing </w:t>
      </w:r>
      <w:r w:rsidR="00EF7371" w:rsidRPr="00526969">
        <w:rPr>
          <w:rFonts w:ascii="Calibri" w:hAnsi="Calibri" w:cs="Calibri"/>
          <w:sz w:val="22"/>
          <w:szCs w:val="22"/>
        </w:rPr>
        <w:t xml:space="preserve">quality </w:t>
      </w:r>
      <w:r w:rsidR="00871D2F" w:rsidRPr="00526969">
        <w:rPr>
          <w:rFonts w:ascii="Calibri" w:hAnsi="Calibri" w:cs="Calibri"/>
          <w:sz w:val="22"/>
          <w:szCs w:val="22"/>
        </w:rPr>
        <w:t>of</w:t>
      </w:r>
      <w:r w:rsidR="00EF7371" w:rsidRPr="00526969">
        <w:rPr>
          <w:rFonts w:ascii="Calibri" w:hAnsi="Calibri" w:cs="Calibri"/>
          <w:sz w:val="22"/>
          <w:szCs w:val="22"/>
        </w:rPr>
        <w:t xml:space="preserve"> interactions, in order to inform next steps and support the development of </w:t>
      </w:r>
      <w:r w:rsidR="00F43D3A" w:rsidRPr="00526969">
        <w:rPr>
          <w:rFonts w:ascii="Calibri" w:hAnsi="Calibri" w:cs="Calibri"/>
          <w:sz w:val="22"/>
          <w:szCs w:val="22"/>
        </w:rPr>
        <w:t>a</w:t>
      </w:r>
      <w:r w:rsidR="00EF7371" w:rsidRPr="00526969">
        <w:rPr>
          <w:rFonts w:ascii="Calibri" w:hAnsi="Calibri" w:cs="Calibri"/>
          <w:sz w:val="22"/>
          <w:szCs w:val="22"/>
        </w:rPr>
        <w:t xml:space="preserve"> tool to assess the quality of health worker-client interactions using digital technology</w:t>
      </w:r>
      <w:r w:rsidR="00DB1EDD" w:rsidRPr="00526969">
        <w:rPr>
          <w:rFonts w:ascii="Calibri" w:hAnsi="Calibri" w:cs="Calibri"/>
          <w:sz w:val="22"/>
          <w:szCs w:val="22"/>
        </w:rPr>
        <w:t xml:space="preserve"> for MNCH</w:t>
      </w:r>
      <w:r w:rsidR="00EF7371" w:rsidRPr="00526969">
        <w:rPr>
          <w:rFonts w:ascii="Calibri" w:hAnsi="Calibri" w:cs="Calibri"/>
          <w:sz w:val="22"/>
          <w:szCs w:val="22"/>
        </w:rPr>
        <w:t xml:space="preserve">. </w:t>
      </w:r>
    </w:p>
    <w:p w14:paraId="1A43CDA6" w14:textId="77777777" w:rsidR="00C46014" w:rsidRDefault="00C46014" w:rsidP="00C46014">
      <w:pPr>
        <w:pStyle w:val="Heading2"/>
      </w:pPr>
      <w:r>
        <w:t xml:space="preserve">Objectives </w:t>
      </w:r>
    </w:p>
    <w:p w14:paraId="1432F2EF" w14:textId="3D1DCD64" w:rsidR="00C46014" w:rsidRDefault="00C46014" w:rsidP="00C46014">
      <w:pPr>
        <w:pStyle w:val="ListParagraph"/>
        <w:numPr>
          <w:ilvl w:val="0"/>
          <w:numId w:val="3"/>
        </w:numPr>
        <w:spacing w:after="0"/>
        <w:ind w:left="720" w:hanging="360"/>
      </w:pPr>
      <w:r>
        <w:t>To identify</w:t>
      </w:r>
      <w:r w:rsidR="00023458">
        <w:t xml:space="preserve"> published</w:t>
      </w:r>
      <w:r>
        <w:t xml:space="preserve"> literature on </w:t>
      </w:r>
      <w:r w:rsidR="00023458">
        <w:t xml:space="preserve">the quality and experience of </w:t>
      </w:r>
      <w:r w:rsidR="00F43D3A" w:rsidRPr="007D5EDB">
        <w:rPr>
          <w:b/>
          <w:bCs/>
        </w:rPr>
        <w:t>in-person</w:t>
      </w:r>
      <w:r w:rsidR="00EF7371" w:rsidRPr="007D5EDB">
        <w:rPr>
          <w:b/>
          <w:bCs/>
        </w:rPr>
        <w:t xml:space="preserve"> </w:t>
      </w:r>
      <w:r w:rsidR="00023458" w:rsidRPr="007D5EDB">
        <w:rPr>
          <w:b/>
          <w:bCs/>
        </w:rPr>
        <w:t>health worker-client interaction</w:t>
      </w:r>
      <w:r>
        <w:t xml:space="preserve"> in </w:t>
      </w:r>
      <w:r w:rsidR="007D5EDB">
        <w:t xml:space="preserve">FP, </w:t>
      </w:r>
      <w:r>
        <w:t>MNCH</w:t>
      </w:r>
      <w:r w:rsidR="00023458">
        <w:t xml:space="preserve"> </w:t>
      </w:r>
      <w:r w:rsidR="007D5EDB">
        <w:t>and PMTCT</w:t>
      </w:r>
      <w:r w:rsidR="007D5EDB">
        <w:rPr>
          <w:lang w:val="en-US"/>
        </w:rPr>
        <w:t xml:space="preserve"> counselling</w:t>
      </w:r>
    </w:p>
    <w:p w14:paraId="5F114053" w14:textId="3D469E37" w:rsidR="00023458" w:rsidRDefault="00023458" w:rsidP="00023458">
      <w:pPr>
        <w:pStyle w:val="ListParagraph"/>
        <w:numPr>
          <w:ilvl w:val="0"/>
          <w:numId w:val="3"/>
        </w:numPr>
        <w:spacing w:after="0"/>
        <w:ind w:left="720" w:hanging="360"/>
      </w:pPr>
      <w:r>
        <w:t xml:space="preserve">To identify published literature on the quality and experience of </w:t>
      </w:r>
      <w:r w:rsidRPr="007D5EDB">
        <w:rPr>
          <w:b/>
          <w:bCs/>
        </w:rPr>
        <w:t>health worker-client interactions using digital health technology</w:t>
      </w:r>
      <w:r>
        <w:t xml:space="preserve"> in </w:t>
      </w:r>
      <w:r w:rsidR="007D5EDB">
        <w:t>FP, MNCH and PMTCT counselling</w:t>
      </w:r>
    </w:p>
    <w:p w14:paraId="4607CBE4" w14:textId="20F105EE" w:rsidR="00023458" w:rsidRDefault="00C46014" w:rsidP="00C46014">
      <w:pPr>
        <w:pStyle w:val="ListParagraph"/>
        <w:numPr>
          <w:ilvl w:val="0"/>
          <w:numId w:val="3"/>
        </w:numPr>
        <w:spacing w:after="0"/>
        <w:ind w:left="720" w:hanging="360"/>
      </w:pPr>
      <w:r>
        <w:lastRenderedPageBreak/>
        <w:t xml:space="preserve">To identify published </w:t>
      </w:r>
      <w:r w:rsidR="00023458">
        <w:t xml:space="preserve">literature on the quality and experience of </w:t>
      </w:r>
      <w:r w:rsidR="00023458" w:rsidRPr="007D5EDB">
        <w:rPr>
          <w:b/>
          <w:bCs/>
        </w:rPr>
        <w:t xml:space="preserve">interactions using digital technology in </w:t>
      </w:r>
      <w:r w:rsidR="00085830">
        <w:rPr>
          <w:b/>
          <w:bCs/>
        </w:rPr>
        <w:t xml:space="preserve">the education </w:t>
      </w:r>
      <w:r w:rsidR="00023458" w:rsidRPr="007D5EDB">
        <w:rPr>
          <w:b/>
          <w:bCs/>
        </w:rPr>
        <w:t>sector</w:t>
      </w:r>
      <w:r w:rsidR="00023458">
        <w:t xml:space="preserve"> </w:t>
      </w:r>
    </w:p>
    <w:p w14:paraId="019E7653" w14:textId="2B66A6C4" w:rsidR="00C46014" w:rsidRDefault="00023458" w:rsidP="00C46014">
      <w:pPr>
        <w:pStyle w:val="ListParagraph"/>
        <w:numPr>
          <w:ilvl w:val="0"/>
          <w:numId w:val="3"/>
        </w:numPr>
        <w:spacing w:after="0"/>
        <w:ind w:left="720" w:hanging="360"/>
      </w:pPr>
      <w:r>
        <w:t xml:space="preserve">To </w:t>
      </w:r>
      <w:r w:rsidR="00F43D3A">
        <w:t xml:space="preserve">use the retrieved literature to identify </w:t>
      </w:r>
      <w:r w:rsidR="00C46014">
        <w:t>methods, tools, checklists or standards and research or evaluation specifically related to</w:t>
      </w:r>
      <w:r w:rsidR="00F43D3A">
        <w:t xml:space="preserve"> interaction and</w:t>
      </w:r>
      <w:r w:rsidR="00C46014">
        <w:t xml:space="preserve"> interpersonal communication using digital health technologies.  </w:t>
      </w:r>
    </w:p>
    <w:p w14:paraId="082DAE32" w14:textId="77777777" w:rsidR="00C46014" w:rsidRDefault="00C46014" w:rsidP="00C46014">
      <w:pPr>
        <w:spacing w:after="0"/>
        <w:rPr>
          <w:lang w:val="en-US"/>
        </w:rPr>
      </w:pPr>
    </w:p>
    <w:p w14:paraId="054BFBB1" w14:textId="1CB42C1D" w:rsidR="009113F3" w:rsidRDefault="009113F3" w:rsidP="009113F3">
      <w:pPr>
        <w:pStyle w:val="Heading1"/>
      </w:pPr>
      <w:bookmarkStart w:id="0" w:name="_Hlk146046840"/>
      <w:r>
        <w:t>Methods</w:t>
      </w:r>
    </w:p>
    <w:p w14:paraId="5ECAA315" w14:textId="2AC07B87" w:rsidR="009113F3" w:rsidRDefault="009113F3" w:rsidP="009113F3">
      <w:pPr>
        <w:pStyle w:val="Heading2"/>
      </w:pPr>
      <w:r>
        <w:t xml:space="preserve">Inclusion </w:t>
      </w:r>
      <w:r w:rsidR="008A6B19">
        <w:t xml:space="preserve">and exclusion </w:t>
      </w:r>
      <w:r>
        <w:t>criteria</w:t>
      </w:r>
    </w:p>
    <w:p w14:paraId="768FB881" w14:textId="4D6C1474" w:rsidR="00B70325" w:rsidRPr="00526969" w:rsidRDefault="008A6B19" w:rsidP="00526969">
      <w:pPr>
        <w:pStyle w:val="Default"/>
        <w:rPr>
          <w:rFonts w:eastAsia="Times New Roman"/>
          <w:color w:val="auto"/>
          <w:sz w:val="22"/>
          <w:szCs w:val="22"/>
          <w:lang w:eastAsia="en-GB"/>
          <w14:ligatures w14:val="none"/>
        </w:rPr>
      </w:pPr>
      <w:r w:rsidRPr="00526969">
        <w:rPr>
          <w:rFonts w:eastAsia="Times New Roman"/>
          <w:color w:val="auto"/>
          <w:sz w:val="22"/>
          <w:szCs w:val="22"/>
          <w:lang w:eastAsia="en-GB"/>
          <w14:ligatures w14:val="none"/>
        </w:rPr>
        <w:t xml:space="preserve">Box 1 lists inclusion and exclusion criteria we will use to determine the documents to be included in the review relevant to objective </w:t>
      </w:r>
      <w:r w:rsidR="00B70325" w:rsidRPr="00526969">
        <w:rPr>
          <w:rFonts w:eastAsia="Times New Roman"/>
          <w:color w:val="auto"/>
          <w:sz w:val="22"/>
          <w:szCs w:val="22"/>
          <w:lang w:eastAsia="en-GB"/>
          <w14:ligatures w14:val="none"/>
        </w:rPr>
        <w:t>1</w:t>
      </w:r>
      <w:r w:rsidRPr="00526969">
        <w:rPr>
          <w:rFonts w:eastAsia="Times New Roman"/>
          <w:color w:val="auto"/>
          <w:sz w:val="22"/>
          <w:szCs w:val="22"/>
          <w:lang w:eastAsia="en-GB"/>
          <w14:ligatures w14:val="none"/>
        </w:rPr>
        <w:t xml:space="preserve"> of the scoping review</w:t>
      </w:r>
      <w:r w:rsidR="00F43D3A" w:rsidRPr="00526969">
        <w:rPr>
          <w:rFonts w:eastAsia="Times New Roman"/>
          <w:color w:val="auto"/>
          <w:sz w:val="22"/>
          <w:szCs w:val="22"/>
          <w:lang w:eastAsia="en-GB"/>
          <w14:ligatures w14:val="none"/>
        </w:rPr>
        <w:t xml:space="preserve">. The focus here is on the quality and experience of in-person health worker-client interactions. Box 2 lists inclusion criteria relevant to objective 2, where the focus is on the quality and experience of health worker-client interactions using digital health technology. Finally, box 3 lists inclusion criteria for objective 3, which is focused retrieving literature on the quality and experience of interactions using digital technology </w:t>
      </w:r>
      <w:r w:rsidR="00085830" w:rsidRPr="00526969">
        <w:rPr>
          <w:rFonts w:eastAsia="Times New Roman"/>
          <w:color w:val="auto"/>
          <w:sz w:val="22"/>
          <w:szCs w:val="22"/>
          <w:lang w:eastAsia="en-GB"/>
          <w14:ligatures w14:val="none"/>
        </w:rPr>
        <w:t xml:space="preserve">from the education </w:t>
      </w:r>
      <w:r w:rsidR="00F43D3A" w:rsidRPr="00526969">
        <w:rPr>
          <w:rFonts w:eastAsia="Times New Roman"/>
          <w:color w:val="auto"/>
          <w:sz w:val="22"/>
          <w:szCs w:val="22"/>
          <w:lang w:eastAsia="en-GB"/>
          <w14:ligatures w14:val="none"/>
        </w:rPr>
        <w:t xml:space="preserve">sector. </w:t>
      </w:r>
    </w:p>
    <w:p w14:paraId="04653754" w14:textId="77777777" w:rsidR="00F43D3A" w:rsidRPr="00526969" w:rsidRDefault="00F43D3A" w:rsidP="00526969">
      <w:pPr>
        <w:pStyle w:val="Default"/>
        <w:rPr>
          <w:rFonts w:eastAsia="Times New Roman"/>
          <w:color w:val="auto"/>
          <w:sz w:val="22"/>
          <w:szCs w:val="22"/>
          <w:lang w:eastAsia="en-GB"/>
          <w14:ligatures w14:val="none"/>
        </w:rPr>
      </w:pPr>
    </w:p>
    <w:p w14:paraId="3A2D4D2B" w14:textId="399D2E41" w:rsidR="00B70325" w:rsidRDefault="00B70325" w:rsidP="00C46014">
      <w:pPr>
        <w:spacing w:after="0"/>
      </w:pPr>
      <w:r>
        <w:t>Box 1. Scoping review inclusion and exclusion criteria for objective 1.</w:t>
      </w:r>
    </w:p>
    <w:tbl>
      <w:tblPr>
        <w:tblStyle w:val="TableGrid"/>
        <w:tblW w:w="9360" w:type="dxa"/>
        <w:tblLook w:val="04A0" w:firstRow="1" w:lastRow="0" w:firstColumn="1" w:lastColumn="0" w:noHBand="0" w:noVBand="1"/>
      </w:tblPr>
      <w:tblGrid>
        <w:gridCol w:w="1592"/>
        <w:gridCol w:w="5066"/>
        <w:gridCol w:w="2702"/>
      </w:tblGrid>
      <w:tr w:rsidR="0054447A" w:rsidRPr="00F43D3A" w14:paraId="426045E9" w14:textId="77777777" w:rsidTr="00F43D3A">
        <w:tc>
          <w:tcPr>
            <w:tcW w:w="1592" w:type="dxa"/>
          </w:tcPr>
          <w:p w14:paraId="7F4B1EE5" w14:textId="2E658CAD" w:rsidR="0054447A" w:rsidRPr="00F43D3A" w:rsidRDefault="0054447A" w:rsidP="00F43D3A">
            <w:pPr>
              <w:snapToGrid w:val="0"/>
              <w:spacing w:before="60" w:after="60"/>
              <w:rPr>
                <w:rFonts w:cstheme="minorHAnsi"/>
                <w:b/>
                <w:bCs/>
                <w:sz w:val="20"/>
                <w:szCs w:val="20"/>
              </w:rPr>
            </w:pPr>
          </w:p>
        </w:tc>
        <w:tc>
          <w:tcPr>
            <w:tcW w:w="5066" w:type="dxa"/>
          </w:tcPr>
          <w:p w14:paraId="7FED2F39" w14:textId="77777777" w:rsidR="0054447A" w:rsidRPr="00F43D3A" w:rsidRDefault="0054447A" w:rsidP="00F43D3A">
            <w:pPr>
              <w:snapToGrid w:val="0"/>
              <w:spacing w:before="60" w:after="60"/>
              <w:rPr>
                <w:rFonts w:cstheme="minorHAnsi"/>
                <w:b/>
                <w:bCs/>
                <w:sz w:val="20"/>
                <w:szCs w:val="20"/>
              </w:rPr>
            </w:pPr>
            <w:r w:rsidRPr="00F43D3A">
              <w:rPr>
                <w:rFonts w:cstheme="minorHAnsi"/>
                <w:b/>
                <w:bCs/>
                <w:sz w:val="20"/>
                <w:szCs w:val="20"/>
              </w:rPr>
              <w:t>Inclusion criteria</w:t>
            </w:r>
          </w:p>
        </w:tc>
        <w:tc>
          <w:tcPr>
            <w:tcW w:w="2702" w:type="dxa"/>
          </w:tcPr>
          <w:p w14:paraId="49399D9C" w14:textId="77777777" w:rsidR="0054447A" w:rsidRPr="00F43D3A" w:rsidRDefault="0054447A" w:rsidP="00F43D3A">
            <w:pPr>
              <w:snapToGrid w:val="0"/>
              <w:spacing w:before="60" w:after="60"/>
              <w:rPr>
                <w:rFonts w:cstheme="minorHAnsi"/>
                <w:b/>
                <w:bCs/>
                <w:sz w:val="20"/>
                <w:szCs w:val="20"/>
              </w:rPr>
            </w:pPr>
            <w:r w:rsidRPr="00F43D3A">
              <w:rPr>
                <w:rFonts w:cstheme="minorHAnsi"/>
                <w:b/>
                <w:bCs/>
                <w:sz w:val="20"/>
                <w:szCs w:val="20"/>
              </w:rPr>
              <w:t>Exclusion criteria</w:t>
            </w:r>
          </w:p>
        </w:tc>
      </w:tr>
      <w:tr w:rsidR="0054447A" w:rsidRPr="00F43D3A" w14:paraId="38537E96" w14:textId="77777777" w:rsidTr="00F43D3A">
        <w:tc>
          <w:tcPr>
            <w:tcW w:w="1592" w:type="dxa"/>
          </w:tcPr>
          <w:p w14:paraId="0266C621"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Participants</w:t>
            </w:r>
          </w:p>
        </w:tc>
        <w:tc>
          <w:tcPr>
            <w:tcW w:w="5066" w:type="dxa"/>
          </w:tcPr>
          <w:p w14:paraId="3BCB823B" w14:textId="77777777" w:rsidR="0054447A" w:rsidRDefault="0054447A" w:rsidP="00F43D3A">
            <w:pPr>
              <w:snapToGrid w:val="0"/>
              <w:spacing w:before="60" w:after="60"/>
              <w:rPr>
                <w:rFonts w:cstheme="minorHAnsi"/>
                <w:sz w:val="20"/>
                <w:szCs w:val="20"/>
              </w:rPr>
            </w:pPr>
            <w:r w:rsidRPr="00F43D3A">
              <w:rPr>
                <w:rFonts w:cstheme="minorHAnsi"/>
                <w:sz w:val="20"/>
                <w:szCs w:val="20"/>
              </w:rPr>
              <w:t xml:space="preserve">Women, mothers, newborns, baby, infant, child, and parents, caregivers, family members </w:t>
            </w:r>
          </w:p>
          <w:p w14:paraId="094FEBA7" w14:textId="3AF9D65D" w:rsidR="0054447A" w:rsidRPr="00F43D3A" w:rsidRDefault="00B41A6B" w:rsidP="00F43D3A">
            <w:pPr>
              <w:snapToGrid w:val="0"/>
              <w:spacing w:before="60" w:after="60"/>
              <w:rPr>
                <w:rFonts w:cstheme="minorHAnsi"/>
                <w:sz w:val="20"/>
                <w:szCs w:val="20"/>
              </w:rPr>
            </w:pPr>
            <w:r>
              <w:rPr>
                <w:rFonts w:cstheme="minorHAnsi"/>
                <w:sz w:val="20"/>
                <w:szCs w:val="20"/>
              </w:rPr>
              <w:t xml:space="preserve">Health personnel, healthcare personnel, health provider, health worker, health professional, health staff, health workforce </w:t>
            </w:r>
          </w:p>
        </w:tc>
        <w:tc>
          <w:tcPr>
            <w:tcW w:w="2702" w:type="dxa"/>
          </w:tcPr>
          <w:p w14:paraId="5A102475" w14:textId="4878EBD4" w:rsidR="0054447A" w:rsidRPr="00F43D3A" w:rsidRDefault="00F43D3A" w:rsidP="00F43D3A">
            <w:pPr>
              <w:snapToGrid w:val="0"/>
              <w:spacing w:before="60" w:after="60"/>
              <w:ind w:left="-24"/>
              <w:rPr>
                <w:rFonts w:cstheme="minorHAnsi"/>
                <w:sz w:val="20"/>
                <w:szCs w:val="20"/>
              </w:rPr>
            </w:pPr>
            <w:r w:rsidRPr="00F43D3A">
              <w:rPr>
                <w:rFonts w:cstheme="minorHAnsi"/>
                <w:sz w:val="20"/>
                <w:szCs w:val="20"/>
              </w:rPr>
              <w:t xml:space="preserve">All other participant groups </w:t>
            </w:r>
          </w:p>
        </w:tc>
      </w:tr>
      <w:tr w:rsidR="0054447A" w:rsidRPr="00F43D3A" w14:paraId="4134BF01" w14:textId="77777777" w:rsidTr="00F43D3A">
        <w:tc>
          <w:tcPr>
            <w:tcW w:w="1592" w:type="dxa"/>
          </w:tcPr>
          <w:p w14:paraId="762C1169"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Intervention</w:t>
            </w:r>
          </w:p>
        </w:tc>
        <w:tc>
          <w:tcPr>
            <w:tcW w:w="5066" w:type="dxa"/>
          </w:tcPr>
          <w:p w14:paraId="13A4EFF2" w14:textId="05B80160" w:rsidR="0054447A" w:rsidRPr="00F43D3A" w:rsidRDefault="00F43D3A" w:rsidP="00F43D3A">
            <w:pPr>
              <w:snapToGrid w:val="0"/>
              <w:spacing w:before="60" w:after="60"/>
              <w:rPr>
                <w:rFonts w:cstheme="minorHAnsi"/>
                <w:sz w:val="20"/>
                <w:szCs w:val="20"/>
              </w:rPr>
            </w:pPr>
            <w:r>
              <w:rPr>
                <w:rFonts w:cstheme="minorHAnsi"/>
                <w:sz w:val="20"/>
                <w:szCs w:val="20"/>
              </w:rPr>
              <w:t>In-person i</w:t>
            </w:r>
            <w:r w:rsidR="0054447A" w:rsidRPr="00F43D3A">
              <w:rPr>
                <w:rFonts w:cstheme="minorHAnsi"/>
                <w:sz w:val="20"/>
                <w:szCs w:val="20"/>
              </w:rPr>
              <w:t>nterpersonal communication</w:t>
            </w:r>
            <w:r>
              <w:rPr>
                <w:rFonts w:cstheme="minorHAnsi"/>
                <w:sz w:val="20"/>
                <w:szCs w:val="20"/>
              </w:rPr>
              <w:t>, c</w:t>
            </w:r>
            <w:r w:rsidRPr="00F43D3A">
              <w:rPr>
                <w:rFonts w:cstheme="minorHAnsi"/>
                <w:sz w:val="20"/>
                <w:szCs w:val="20"/>
              </w:rPr>
              <w:t>ommunication</w:t>
            </w:r>
            <w:r>
              <w:rPr>
                <w:rFonts w:cstheme="minorHAnsi"/>
                <w:sz w:val="20"/>
                <w:szCs w:val="20"/>
              </w:rPr>
              <w:t>, i</w:t>
            </w:r>
            <w:r w:rsidRPr="00F43D3A">
              <w:rPr>
                <w:rFonts w:cstheme="minorHAnsi"/>
                <w:sz w:val="20"/>
                <w:szCs w:val="20"/>
              </w:rPr>
              <w:t>nteraction</w:t>
            </w:r>
            <w:r>
              <w:rPr>
                <w:rFonts w:cstheme="minorHAnsi"/>
                <w:sz w:val="20"/>
                <w:szCs w:val="20"/>
              </w:rPr>
              <w:t>, health worker-client</w:t>
            </w:r>
            <w:r w:rsidRPr="00F43D3A">
              <w:rPr>
                <w:rFonts w:cstheme="minorHAnsi"/>
                <w:sz w:val="20"/>
                <w:szCs w:val="20"/>
              </w:rPr>
              <w:t xml:space="preserve"> interaction </w:t>
            </w:r>
          </w:p>
        </w:tc>
        <w:tc>
          <w:tcPr>
            <w:tcW w:w="2702" w:type="dxa"/>
          </w:tcPr>
          <w:p w14:paraId="3995C1B3" w14:textId="442E6AF0" w:rsidR="0054447A" w:rsidRPr="00F43D3A" w:rsidRDefault="00F43D3A" w:rsidP="00F43D3A">
            <w:pPr>
              <w:snapToGrid w:val="0"/>
              <w:spacing w:before="60" w:after="60"/>
              <w:rPr>
                <w:rFonts w:cstheme="minorHAnsi"/>
                <w:sz w:val="20"/>
                <w:szCs w:val="20"/>
              </w:rPr>
            </w:pPr>
            <w:r>
              <w:rPr>
                <w:rFonts w:cstheme="minorHAnsi"/>
                <w:sz w:val="20"/>
                <w:szCs w:val="20"/>
              </w:rPr>
              <w:t xml:space="preserve">Digital interactions </w:t>
            </w:r>
            <w:r w:rsidR="007268A6">
              <w:rPr>
                <w:rFonts w:cstheme="minorHAnsi"/>
                <w:sz w:val="20"/>
                <w:szCs w:val="20"/>
              </w:rPr>
              <w:t>(</w:t>
            </w:r>
            <w:proofErr w:type="gramStart"/>
            <w:r w:rsidR="007268A6">
              <w:rPr>
                <w:rFonts w:cstheme="minorHAnsi"/>
                <w:sz w:val="20"/>
                <w:szCs w:val="20"/>
              </w:rPr>
              <w:t>i.e.</w:t>
            </w:r>
            <w:proofErr w:type="gramEnd"/>
            <w:r w:rsidR="007268A6">
              <w:rPr>
                <w:rFonts w:cstheme="minorHAnsi"/>
                <w:sz w:val="20"/>
                <w:szCs w:val="20"/>
              </w:rPr>
              <w:t xml:space="preserve"> this objective is focused in in person interactions only)</w:t>
            </w:r>
          </w:p>
        </w:tc>
      </w:tr>
      <w:tr w:rsidR="0054447A" w:rsidRPr="00F43D3A" w14:paraId="534B7282" w14:textId="77777777" w:rsidTr="00F43D3A">
        <w:tc>
          <w:tcPr>
            <w:tcW w:w="1592" w:type="dxa"/>
          </w:tcPr>
          <w:p w14:paraId="1F904E13"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Field</w:t>
            </w:r>
          </w:p>
        </w:tc>
        <w:tc>
          <w:tcPr>
            <w:tcW w:w="5066" w:type="dxa"/>
          </w:tcPr>
          <w:p w14:paraId="5C5ABAF2" w14:textId="77777777" w:rsidR="00F43D3A" w:rsidRPr="00F43D3A" w:rsidRDefault="00F43D3A" w:rsidP="00F43D3A">
            <w:pPr>
              <w:snapToGrid w:val="0"/>
              <w:spacing w:before="60" w:after="60"/>
              <w:rPr>
                <w:rFonts w:cstheme="minorHAnsi"/>
                <w:sz w:val="20"/>
                <w:szCs w:val="20"/>
              </w:rPr>
            </w:pPr>
            <w:r w:rsidRPr="00F43D3A">
              <w:rPr>
                <w:rFonts w:cstheme="minorHAnsi"/>
                <w:sz w:val="20"/>
                <w:szCs w:val="20"/>
              </w:rPr>
              <w:t xml:space="preserve">Family planning </w:t>
            </w:r>
          </w:p>
          <w:p w14:paraId="73CF44EF" w14:textId="77777777" w:rsidR="00F43D3A" w:rsidRPr="00F43D3A" w:rsidRDefault="00F43D3A" w:rsidP="00F43D3A">
            <w:pPr>
              <w:snapToGrid w:val="0"/>
              <w:spacing w:before="60" w:after="60"/>
              <w:rPr>
                <w:rFonts w:cstheme="minorHAnsi"/>
                <w:sz w:val="20"/>
                <w:szCs w:val="20"/>
              </w:rPr>
            </w:pPr>
            <w:r w:rsidRPr="00F43D3A">
              <w:rPr>
                <w:rFonts w:cstheme="minorHAnsi"/>
                <w:sz w:val="20"/>
                <w:szCs w:val="20"/>
              </w:rPr>
              <w:t>Maternal, newborn, child health (</w:t>
            </w:r>
            <w:r w:rsidR="0054447A" w:rsidRPr="00F43D3A">
              <w:rPr>
                <w:rFonts w:cstheme="minorHAnsi"/>
                <w:sz w:val="20"/>
                <w:szCs w:val="20"/>
              </w:rPr>
              <w:t>MNCH</w:t>
            </w:r>
            <w:r w:rsidRPr="00F43D3A">
              <w:rPr>
                <w:rFonts w:cstheme="minorHAnsi"/>
                <w:sz w:val="20"/>
                <w:szCs w:val="20"/>
              </w:rPr>
              <w:t>)</w:t>
            </w:r>
          </w:p>
          <w:p w14:paraId="7E0FF807" w14:textId="0AB46DEC" w:rsidR="0054447A" w:rsidRPr="00F43D3A" w:rsidRDefault="009B714D" w:rsidP="00F43D3A">
            <w:pPr>
              <w:snapToGrid w:val="0"/>
              <w:spacing w:before="60" w:after="60"/>
              <w:rPr>
                <w:rFonts w:cstheme="minorHAnsi"/>
                <w:sz w:val="20"/>
                <w:szCs w:val="20"/>
              </w:rPr>
            </w:pPr>
            <w:r w:rsidRPr="009B714D">
              <w:rPr>
                <w:rFonts w:cstheme="minorHAnsi"/>
                <w:sz w:val="20"/>
                <w:szCs w:val="20"/>
              </w:rPr>
              <w:t xml:space="preserve">HIV-related counselling including </w:t>
            </w:r>
            <w:r w:rsidR="0054447A" w:rsidRPr="00F43D3A">
              <w:rPr>
                <w:rFonts w:cstheme="minorHAnsi"/>
                <w:sz w:val="20"/>
                <w:szCs w:val="20"/>
              </w:rPr>
              <w:t>Prevention of Mother to Child Transmission (PMTCT)</w:t>
            </w:r>
            <w:r w:rsidR="00F43D3A" w:rsidRPr="00F43D3A">
              <w:rPr>
                <w:rFonts w:cstheme="minorHAnsi"/>
                <w:sz w:val="20"/>
                <w:szCs w:val="20"/>
              </w:rPr>
              <w:t xml:space="preserve"> counselling </w:t>
            </w:r>
          </w:p>
        </w:tc>
        <w:tc>
          <w:tcPr>
            <w:tcW w:w="2702" w:type="dxa"/>
          </w:tcPr>
          <w:p w14:paraId="45AB2F89" w14:textId="33A219E5" w:rsidR="0054447A" w:rsidRPr="00F43D3A" w:rsidRDefault="00F43D3A" w:rsidP="00F43D3A">
            <w:pPr>
              <w:snapToGrid w:val="0"/>
              <w:spacing w:before="60" w:after="60"/>
              <w:rPr>
                <w:rFonts w:cstheme="minorHAnsi"/>
                <w:sz w:val="20"/>
                <w:szCs w:val="20"/>
              </w:rPr>
            </w:pPr>
            <w:r w:rsidRPr="00F43D3A">
              <w:rPr>
                <w:rFonts w:cstheme="minorHAnsi"/>
                <w:sz w:val="20"/>
                <w:szCs w:val="20"/>
              </w:rPr>
              <w:t xml:space="preserve">All other health fields </w:t>
            </w:r>
          </w:p>
        </w:tc>
      </w:tr>
      <w:tr w:rsidR="0054447A" w:rsidRPr="00F43D3A" w14:paraId="44C1B7BA" w14:textId="77777777" w:rsidTr="00F43D3A">
        <w:tc>
          <w:tcPr>
            <w:tcW w:w="1592" w:type="dxa"/>
          </w:tcPr>
          <w:p w14:paraId="1074D9F8"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Context</w:t>
            </w:r>
          </w:p>
        </w:tc>
        <w:tc>
          <w:tcPr>
            <w:tcW w:w="5066" w:type="dxa"/>
          </w:tcPr>
          <w:p w14:paraId="6DDAB26B" w14:textId="69E7AC35" w:rsidR="0054447A" w:rsidRPr="00F43D3A" w:rsidRDefault="0054447A" w:rsidP="00F43D3A">
            <w:pPr>
              <w:snapToGrid w:val="0"/>
              <w:spacing w:before="60" w:after="60"/>
              <w:rPr>
                <w:rFonts w:cstheme="minorHAnsi"/>
                <w:color w:val="FF0000"/>
                <w:sz w:val="20"/>
                <w:szCs w:val="20"/>
              </w:rPr>
            </w:pPr>
            <w:r w:rsidRPr="00F43D3A">
              <w:rPr>
                <w:rFonts w:cstheme="minorHAnsi"/>
                <w:sz w:val="20"/>
                <w:szCs w:val="20"/>
              </w:rPr>
              <w:t>Global</w:t>
            </w:r>
            <w:r w:rsidR="00F43D3A">
              <w:rPr>
                <w:rFonts w:cstheme="minorHAnsi"/>
                <w:sz w:val="20"/>
                <w:szCs w:val="20"/>
              </w:rPr>
              <w:t xml:space="preserve"> – literature from any country </w:t>
            </w:r>
          </w:p>
        </w:tc>
        <w:tc>
          <w:tcPr>
            <w:tcW w:w="2702" w:type="dxa"/>
          </w:tcPr>
          <w:p w14:paraId="79FB9CF7" w14:textId="77777777" w:rsidR="0054447A" w:rsidRPr="00F43D3A" w:rsidRDefault="0054447A" w:rsidP="00F43D3A">
            <w:pPr>
              <w:snapToGrid w:val="0"/>
              <w:spacing w:before="60" w:after="60"/>
              <w:rPr>
                <w:rFonts w:cstheme="minorHAnsi"/>
                <w:sz w:val="20"/>
                <w:szCs w:val="20"/>
              </w:rPr>
            </w:pPr>
          </w:p>
        </w:tc>
      </w:tr>
      <w:tr w:rsidR="0054447A" w:rsidRPr="00F43D3A" w14:paraId="7B115D51" w14:textId="77777777" w:rsidTr="00F43D3A">
        <w:tc>
          <w:tcPr>
            <w:tcW w:w="1592" w:type="dxa"/>
          </w:tcPr>
          <w:p w14:paraId="56B2281F"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Outcomes</w:t>
            </w:r>
          </w:p>
        </w:tc>
        <w:tc>
          <w:tcPr>
            <w:tcW w:w="5066" w:type="dxa"/>
          </w:tcPr>
          <w:p w14:paraId="1DDA69F6" w14:textId="6864BB85" w:rsidR="002D0B9D" w:rsidRDefault="00B41A6B" w:rsidP="000134DD">
            <w:pPr>
              <w:snapToGrid w:val="0"/>
              <w:spacing w:before="60" w:after="60"/>
              <w:rPr>
                <w:rFonts w:cstheme="minorHAnsi"/>
                <w:sz w:val="20"/>
                <w:szCs w:val="20"/>
              </w:rPr>
            </w:pPr>
            <w:r>
              <w:rPr>
                <w:rFonts w:cstheme="minorHAnsi"/>
                <w:sz w:val="20"/>
                <w:szCs w:val="20"/>
              </w:rPr>
              <w:t>R</w:t>
            </w:r>
            <w:r w:rsidR="002D0B9D">
              <w:rPr>
                <w:rFonts w:cstheme="minorHAnsi"/>
                <w:sz w:val="20"/>
                <w:szCs w:val="20"/>
              </w:rPr>
              <w:t>esearch or evaluations on the quality or experience of health worker-client interactions</w:t>
            </w:r>
          </w:p>
          <w:p w14:paraId="763DE679" w14:textId="6ADAD1DD" w:rsidR="00F43D3A" w:rsidRDefault="00F43D3A" w:rsidP="000134DD">
            <w:pPr>
              <w:snapToGrid w:val="0"/>
              <w:spacing w:before="60" w:after="60"/>
              <w:rPr>
                <w:rFonts w:cstheme="minorHAnsi"/>
                <w:sz w:val="20"/>
                <w:szCs w:val="20"/>
              </w:rPr>
            </w:pPr>
            <w:r w:rsidRPr="00F43D3A">
              <w:rPr>
                <w:rFonts w:cstheme="minorHAnsi"/>
                <w:sz w:val="20"/>
                <w:szCs w:val="20"/>
              </w:rPr>
              <w:t>Criteria, method, c</w:t>
            </w:r>
            <w:r w:rsidR="0054447A" w:rsidRPr="00F43D3A">
              <w:rPr>
                <w:rFonts w:cstheme="minorHAnsi"/>
                <w:sz w:val="20"/>
                <w:szCs w:val="20"/>
              </w:rPr>
              <w:t xml:space="preserve">hecklist, tool, or standard for </w:t>
            </w:r>
            <w:r w:rsidRPr="00F43D3A">
              <w:rPr>
                <w:rFonts w:cstheme="minorHAnsi"/>
                <w:sz w:val="20"/>
                <w:szCs w:val="20"/>
              </w:rPr>
              <w:t xml:space="preserve">assessing the quality of interactions, communication </w:t>
            </w:r>
            <w:r>
              <w:rPr>
                <w:rFonts w:cstheme="minorHAnsi"/>
                <w:sz w:val="20"/>
                <w:szCs w:val="20"/>
              </w:rPr>
              <w:t>or</w:t>
            </w:r>
            <w:r w:rsidRPr="00F43D3A">
              <w:rPr>
                <w:rFonts w:cstheme="minorHAnsi"/>
                <w:sz w:val="20"/>
                <w:szCs w:val="20"/>
              </w:rPr>
              <w:t xml:space="preserve"> interpersonal </w:t>
            </w:r>
            <w:proofErr w:type="gramStart"/>
            <w:r w:rsidRPr="00F43D3A">
              <w:rPr>
                <w:rFonts w:cstheme="minorHAnsi"/>
                <w:sz w:val="20"/>
                <w:szCs w:val="20"/>
              </w:rPr>
              <w:t>communication</w:t>
            </w:r>
            <w:proofErr w:type="gramEnd"/>
            <w:r w:rsidRPr="00F43D3A">
              <w:rPr>
                <w:rFonts w:cstheme="minorHAnsi"/>
                <w:sz w:val="20"/>
                <w:szCs w:val="20"/>
              </w:rPr>
              <w:t xml:space="preserve"> </w:t>
            </w:r>
          </w:p>
          <w:p w14:paraId="757D5EE7" w14:textId="4B335E51" w:rsidR="006559F1" w:rsidRPr="00F43D3A" w:rsidRDefault="006559F1" w:rsidP="00F43D3A">
            <w:pPr>
              <w:snapToGrid w:val="0"/>
              <w:spacing w:before="60" w:after="60"/>
              <w:rPr>
                <w:rFonts w:cstheme="minorHAnsi"/>
                <w:sz w:val="20"/>
                <w:szCs w:val="20"/>
                <w:lang w:val="en-US"/>
              </w:rPr>
            </w:pPr>
            <w:r>
              <w:rPr>
                <w:rFonts w:cstheme="minorHAnsi"/>
                <w:sz w:val="20"/>
                <w:szCs w:val="20"/>
              </w:rPr>
              <w:t>P</w:t>
            </w:r>
            <w:r w:rsidRPr="006559F1">
              <w:rPr>
                <w:rFonts w:cstheme="minorHAnsi"/>
                <w:color w:val="000000" w:themeColor="text1"/>
                <w:sz w:val="20"/>
                <w:szCs w:val="20"/>
              </w:rPr>
              <w:t xml:space="preserve">erspectives of women, partners, caregivers or health workers on the quality or experience of </w:t>
            </w:r>
            <w:r>
              <w:rPr>
                <w:rFonts w:cstheme="minorHAnsi"/>
                <w:color w:val="000000" w:themeColor="text1"/>
                <w:sz w:val="20"/>
                <w:szCs w:val="20"/>
              </w:rPr>
              <w:t>in-person</w:t>
            </w:r>
            <w:r w:rsidRPr="006559F1">
              <w:rPr>
                <w:rFonts w:cstheme="minorHAnsi"/>
                <w:color w:val="000000" w:themeColor="text1"/>
                <w:sz w:val="20"/>
                <w:szCs w:val="20"/>
              </w:rPr>
              <w:t xml:space="preserve"> interactions</w:t>
            </w:r>
          </w:p>
        </w:tc>
        <w:tc>
          <w:tcPr>
            <w:tcW w:w="2702" w:type="dxa"/>
          </w:tcPr>
          <w:p w14:paraId="65AEB98E" w14:textId="729719A1" w:rsidR="0054447A" w:rsidRPr="00F43D3A" w:rsidRDefault="00F43D3A" w:rsidP="00F43D3A">
            <w:pPr>
              <w:snapToGrid w:val="0"/>
              <w:spacing w:before="60" w:after="60"/>
              <w:rPr>
                <w:rFonts w:cstheme="minorHAnsi"/>
                <w:sz w:val="20"/>
                <w:szCs w:val="20"/>
              </w:rPr>
            </w:pPr>
            <w:r w:rsidRPr="00F43D3A">
              <w:rPr>
                <w:rFonts w:cstheme="minorHAnsi"/>
                <w:sz w:val="20"/>
                <w:szCs w:val="20"/>
              </w:rPr>
              <w:t xml:space="preserve">Checklists, tools, </w:t>
            </w:r>
            <w:proofErr w:type="gramStart"/>
            <w:r w:rsidRPr="00F43D3A">
              <w:rPr>
                <w:rFonts w:cstheme="minorHAnsi"/>
                <w:sz w:val="20"/>
                <w:szCs w:val="20"/>
              </w:rPr>
              <w:t>standards</w:t>
            </w:r>
            <w:proofErr w:type="gramEnd"/>
            <w:r w:rsidRPr="00F43D3A">
              <w:rPr>
                <w:rFonts w:cstheme="minorHAnsi"/>
                <w:sz w:val="20"/>
                <w:szCs w:val="20"/>
              </w:rPr>
              <w:t xml:space="preserve"> or assessments for establishing or evaluating the effectiveness of digital health technologies </w:t>
            </w:r>
          </w:p>
        </w:tc>
      </w:tr>
      <w:tr w:rsidR="0054447A" w:rsidRPr="00F43D3A" w14:paraId="0DBBF26B" w14:textId="77777777" w:rsidTr="00F43D3A">
        <w:tc>
          <w:tcPr>
            <w:tcW w:w="1592" w:type="dxa"/>
          </w:tcPr>
          <w:p w14:paraId="6435D95F"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Type of document</w:t>
            </w:r>
          </w:p>
        </w:tc>
        <w:tc>
          <w:tcPr>
            <w:tcW w:w="5066" w:type="dxa"/>
          </w:tcPr>
          <w:p w14:paraId="00E0EF8D" w14:textId="2B0937A1" w:rsidR="0054447A" w:rsidRPr="00F43D3A" w:rsidRDefault="0054447A" w:rsidP="00F43D3A">
            <w:pPr>
              <w:snapToGrid w:val="0"/>
              <w:spacing w:before="60" w:after="60"/>
              <w:rPr>
                <w:rFonts w:cstheme="minorHAnsi"/>
                <w:sz w:val="20"/>
                <w:szCs w:val="20"/>
              </w:rPr>
            </w:pPr>
            <w:r w:rsidRPr="00F43D3A">
              <w:rPr>
                <w:rFonts w:cstheme="minorHAnsi"/>
                <w:sz w:val="20"/>
                <w:szCs w:val="20"/>
              </w:rPr>
              <w:t xml:space="preserve">Published peer reviewed literature </w:t>
            </w:r>
            <w:r w:rsidR="00F43D3A">
              <w:rPr>
                <w:rFonts w:cstheme="minorHAnsi"/>
                <w:sz w:val="20"/>
                <w:szCs w:val="20"/>
              </w:rPr>
              <w:t>including</w:t>
            </w:r>
            <w:r w:rsidR="002D0B9D">
              <w:rPr>
                <w:rFonts w:cstheme="minorHAnsi"/>
                <w:sz w:val="20"/>
                <w:szCs w:val="20"/>
              </w:rPr>
              <w:t xml:space="preserve"> </w:t>
            </w:r>
            <w:r w:rsidR="00B41A6B">
              <w:rPr>
                <w:rFonts w:cstheme="minorHAnsi"/>
                <w:sz w:val="20"/>
                <w:szCs w:val="20"/>
              </w:rPr>
              <w:t xml:space="preserve">evaluations and research using </w:t>
            </w:r>
            <w:r w:rsidR="002D0B9D">
              <w:rPr>
                <w:rFonts w:cstheme="minorHAnsi"/>
                <w:sz w:val="20"/>
                <w:szCs w:val="20"/>
              </w:rPr>
              <w:t>all study designs</w:t>
            </w:r>
            <w:r w:rsidR="00B41A6B">
              <w:rPr>
                <w:rFonts w:cstheme="minorHAnsi"/>
                <w:sz w:val="20"/>
                <w:szCs w:val="20"/>
              </w:rPr>
              <w:t xml:space="preserve">; commentaries and opinion pieces </w:t>
            </w:r>
          </w:p>
        </w:tc>
        <w:tc>
          <w:tcPr>
            <w:tcW w:w="2702" w:type="dxa"/>
          </w:tcPr>
          <w:p w14:paraId="5052A620" w14:textId="11364EBF" w:rsidR="0054447A" w:rsidRPr="00F43D3A" w:rsidRDefault="00F43D3A" w:rsidP="00F43D3A">
            <w:pPr>
              <w:snapToGrid w:val="0"/>
              <w:spacing w:before="60" w:after="60"/>
              <w:rPr>
                <w:rFonts w:cstheme="minorHAnsi"/>
                <w:sz w:val="20"/>
                <w:szCs w:val="20"/>
              </w:rPr>
            </w:pPr>
            <w:r>
              <w:rPr>
                <w:rFonts w:cstheme="minorHAnsi"/>
                <w:sz w:val="20"/>
                <w:szCs w:val="20"/>
              </w:rPr>
              <w:t xml:space="preserve">Unpublished technical reports, dissertations, policy documents, guidelines </w:t>
            </w:r>
          </w:p>
        </w:tc>
      </w:tr>
      <w:tr w:rsidR="0054447A" w:rsidRPr="00F43D3A" w14:paraId="63EB1BB5" w14:textId="77777777" w:rsidTr="00F43D3A">
        <w:tc>
          <w:tcPr>
            <w:tcW w:w="1592" w:type="dxa"/>
          </w:tcPr>
          <w:p w14:paraId="7E4FBB2C"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Language</w:t>
            </w:r>
          </w:p>
        </w:tc>
        <w:tc>
          <w:tcPr>
            <w:tcW w:w="5066" w:type="dxa"/>
          </w:tcPr>
          <w:p w14:paraId="53CC920D" w14:textId="17F6F16A" w:rsidR="0054447A" w:rsidRPr="00F43D3A" w:rsidRDefault="00F43D3A" w:rsidP="00F43D3A">
            <w:pPr>
              <w:pStyle w:val="NormalWeb"/>
              <w:snapToGrid w:val="0"/>
              <w:spacing w:before="60" w:beforeAutospacing="0" w:after="60" w:afterAutospacing="0"/>
              <w:rPr>
                <w:kern w:val="0"/>
                <w:sz w:val="20"/>
                <w:szCs w:val="20"/>
              </w:rPr>
            </w:pPr>
            <w:r w:rsidRPr="00F43D3A">
              <w:rPr>
                <w:rFonts w:ascii="Calibri" w:hAnsi="Calibri" w:cs="Calibri"/>
                <w:sz w:val="20"/>
                <w:szCs w:val="20"/>
              </w:rPr>
              <w:t xml:space="preserve">No language restrictions. </w:t>
            </w:r>
          </w:p>
        </w:tc>
        <w:tc>
          <w:tcPr>
            <w:tcW w:w="2702" w:type="dxa"/>
          </w:tcPr>
          <w:p w14:paraId="6A0BDB5B" w14:textId="74B06FC7" w:rsidR="0054447A" w:rsidRPr="00F43D3A" w:rsidRDefault="0040425E" w:rsidP="00F43D3A">
            <w:pPr>
              <w:snapToGrid w:val="0"/>
              <w:spacing w:before="60" w:after="60"/>
              <w:rPr>
                <w:rFonts w:cstheme="minorHAnsi"/>
                <w:sz w:val="20"/>
                <w:szCs w:val="20"/>
              </w:rPr>
            </w:pPr>
            <w:r w:rsidRPr="00F43D3A">
              <w:rPr>
                <w:rFonts w:ascii="Calibri" w:hAnsi="Calibri" w:cs="Calibri"/>
                <w:sz w:val="20"/>
                <w:szCs w:val="20"/>
              </w:rPr>
              <w:t xml:space="preserve">If </w:t>
            </w:r>
            <w:proofErr w:type="gramStart"/>
            <w:r w:rsidRPr="00F43D3A">
              <w:rPr>
                <w:rFonts w:ascii="Calibri" w:hAnsi="Calibri" w:cs="Calibri"/>
                <w:sz w:val="20"/>
                <w:szCs w:val="20"/>
              </w:rPr>
              <w:t>a number of</w:t>
            </w:r>
            <w:proofErr w:type="gramEnd"/>
            <w:r w:rsidRPr="00F43D3A">
              <w:rPr>
                <w:rFonts w:ascii="Calibri" w:hAnsi="Calibri" w:cs="Calibri"/>
                <w:sz w:val="20"/>
                <w:szCs w:val="20"/>
              </w:rPr>
              <w:t xml:space="preserve"> non-English publications are found, WHO </w:t>
            </w:r>
            <w:r w:rsidRPr="00F43D3A">
              <w:rPr>
                <w:rFonts w:ascii="Calibri" w:hAnsi="Calibri" w:cs="Calibri"/>
                <w:sz w:val="20"/>
                <w:szCs w:val="20"/>
              </w:rPr>
              <w:lastRenderedPageBreak/>
              <w:t>staff will determine if assistance with translation is required</w:t>
            </w:r>
          </w:p>
        </w:tc>
      </w:tr>
      <w:tr w:rsidR="0054447A" w:rsidRPr="00F43D3A" w14:paraId="3B541254" w14:textId="77777777" w:rsidTr="00F43D3A">
        <w:tc>
          <w:tcPr>
            <w:tcW w:w="1592" w:type="dxa"/>
          </w:tcPr>
          <w:p w14:paraId="4D92CCF0"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lastRenderedPageBreak/>
              <w:t>Date limits</w:t>
            </w:r>
          </w:p>
        </w:tc>
        <w:tc>
          <w:tcPr>
            <w:tcW w:w="5066" w:type="dxa"/>
          </w:tcPr>
          <w:p w14:paraId="13CCF965" w14:textId="23437B02" w:rsidR="0054447A" w:rsidRPr="00F43D3A" w:rsidRDefault="00F43D3A" w:rsidP="00F43D3A">
            <w:pPr>
              <w:snapToGrid w:val="0"/>
              <w:spacing w:before="60" w:after="60"/>
              <w:rPr>
                <w:rFonts w:cstheme="minorHAnsi"/>
                <w:sz w:val="20"/>
                <w:szCs w:val="20"/>
              </w:rPr>
            </w:pPr>
            <w:r>
              <w:rPr>
                <w:rFonts w:cstheme="minorHAnsi"/>
                <w:sz w:val="20"/>
                <w:szCs w:val="20"/>
              </w:rPr>
              <w:t>From 1980 onwards when situation analysis methods including checklists for assessing client-provider interaction began to appear</w:t>
            </w:r>
          </w:p>
        </w:tc>
        <w:tc>
          <w:tcPr>
            <w:tcW w:w="2702" w:type="dxa"/>
          </w:tcPr>
          <w:p w14:paraId="398841E0" w14:textId="73E14001" w:rsidR="0054447A" w:rsidRPr="00F43D3A" w:rsidRDefault="00F43D3A" w:rsidP="00F43D3A">
            <w:pPr>
              <w:snapToGrid w:val="0"/>
              <w:spacing w:before="60" w:after="60"/>
              <w:rPr>
                <w:rFonts w:cstheme="minorHAnsi"/>
                <w:sz w:val="20"/>
                <w:szCs w:val="20"/>
              </w:rPr>
            </w:pPr>
            <w:r>
              <w:rPr>
                <w:rFonts w:cstheme="minorHAnsi"/>
                <w:sz w:val="20"/>
                <w:szCs w:val="20"/>
              </w:rPr>
              <w:t>Before 1980</w:t>
            </w:r>
          </w:p>
        </w:tc>
      </w:tr>
    </w:tbl>
    <w:p w14:paraId="657B144A" w14:textId="77777777" w:rsidR="00B70325" w:rsidRDefault="00B70325" w:rsidP="00B70325">
      <w:pPr>
        <w:spacing w:after="0"/>
      </w:pPr>
    </w:p>
    <w:p w14:paraId="2BEFAFCE" w14:textId="6BEF5A70" w:rsidR="7BDA2E06" w:rsidRDefault="7BDA2E06">
      <w:r>
        <w:br w:type="page"/>
      </w:r>
    </w:p>
    <w:p w14:paraId="7A4E52F1" w14:textId="4BE8C963" w:rsidR="00B70325" w:rsidRDefault="00B70325" w:rsidP="00B70325">
      <w:pPr>
        <w:spacing w:after="0"/>
      </w:pPr>
      <w:r>
        <w:lastRenderedPageBreak/>
        <w:t xml:space="preserve">Box 2. </w:t>
      </w:r>
      <w:r w:rsidR="00F43D3A">
        <w:t>I</w:t>
      </w:r>
      <w:r>
        <w:t>nclusion and exclusion criteria for objective 2.</w:t>
      </w:r>
    </w:p>
    <w:tbl>
      <w:tblPr>
        <w:tblStyle w:val="TableGrid"/>
        <w:tblW w:w="9360" w:type="dxa"/>
        <w:tblLook w:val="04A0" w:firstRow="1" w:lastRow="0" w:firstColumn="1" w:lastColumn="0" w:noHBand="0" w:noVBand="1"/>
      </w:tblPr>
      <w:tblGrid>
        <w:gridCol w:w="1592"/>
        <w:gridCol w:w="5066"/>
        <w:gridCol w:w="2702"/>
      </w:tblGrid>
      <w:tr w:rsidR="00F43D3A" w:rsidRPr="00F43D3A" w14:paraId="68762F2E" w14:textId="77777777" w:rsidTr="00823F12">
        <w:tc>
          <w:tcPr>
            <w:tcW w:w="1592" w:type="dxa"/>
          </w:tcPr>
          <w:p w14:paraId="48D5CDD0" w14:textId="77777777" w:rsidR="00F43D3A" w:rsidRPr="00F43D3A" w:rsidRDefault="00F43D3A" w:rsidP="00823F12">
            <w:pPr>
              <w:snapToGrid w:val="0"/>
              <w:spacing w:before="60" w:after="60"/>
              <w:rPr>
                <w:rFonts w:cstheme="minorHAnsi"/>
                <w:b/>
                <w:bCs/>
                <w:sz w:val="20"/>
                <w:szCs w:val="20"/>
              </w:rPr>
            </w:pPr>
          </w:p>
        </w:tc>
        <w:tc>
          <w:tcPr>
            <w:tcW w:w="5066" w:type="dxa"/>
          </w:tcPr>
          <w:p w14:paraId="4D457E1A" w14:textId="77777777" w:rsidR="00F43D3A" w:rsidRPr="00F43D3A" w:rsidRDefault="00F43D3A" w:rsidP="00823F12">
            <w:pPr>
              <w:snapToGrid w:val="0"/>
              <w:spacing w:before="60" w:after="60"/>
              <w:rPr>
                <w:rFonts w:cstheme="minorHAnsi"/>
                <w:b/>
                <w:bCs/>
                <w:sz w:val="20"/>
                <w:szCs w:val="20"/>
              </w:rPr>
            </w:pPr>
            <w:r w:rsidRPr="00F43D3A">
              <w:rPr>
                <w:rFonts w:cstheme="minorHAnsi"/>
                <w:b/>
                <w:bCs/>
                <w:sz w:val="20"/>
                <w:szCs w:val="20"/>
              </w:rPr>
              <w:t>Inclusion criteria</w:t>
            </w:r>
          </w:p>
        </w:tc>
        <w:tc>
          <w:tcPr>
            <w:tcW w:w="2702" w:type="dxa"/>
          </w:tcPr>
          <w:p w14:paraId="7E03879B" w14:textId="77777777" w:rsidR="00F43D3A" w:rsidRPr="00F43D3A" w:rsidRDefault="00F43D3A" w:rsidP="00823F12">
            <w:pPr>
              <w:snapToGrid w:val="0"/>
              <w:spacing w:before="60" w:after="60"/>
              <w:rPr>
                <w:rFonts w:cstheme="minorHAnsi"/>
                <w:b/>
                <w:bCs/>
                <w:sz w:val="20"/>
                <w:szCs w:val="20"/>
              </w:rPr>
            </w:pPr>
            <w:r w:rsidRPr="00F43D3A">
              <w:rPr>
                <w:rFonts w:cstheme="minorHAnsi"/>
                <w:b/>
                <w:bCs/>
                <w:sz w:val="20"/>
                <w:szCs w:val="20"/>
              </w:rPr>
              <w:t>Exclusion criteria</w:t>
            </w:r>
          </w:p>
        </w:tc>
      </w:tr>
      <w:tr w:rsidR="00F43D3A" w:rsidRPr="00F43D3A" w14:paraId="2F877888" w14:textId="77777777" w:rsidTr="00823F12">
        <w:tc>
          <w:tcPr>
            <w:tcW w:w="1592" w:type="dxa"/>
          </w:tcPr>
          <w:p w14:paraId="18FCEAE1"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Participants</w:t>
            </w:r>
          </w:p>
        </w:tc>
        <w:tc>
          <w:tcPr>
            <w:tcW w:w="5066" w:type="dxa"/>
          </w:tcPr>
          <w:p w14:paraId="39CB742F"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 xml:space="preserve">Women, mothers, newborns, baby, infant, child, and parents, caregivers, family members </w:t>
            </w:r>
          </w:p>
          <w:p w14:paraId="39C51330" w14:textId="77777777" w:rsidR="00B41A6B" w:rsidRPr="00F43D3A" w:rsidRDefault="00B41A6B" w:rsidP="00B41A6B">
            <w:pPr>
              <w:snapToGrid w:val="0"/>
              <w:spacing w:before="60" w:after="60"/>
              <w:rPr>
                <w:rFonts w:cstheme="minorHAnsi"/>
                <w:sz w:val="20"/>
                <w:szCs w:val="20"/>
              </w:rPr>
            </w:pPr>
            <w:r>
              <w:rPr>
                <w:rFonts w:cstheme="minorHAnsi"/>
                <w:sz w:val="20"/>
                <w:szCs w:val="20"/>
              </w:rPr>
              <w:t xml:space="preserve">Health personnel, healthcare personnel, health provider, health worker, health professional, health staff, health workforce </w:t>
            </w:r>
          </w:p>
          <w:p w14:paraId="4D34FCA0" w14:textId="51319709" w:rsidR="00F43D3A" w:rsidRPr="00F43D3A" w:rsidRDefault="00F43D3A" w:rsidP="00823F12">
            <w:pPr>
              <w:snapToGrid w:val="0"/>
              <w:spacing w:before="60" w:after="60"/>
              <w:rPr>
                <w:rFonts w:cstheme="minorHAnsi"/>
                <w:sz w:val="20"/>
                <w:szCs w:val="20"/>
              </w:rPr>
            </w:pPr>
            <w:r w:rsidRPr="00F43D3A">
              <w:rPr>
                <w:rStyle w:val="cf01"/>
                <w:rFonts w:asciiTheme="minorHAnsi" w:hAnsiTheme="minorHAnsi" w:cstheme="minorHAnsi"/>
                <w:sz w:val="20"/>
                <w:szCs w:val="20"/>
              </w:rPr>
              <w:t xml:space="preserve"> </w:t>
            </w:r>
          </w:p>
        </w:tc>
        <w:tc>
          <w:tcPr>
            <w:tcW w:w="2702" w:type="dxa"/>
          </w:tcPr>
          <w:p w14:paraId="04CC5FE5" w14:textId="77777777" w:rsidR="00F43D3A" w:rsidRPr="00F43D3A" w:rsidRDefault="00F43D3A" w:rsidP="00823F12">
            <w:pPr>
              <w:snapToGrid w:val="0"/>
              <w:spacing w:before="60" w:after="60"/>
              <w:ind w:left="-24"/>
              <w:rPr>
                <w:rFonts w:cstheme="minorHAnsi"/>
                <w:sz w:val="20"/>
                <w:szCs w:val="20"/>
              </w:rPr>
            </w:pPr>
            <w:r w:rsidRPr="00F43D3A">
              <w:rPr>
                <w:rFonts w:cstheme="minorHAnsi"/>
                <w:sz w:val="20"/>
                <w:szCs w:val="20"/>
              </w:rPr>
              <w:t xml:space="preserve">All other participant groups </w:t>
            </w:r>
          </w:p>
        </w:tc>
      </w:tr>
      <w:tr w:rsidR="00F43D3A" w:rsidRPr="00F43D3A" w14:paraId="17AE7857" w14:textId="77777777" w:rsidTr="00823F12">
        <w:tc>
          <w:tcPr>
            <w:tcW w:w="1592" w:type="dxa"/>
          </w:tcPr>
          <w:p w14:paraId="7B27D6EA"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Intervention</w:t>
            </w:r>
          </w:p>
        </w:tc>
        <w:tc>
          <w:tcPr>
            <w:tcW w:w="5066" w:type="dxa"/>
          </w:tcPr>
          <w:p w14:paraId="5445C11A" w14:textId="654225F5" w:rsidR="00F43D3A" w:rsidRPr="00526969" w:rsidRDefault="00F43D3A" w:rsidP="00823F12">
            <w:pPr>
              <w:snapToGrid w:val="0"/>
              <w:spacing w:before="60" w:after="60"/>
              <w:rPr>
                <w:rFonts w:cstheme="minorHAnsi"/>
                <w:sz w:val="20"/>
                <w:szCs w:val="20"/>
              </w:rPr>
            </w:pPr>
            <w:r w:rsidRPr="00F43D3A">
              <w:rPr>
                <w:rFonts w:cstheme="minorHAnsi"/>
                <w:sz w:val="20"/>
                <w:szCs w:val="20"/>
              </w:rPr>
              <w:t>Interpersonal communication</w:t>
            </w:r>
            <w:r>
              <w:rPr>
                <w:rFonts w:cstheme="minorHAnsi"/>
                <w:sz w:val="20"/>
                <w:szCs w:val="20"/>
              </w:rPr>
              <w:t>, c</w:t>
            </w:r>
            <w:r w:rsidRPr="00F43D3A">
              <w:rPr>
                <w:rFonts w:cstheme="minorHAnsi"/>
                <w:sz w:val="20"/>
                <w:szCs w:val="20"/>
              </w:rPr>
              <w:t>ommunication</w:t>
            </w:r>
            <w:r>
              <w:rPr>
                <w:rFonts w:cstheme="minorHAnsi"/>
                <w:sz w:val="20"/>
                <w:szCs w:val="20"/>
              </w:rPr>
              <w:t>, i</w:t>
            </w:r>
            <w:r w:rsidRPr="00F43D3A">
              <w:rPr>
                <w:rFonts w:cstheme="minorHAnsi"/>
                <w:sz w:val="20"/>
                <w:szCs w:val="20"/>
              </w:rPr>
              <w:t>nteraction</w:t>
            </w:r>
            <w:r>
              <w:rPr>
                <w:rFonts w:cstheme="minorHAnsi"/>
                <w:sz w:val="20"/>
                <w:szCs w:val="20"/>
              </w:rPr>
              <w:t>, health worker-client</w:t>
            </w:r>
            <w:r w:rsidRPr="00F43D3A">
              <w:rPr>
                <w:rFonts w:cstheme="minorHAnsi"/>
                <w:sz w:val="20"/>
                <w:szCs w:val="20"/>
              </w:rPr>
              <w:t xml:space="preserve"> interaction </w:t>
            </w:r>
            <w:r>
              <w:rPr>
                <w:rFonts w:cstheme="minorHAnsi"/>
                <w:sz w:val="20"/>
                <w:szCs w:val="20"/>
              </w:rPr>
              <w:t>using digital health technology (</w:t>
            </w:r>
            <w:proofErr w:type="gramStart"/>
            <w:r>
              <w:rPr>
                <w:rFonts w:cstheme="minorHAnsi"/>
                <w:sz w:val="20"/>
                <w:szCs w:val="20"/>
              </w:rPr>
              <w:t>e.g.</w:t>
            </w:r>
            <w:proofErr w:type="gramEnd"/>
            <w:r>
              <w:rPr>
                <w:rFonts w:cstheme="minorHAnsi"/>
                <w:sz w:val="20"/>
                <w:szCs w:val="20"/>
              </w:rPr>
              <w:t xml:space="preserve"> e</w:t>
            </w:r>
            <w:r>
              <w:rPr>
                <w:rFonts w:cstheme="minorHAnsi"/>
                <w:sz w:val="20"/>
                <w:szCs w:val="20"/>
                <w:lang w:val="en-US"/>
              </w:rPr>
              <w:t xml:space="preserve">Health, </w:t>
            </w:r>
            <w:r w:rsidR="001B7DE8">
              <w:rPr>
                <w:rFonts w:cstheme="minorHAnsi"/>
                <w:sz w:val="20"/>
                <w:szCs w:val="20"/>
                <w:lang w:val="en-US"/>
              </w:rPr>
              <w:t>telem</w:t>
            </w:r>
            <w:r w:rsidR="001B7DE8">
              <w:rPr>
                <w:sz w:val="20"/>
                <w:szCs w:val="20"/>
                <w:lang w:val="en-US"/>
              </w:rPr>
              <w:t>edicine</w:t>
            </w:r>
            <w:r>
              <w:rPr>
                <w:rFonts w:cstheme="minorHAnsi"/>
                <w:sz w:val="20"/>
                <w:szCs w:val="20"/>
                <w:lang w:val="en-US"/>
              </w:rPr>
              <w:t>, videoconferencing, mHealth)</w:t>
            </w:r>
            <w:r w:rsidR="003361CA" w:rsidDel="003361CA">
              <w:rPr>
                <w:rFonts w:cstheme="minorHAnsi"/>
                <w:sz w:val="20"/>
                <w:szCs w:val="20"/>
                <w:lang w:val="en-US"/>
              </w:rPr>
              <w:t xml:space="preserve"> </w:t>
            </w:r>
          </w:p>
        </w:tc>
        <w:tc>
          <w:tcPr>
            <w:tcW w:w="2702" w:type="dxa"/>
          </w:tcPr>
          <w:p w14:paraId="130DE8F3" w14:textId="67629845" w:rsidR="00F43D3A" w:rsidRPr="00F43D3A" w:rsidRDefault="00F43D3A" w:rsidP="00823F12">
            <w:pPr>
              <w:snapToGrid w:val="0"/>
              <w:spacing w:before="60" w:after="60"/>
              <w:rPr>
                <w:rFonts w:cstheme="minorHAnsi"/>
                <w:sz w:val="20"/>
                <w:szCs w:val="20"/>
              </w:rPr>
            </w:pPr>
            <w:r>
              <w:rPr>
                <w:rFonts w:cstheme="minorHAnsi"/>
                <w:sz w:val="20"/>
                <w:szCs w:val="20"/>
              </w:rPr>
              <w:t>In-person interactions</w:t>
            </w:r>
            <w:r w:rsidR="007268A6">
              <w:rPr>
                <w:rFonts w:cstheme="minorHAnsi"/>
                <w:sz w:val="20"/>
                <w:szCs w:val="20"/>
              </w:rPr>
              <w:t>; just video without interaction (or passive information giving)</w:t>
            </w:r>
          </w:p>
        </w:tc>
      </w:tr>
      <w:tr w:rsidR="00F43D3A" w:rsidRPr="00F43D3A" w14:paraId="13E6EE67" w14:textId="77777777" w:rsidTr="00823F12">
        <w:tc>
          <w:tcPr>
            <w:tcW w:w="1592" w:type="dxa"/>
          </w:tcPr>
          <w:p w14:paraId="1B4B4EB7"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Field</w:t>
            </w:r>
          </w:p>
        </w:tc>
        <w:tc>
          <w:tcPr>
            <w:tcW w:w="5066" w:type="dxa"/>
          </w:tcPr>
          <w:p w14:paraId="3317834B"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 xml:space="preserve">Family planning </w:t>
            </w:r>
          </w:p>
          <w:p w14:paraId="2814B2A8"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Maternal, newborn, child health (MNCH)</w:t>
            </w:r>
          </w:p>
          <w:p w14:paraId="3D16ABC7" w14:textId="6A2BD0C3" w:rsidR="00F43D3A" w:rsidRPr="00F43D3A" w:rsidRDefault="00E12B26" w:rsidP="00823F12">
            <w:pPr>
              <w:snapToGrid w:val="0"/>
              <w:spacing w:before="60" w:after="60"/>
              <w:rPr>
                <w:rFonts w:cstheme="minorHAnsi"/>
                <w:sz w:val="20"/>
                <w:szCs w:val="20"/>
              </w:rPr>
            </w:pPr>
            <w:r w:rsidRPr="009B714D">
              <w:rPr>
                <w:rFonts w:cstheme="minorHAnsi"/>
                <w:sz w:val="20"/>
                <w:szCs w:val="20"/>
              </w:rPr>
              <w:t xml:space="preserve">HIV-related counselling including </w:t>
            </w:r>
            <w:r w:rsidR="00F43D3A" w:rsidRPr="00F43D3A">
              <w:rPr>
                <w:rFonts w:cstheme="minorHAnsi"/>
                <w:sz w:val="20"/>
                <w:szCs w:val="20"/>
              </w:rPr>
              <w:t xml:space="preserve">Prevention of Mother to Child Transmission (PMTCT) counselling </w:t>
            </w:r>
          </w:p>
        </w:tc>
        <w:tc>
          <w:tcPr>
            <w:tcW w:w="2702" w:type="dxa"/>
          </w:tcPr>
          <w:p w14:paraId="29C8B57B"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 xml:space="preserve">All other health fields </w:t>
            </w:r>
          </w:p>
        </w:tc>
      </w:tr>
      <w:tr w:rsidR="00F43D3A" w:rsidRPr="00F43D3A" w14:paraId="79177384" w14:textId="77777777" w:rsidTr="00823F12">
        <w:tc>
          <w:tcPr>
            <w:tcW w:w="1592" w:type="dxa"/>
          </w:tcPr>
          <w:p w14:paraId="1D549A2C"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Context</w:t>
            </w:r>
          </w:p>
        </w:tc>
        <w:tc>
          <w:tcPr>
            <w:tcW w:w="5066" w:type="dxa"/>
          </w:tcPr>
          <w:p w14:paraId="51AB38AA" w14:textId="77777777" w:rsidR="00F43D3A" w:rsidRPr="00F43D3A" w:rsidRDefault="00F43D3A" w:rsidP="00823F12">
            <w:pPr>
              <w:snapToGrid w:val="0"/>
              <w:spacing w:before="60" w:after="60"/>
              <w:rPr>
                <w:rFonts w:cstheme="minorHAnsi"/>
                <w:color w:val="FF0000"/>
                <w:sz w:val="20"/>
                <w:szCs w:val="20"/>
              </w:rPr>
            </w:pPr>
            <w:r w:rsidRPr="00F43D3A">
              <w:rPr>
                <w:rFonts w:cstheme="minorHAnsi"/>
                <w:sz w:val="20"/>
                <w:szCs w:val="20"/>
              </w:rPr>
              <w:t>Global</w:t>
            </w:r>
            <w:r>
              <w:rPr>
                <w:rFonts w:cstheme="minorHAnsi"/>
                <w:sz w:val="20"/>
                <w:szCs w:val="20"/>
              </w:rPr>
              <w:t xml:space="preserve"> – literature from any country </w:t>
            </w:r>
          </w:p>
        </w:tc>
        <w:tc>
          <w:tcPr>
            <w:tcW w:w="2702" w:type="dxa"/>
          </w:tcPr>
          <w:p w14:paraId="30A9B1D1" w14:textId="77777777" w:rsidR="00F43D3A" w:rsidRPr="00F43D3A" w:rsidRDefault="00F43D3A" w:rsidP="00823F12">
            <w:pPr>
              <w:snapToGrid w:val="0"/>
              <w:spacing w:before="60" w:after="60"/>
              <w:rPr>
                <w:rFonts w:cstheme="minorHAnsi"/>
                <w:sz w:val="20"/>
                <w:szCs w:val="20"/>
              </w:rPr>
            </w:pPr>
          </w:p>
        </w:tc>
      </w:tr>
      <w:tr w:rsidR="00F43D3A" w:rsidRPr="00F43D3A" w14:paraId="42086702" w14:textId="77777777" w:rsidTr="00823F12">
        <w:tc>
          <w:tcPr>
            <w:tcW w:w="1592" w:type="dxa"/>
          </w:tcPr>
          <w:p w14:paraId="13B791EE"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Outcomes</w:t>
            </w:r>
          </w:p>
        </w:tc>
        <w:tc>
          <w:tcPr>
            <w:tcW w:w="5066" w:type="dxa"/>
          </w:tcPr>
          <w:p w14:paraId="73B634DB" w14:textId="233CFA80" w:rsidR="002D0B9D" w:rsidRPr="00F43D3A" w:rsidRDefault="00B41A6B" w:rsidP="00823F12">
            <w:pPr>
              <w:snapToGrid w:val="0"/>
              <w:spacing w:before="60" w:after="60"/>
              <w:rPr>
                <w:rFonts w:cstheme="minorHAnsi"/>
                <w:sz w:val="20"/>
                <w:szCs w:val="20"/>
              </w:rPr>
            </w:pPr>
            <w:r>
              <w:rPr>
                <w:rFonts w:cstheme="minorHAnsi"/>
                <w:sz w:val="20"/>
                <w:szCs w:val="20"/>
              </w:rPr>
              <w:t>R</w:t>
            </w:r>
            <w:r w:rsidR="002D0B9D">
              <w:rPr>
                <w:rFonts w:cstheme="minorHAnsi"/>
                <w:sz w:val="20"/>
                <w:szCs w:val="20"/>
              </w:rPr>
              <w:t>esearch or evaluations on the quality or experience of health worker-client interactions</w:t>
            </w:r>
          </w:p>
          <w:p w14:paraId="007B2411" w14:textId="19144365" w:rsidR="00F43D3A" w:rsidRDefault="00F43D3A" w:rsidP="00823F12">
            <w:pPr>
              <w:snapToGrid w:val="0"/>
              <w:spacing w:before="60" w:after="60"/>
              <w:rPr>
                <w:rFonts w:cstheme="minorHAnsi"/>
                <w:sz w:val="20"/>
                <w:szCs w:val="20"/>
              </w:rPr>
            </w:pPr>
            <w:r w:rsidRPr="00F43D3A">
              <w:rPr>
                <w:rFonts w:cstheme="minorHAnsi"/>
                <w:sz w:val="20"/>
                <w:szCs w:val="20"/>
              </w:rPr>
              <w:t xml:space="preserve">Criteria, method, checklist, tool, or standard for assessing the quality of interactions, communication </w:t>
            </w:r>
            <w:r>
              <w:rPr>
                <w:rFonts w:cstheme="minorHAnsi"/>
                <w:sz w:val="20"/>
                <w:szCs w:val="20"/>
              </w:rPr>
              <w:t>or</w:t>
            </w:r>
            <w:r w:rsidRPr="00F43D3A">
              <w:rPr>
                <w:rFonts w:cstheme="minorHAnsi"/>
                <w:sz w:val="20"/>
                <w:szCs w:val="20"/>
              </w:rPr>
              <w:t xml:space="preserve"> interpersonal communication </w:t>
            </w:r>
            <w:r w:rsidR="00E12B26" w:rsidRPr="00E12B26">
              <w:rPr>
                <w:rFonts w:cstheme="minorHAnsi"/>
                <w:sz w:val="20"/>
                <w:szCs w:val="20"/>
              </w:rPr>
              <w:t xml:space="preserve">using digital health </w:t>
            </w:r>
            <w:proofErr w:type="gramStart"/>
            <w:r w:rsidR="00E12B26" w:rsidRPr="00E12B26">
              <w:rPr>
                <w:rFonts w:cstheme="minorHAnsi"/>
                <w:sz w:val="20"/>
                <w:szCs w:val="20"/>
              </w:rPr>
              <w:t>technologies</w:t>
            </w:r>
            <w:proofErr w:type="gramEnd"/>
          </w:p>
          <w:p w14:paraId="5CA9C93C" w14:textId="0F234964" w:rsidR="006559F1" w:rsidRPr="00F43D3A" w:rsidRDefault="006559F1" w:rsidP="00823F12">
            <w:pPr>
              <w:snapToGrid w:val="0"/>
              <w:spacing w:before="60" w:after="60"/>
              <w:rPr>
                <w:rFonts w:cstheme="minorHAnsi"/>
                <w:sz w:val="20"/>
                <w:szCs w:val="20"/>
                <w:lang w:val="en-US"/>
              </w:rPr>
            </w:pPr>
            <w:r>
              <w:rPr>
                <w:rFonts w:cstheme="minorHAnsi"/>
                <w:sz w:val="20"/>
                <w:szCs w:val="20"/>
              </w:rPr>
              <w:t>P</w:t>
            </w:r>
            <w:r w:rsidRPr="006559F1">
              <w:rPr>
                <w:rFonts w:cstheme="minorHAnsi"/>
                <w:color w:val="000000" w:themeColor="text1"/>
                <w:sz w:val="20"/>
                <w:szCs w:val="20"/>
              </w:rPr>
              <w:t>erspectives of women, partners, caregivers or health workers on the quality or experience of digital health interactions</w:t>
            </w:r>
          </w:p>
        </w:tc>
        <w:tc>
          <w:tcPr>
            <w:tcW w:w="2702" w:type="dxa"/>
          </w:tcPr>
          <w:p w14:paraId="7899DEE1"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 xml:space="preserve">Checklists, tools, </w:t>
            </w:r>
            <w:proofErr w:type="gramStart"/>
            <w:r w:rsidRPr="00F43D3A">
              <w:rPr>
                <w:rFonts w:cstheme="minorHAnsi"/>
                <w:sz w:val="20"/>
                <w:szCs w:val="20"/>
              </w:rPr>
              <w:t>standards</w:t>
            </w:r>
            <w:proofErr w:type="gramEnd"/>
            <w:r w:rsidRPr="00F43D3A">
              <w:rPr>
                <w:rFonts w:cstheme="minorHAnsi"/>
                <w:sz w:val="20"/>
                <w:szCs w:val="20"/>
              </w:rPr>
              <w:t xml:space="preserve"> or assessments for establishing or evaluating the effectiveness of digital health technologies </w:t>
            </w:r>
          </w:p>
        </w:tc>
      </w:tr>
      <w:tr w:rsidR="00F43D3A" w:rsidRPr="00F43D3A" w14:paraId="579AC319" w14:textId="77777777" w:rsidTr="00823F12">
        <w:tc>
          <w:tcPr>
            <w:tcW w:w="1592" w:type="dxa"/>
          </w:tcPr>
          <w:p w14:paraId="57648893"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Type of document</w:t>
            </w:r>
          </w:p>
        </w:tc>
        <w:tc>
          <w:tcPr>
            <w:tcW w:w="5066" w:type="dxa"/>
          </w:tcPr>
          <w:p w14:paraId="46D848DE" w14:textId="67954FDC" w:rsidR="002D0B9D" w:rsidRPr="00F43D3A" w:rsidRDefault="002D0B9D" w:rsidP="00823F12">
            <w:pPr>
              <w:snapToGrid w:val="0"/>
              <w:spacing w:before="60" w:after="60"/>
              <w:rPr>
                <w:rFonts w:cstheme="minorHAnsi"/>
                <w:sz w:val="20"/>
                <w:szCs w:val="20"/>
              </w:rPr>
            </w:pPr>
            <w:r w:rsidRPr="00F43D3A">
              <w:rPr>
                <w:rFonts w:cstheme="minorHAnsi"/>
                <w:sz w:val="20"/>
                <w:szCs w:val="20"/>
              </w:rPr>
              <w:t xml:space="preserve">Published peer reviewed literature </w:t>
            </w:r>
            <w:r>
              <w:rPr>
                <w:rFonts w:cstheme="minorHAnsi"/>
                <w:sz w:val="20"/>
                <w:szCs w:val="20"/>
              </w:rPr>
              <w:t xml:space="preserve">including </w:t>
            </w:r>
            <w:r w:rsidR="00B41A6B">
              <w:rPr>
                <w:rFonts w:cstheme="minorHAnsi"/>
                <w:sz w:val="20"/>
                <w:szCs w:val="20"/>
              </w:rPr>
              <w:t xml:space="preserve">evaluations and research using </w:t>
            </w:r>
            <w:r>
              <w:rPr>
                <w:rFonts w:cstheme="minorHAnsi"/>
                <w:sz w:val="20"/>
                <w:szCs w:val="20"/>
              </w:rPr>
              <w:t>all study designs</w:t>
            </w:r>
            <w:r w:rsidR="00B41A6B">
              <w:rPr>
                <w:rFonts w:cstheme="minorHAnsi"/>
                <w:sz w:val="20"/>
                <w:szCs w:val="20"/>
              </w:rPr>
              <w:t xml:space="preserve">; commentaries and opinion pieces </w:t>
            </w:r>
          </w:p>
        </w:tc>
        <w:tc>
          <w:tcPr>
            <w:tcW w:w="2702" w:type="dxa"/>
          </w:tcPr>
          <w:p w14:paraId="727041D7" w14:textId="77777777" w:rsidR="00F43D3A" w:rsidRPr="00F43D3A" w:rsidRDefault="00F43D3A" w:rsidP="00823F12">
            <w:pPr>
              <w:snapToGrid w:val="0"/>
              <w:spacing w:before="60" w:after="60"/>
              <w:rPr>
                <w:rFonts w:cstheme="minorHAnsi"/>
                <w:sz w:val="20"/>
                <w:szCs w:val="20"/>
              </w:rPr>
            </w:pPr>
            <w:r>
              <w:rPr>
                <w:rFonts w:cstheme="minorHAnsi"/>
                <w:sz w:val="20"/>
                <w:szCs w:val="20"/>
              </w:rPr>
              <w:t xml:space="preserve">Unpublished technical reports, dissertations, policy documents, guidelines </w:t>
            </w:r>
          </w:p>
        </w:tc>
      </w:tr>
      <w:tr w:rsidR="00F43D3A" w:rsidRPr="00F43D3A" w14:paraId="6042CE9A" w14:textId="77777777" w:rsidTr="00823F12">
        <w:tc>
          <w:tcPr>
            <w:tcW w:w="1592" w:type="dxa"/>
          </w:tcPr>
          <w:p w14:paraId="673B88CC"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Language</w:t>
            </w:r>
          </w:p>
        </w:tc>
        <w:tc>
          <w:tcPr>
            <w:tcW w:w="5066" w:type="dxa"/>
          </w:tcPr>
          <w:p w14:paraId="71FBD778" w14:textId="4B5ADF8A" w:rsidR="00F43D3A" w:rsidRPr="00F43D3A" w:rsidRDefault="00F43D3A" w:rsidP="00823F12">
            <w:pPr>
              <w:pStyle w:val="NormalWeb"/>
              <w:snapToGrid w:val="0"/>
              <w:spacing w:before="60" w:beforeAutospacing="0" w:after="60" w:afterAutospacing="0"/>
              <w:rPr>
                <w:kern w:val="0"/>
                <w:sz w:val="20"/>
                <w:szCs w:val="20"/>
              </w:rPr>
            </w:pPr>
            <w:r w:rsidRPr="00F43D3A">
              <w:rPr>
                <w:rFonts w:ascii="Calibri" w:hAnsi="Calibri" w:cs="Calibri"/>
                <w:sz w:val="20"/>
                <w:szCs w:val="20"/>
              </w:rPr>
              <w:t xml:space="preserve">No language restrictions. </w:t>
            </w:r>
          </w:p>
        </w:tc>
        <w:tc>
          <w:tcPr>
            <w:tcW w:w="2702" w:type="dxa"/>
          </w:tcPr>
          <w:p w14:paraId="6585FCDE" w14:textId="1E907ED7" w:rsidR="00F43D3A" w:rsidRPr="00F43D3A" w:rsidRDefault="00A83C9C" w:rsidP="00823F12">
            <w:pPr>
              <w:snapToGrid w:val="0"/>
              <w:spacing w:before="60" w:after="60"/>
              <w:rPr>
                <w:rFonts w:cstheme="minorHAnsi"/>
                <w:sz w:val="20"/>
                <w:szCs w:val="20"/>
              </w:rPr>
            </w:pPr>
            <w:r w:rsidRPr="00A83C9C">
              <w:rPr>
                <w:rFonts w:cstheme="minorHAnsi"/>
                <w:sz w:val="20"/>
                <w:szCs w:val="20"/>
              </w:rPr>
              <w:t xml:space="preserve">If </w:t>
            </w:r>
            <w:proofErr w:type="gramStart"/>
            <w:r w:rsidRPr="00A83C9C">
              <w:rPr>
                <w:rFonts w:cstheme="minorHAnsi"/>
                <w:sz w:val="20"/>
                <w:szCs w:val="20"/>
              </w:rPr>
              <w:t>a number of</w:t>
            </w:r>
            <w:proofErr w:type="gramEnd"/>
            <w:r w:rsidRPr="00A83C9C">
              <w:rPr>
                <w:rFonts w:cstheme="minorHAnsi"/>
                <w:sz w:val="20"/>
                <w:szCs w:val="20"/>
              </w:rPr>
              <w:t xml:space="preserve"> non-English publications are found, WHO staff will determine if assistance with translation is required</w:t>
            </w:r>
          </w:p>
        </w:tc>
      </w:tr>
      <w:tr w:rsidR="00F43D3A" w:rsidRPr="00F43D3A" w14:paraId="4A52297A" w14:textId="77777777" w:rsidTr="00823F12">
        <w:tc>
          <w:tcPr>
            <w:tcW w:w="1592" w:type="dxa"/>
          </w:tcPr>
          <w:p w14:paraId="7DFCD0BE" w14:textId="77777777" w:rsidR="00F43D3A" w:rsidRPr="00F43D3A" w:rsidRDefault="00F43D3A" w:rsidP="00823F12">
            <w:pPr>
              <w:snapToGrid w:val="0"/>
              <w:spacing w:before="60" w:after="60"/>
              <w:rPr>
                <w:rFonts w:cstheme="minorHAnsi"/>
                <w:sz w:val="20"/>
                <w:szCs w:val="20"/>
              </w:rPr>
            </w:pPr>
            <w:r w:rsidRPr="00F43D3A">
              <w:rPr>
                <w:rFonts w:cstheme="minorHAnsi"/>
                <w:sz w:val="20"/>
                <w:szCs w:val="20"/>
              </w:rPr>
              <w:t>Date limits</w:t>
            </w:r>
          </w:p>
        </w:tc>
        <w:tc>
          <w:tcPr>
            <w:tcW w:w="5066" w:type="dxa"/>
          </w:tcPr>
          <w:p w14:paraId="66E11151" w14:textId="2DF3757C" w:rsidR="00F43D3A" w:rsidRPr="00F43D3A" w:rsidRDefault="00F43D3A" w:rsidP="00823F12">
            <w:pPr>
              <w:snapToGrid w:val="0"/>
              <w:spacing w:before="60" w:after="60"/>
              <w:rPr>
                <w:rFonts w:cstheme="minorHAnsi"/>
                <w:sz w:val="20"/>
                <w:szCs w:val="20"/>
              </w:rPr>
            </w:pPr>
            <w:r>
              <w:rPr>
                <w:rFonts w:cstheme="minorHAnsi"/>
                <w:sz w:val="20"/>
                <w:szCs w:val="20"/>
              </w:rPr>
              <w:t xml:space="preserve">From 2010 onwards when digital interventions in MNCH started to appear in the literature </w:t>
            </w:r>
          </w:p>
        </w:tc>
        <w:tc>
          <w:tcPr>
            <w:tcW w:w="2702" w:type="dxa"/>
          </w:tcPr>
          <w:p w14:paraId="636239D9" w14:textId="41D689D6" w:rsidR="00F43D3A" w:rsidRPr="00F43D3A" w:rsidRDefault="00F43D3A" w:rsidP="00823F12">
            <w:pPr>
              <w:snapToGrid w:val="0"/>
              <w:spacing w:before="60" w:after="60"/>
              <w:rPr>
                <w:rFonts w:cstheme="minorHAnsi"/>
                <w:sz w:val="20"/>
                <w:szCs w:val="20"/>
              </w:rPr>
            </w:pPr>
            <w:r>
              <w:rPr>
                <w:rFonts w:cstheme="minorHAnsi"/>
                <w:sz w:val="20"/>
                <w:szCs w:val="20"/>
              </w:rPr>
              <w:t>Before 2010</w:t>
            </w:r>
          </w:p>
        </w:tc>
      </w:tr>
    </w:tbl>
    <w:p w14:paraId="5CD5FC1C" w14:textId="77777777" w:rsidR="00B70325" w:rsidRDefault="00B70325" w:rsidP="00B70325">
      <w:pPr>
        <w:spacing w:after="0"/>
      </w:pPr>
    </w:p>
    <w:p w14:paraId="60619002" w14:textId="77777777" w:rsidR="00B70325" w:rsidRDefault="00B70325" w:rsidP="00B70325">
      <w:pPr>
        <w:spacing w:after="0"/>
      </w:pPr>
    </w:p>
    <w:p w14:paraId="68EF4612" w14:textId="77777777" w:rsidR="00526969" w:rsidRDefault="00526969" w:rsidP="00B70325">
      <w:pPr>
        <w:spacing w:after="0"/>
      </w:pPr>
    </w:p>
    <w:p w14:paraId="7957D0EB" w14:textId="17D540FD" w:rsidR="7BDA2E06" w:rsidRDefault="7BDA2E06">
      <w:r>
        <w:br w:type="page"/>
      </w:r>
    </w:p>
    <w:p w14:paraId="0A11849B" w14:textId="1D01CBAC" w:rsidR="00F43D3A" w:rsidRDefault="00B70325" w:rsidP="00B70325">
      <w:pPr>
        <w:spacing w:after="0"/>
      </w:pPr>
      <w:r>
        <w:lastRenderedPageBreak/>
        <w:t>Box 3. Scoping review inclusion and exclusion criteria for objective 3.</w:t>
      </w:r>
    </w:p>
    <w:tbl>
      <w:tblPr>
        <w:tblStyle w:val="TableGrid"/>
        <w:tblW w:w="9360" w:type="dxa"/>
        <w:tblLook w:val="04A0" w:firstRow="1" w:lastRow="0" w:firstColumn="1" w:lastColumn="0" w:noHBand="0" w:noVBand="1"/>
      </w:tblPr>
      <w:tblGrid>
        <w:gridCol w:w="1447"/>
        <w:gridCol w:w="5211"/>
        <w:gridCol w:w="2702"/>
      </w:tblGrid>
      <w:tr w:rsidR="0054447A" w:rsidRPr="00F43D3A" w14:paraId="4676C768" w14:textId="77777777" w:rsidTr="00F43D3A">
        <w:tc>
          <w:tcPr>
            <w:tcW w:w="1447" w:type="dxa"/>
          </w:tcPr>
          <w:p w14:paraId="04E25C71" w14:textId="207D97F8" w:rsidR="0054447A" w:rsidRPr="00F43D3A" w:rsidRDefault="0054447A" w:rsidP="00F43D3A">
            <w:pPr>
              <w:snapToGrid w:val="0"/>
              <w:spacing w:before="60" w:after="60"/>
              <w:rPr>
                <w:rFonts w:cstheme="minorHAnsi"/>
                <w:b/>
                <w:bCs/>
                <w:sz w:val="20"/>
                <w:szCs w:val="20"/>
              </w:rPr>
            </w:pPr>
          </w:p>
        </w:tc>
        <w:tc>
          <w:tcPr>
            <w:tcW w:w="5211" w:type="dxa"/>
          </w:tcPr>
          <w:p w14:paraId="7B011711" w14:textId="77777777" w:rsidR="0054447A" w:rsidRPr="00F43D3A" w:rsidRDefault="0054447A" w:rsidP="00F43D3A">
            <w:pPr>
              <w:snapToGrid w:val="0"/>
              <w:spacing w:before="60" w:after="60"/>
              <w:rPr>
                <w:rFonts w:cstheme="minorHAnsi"/>
                <w:b/>
                <w:bCs/>
                <w:sz w:val="20"/>
                <w:szCs w:val="20"/>
              </w:rPr>
            </w:pPr>
            <w:r w:rsidRPr="00F43D3A">
              <w:rPr>
                <w:rFonts w:cstheme="minorHAnsi"/>
                <w:b/>
                <w:bCs/>
                <w:sz w:val="20"/>
                <w:szCs w:val="20"/>
              </w:rPr>
              <w:t>Inclusion criteria</w:t>
            </w:r>
          </w:p>
        </w:tc>
        <w:tc>
          <w:tcPr>
            <w:tcW w:w="2702" w:type="dxa"/>
          </w:tcPr>
          <w:p w14:paraId="73DED3F8" w14:textId="77777777" w:rsidR="0054447A" w:rsidRPr="00F43D3A" w:rsidRDefault="0054447A" w:rsidP="00F43D3A">
            <w:pPr>
              <w:snapToGrid w:val="0"/>
              <w:spacing w:before="60" w:after="60"/>
              <w:rPr>
                <w:rFonts w:cstheme="minorHAnsi"/>
                <w:b/>
                <w:bCs/>
                <w:sz w:val="20"/>
                <w:szCs w:val="20"/>
              </w:rPr>
            </w:pPr>
            <w:r w:rsidRPr="00F43D3A">
              <w:rPr>
                <w:rFonts w:cstheme="minorHAnsi"/>
                <w:b/>
                <w:bCs/>
                <w:sz w:val="20"/>
                <w:szCs w:val="20"/>
              </w:rPr>
              <w:t>Exclusion criteria</w:t>
            </w:r>
          </w:p>
        </w:tc>
      </w:tr>
      <w:tr w:rsidR="0054447A" w:rsidRPr="00F43D3A" w14:paraId="1A9DE016" w14:textId="77777777" w:rsidTr="00F43D3A">
        <w:tc>
          <w:tcPr>
            <w:tcW w:w="1447" w:type="dxa"/>
          </w:tcPr>
          <w:p w14:paraId="55CCB36D"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Participants</w:t>
            </w:r>
          </w:p>
        </w:tc>
        <w:tc>
          <w:tcPr>
            <w:tcW w:w="5211" w:type="dxa"/>
          </w:tcPr>
          <w:p w14:paraId="290C43DA" w14:textId="372D7EE0" w:rsidR="0054447A" w:rsidRPr="00F43D3A" w:rsidRDefault="0054447A" w:rsidP="00F43D3A">
            <w:pPr>
              <w:snapToGrid w:val="0"/>
              <w:spacing w:before="60" w:after="60"/>
              <w:rPr>
                <w:rFonts w:cstheme="minorHAnsi"/>
                <w:sz w:val="20"/>
                <w:szCs w:val="20"/>
              </w:rPr>
            </w:pPr>
            <w:r w:rsidRPr="00F43D3A">
              <w:rPr>
                <w:rFonts w:cstheme="minorHAnsi"/>
                <w:sz w:val="20"/>
                <w:szCs w:val="20"/>
              </w:rPr>
              <w:t>Student, pupil,</w:t>
            </w:r>
            <w:r w:rsidR="001E70C9">
              <w:rPr>
                <w:rFonts w:cstheme="minorHAnsi"/>
                <w:sz w:val="20"/>
                <w:szCs w:val="20"/>
              </w:rPr>
              <w:t xml:space="preserve"> learner,</w:t>
            </w:r>
            <w:r w:rsidRPr="00F43D3A">
              <w:rPr>
                <w:rFonts w:cstheme="minorHAnsi"/>
                <w:sz w:val="20"/>
                <w:szCs w:val="20"/>
              </w:rPr>
              <w:t xml:space="preserve"> freshman, sophomore, graduate, alumni, post-graduate</w:t>
            </w:r>
          </w:p>
          <w:p w14:paraId="5693C135" w14:textId="2C144AF5" w:rsidR="0054447A" w:rsidRPr="00F43D3A" w:rsidRDefault="0054447A" w:rsidP="00F43D3A">
            <w:pPr>
              <w:snapToGrid w:val="0"/>
              <w:spacing w:before="60" w:after="60"/>
              <w:rPr>
                <w:rFonts w:cstheme="minorHAnsi"/>
                <w:sz w:val="20"/>
                <w:szCs w:val="20"/>
              </w:rPr>
            </w:pPr>
            <w:r w:rsidRPr="00F43D3A">
              <w:rPr>
                <w:rStyle w:val="cf01"/>
                <w:rFonts w:asciiTheme="minorHAnsi" w:hAnsiTheme="minorHAnsi" w:cstheme="minorHAnsi"/>
                <w:sz w:val="20"/>
                <w:szCs w:val="20"/>
              </w:rPr>
              <w:t>Educator, teacher, instructor, lecturer, professor</w:t>
            </w:r>
          </w:p>
        </w:tc>
        <w:tc>
          <w:tcPr>
            <w:tcW w:w="2702" w:type="dxa"/>
          </w:tcPr>
          <w:p w14:paraId="7D68053D" w14:textId="1F484E67" w:rsidR="0054447A" w:rsidRPr="00F43D3A" w:rsidRDefault="0054447A" w:rsidP="00F43D3A">
            <w:pPr>
              <w:snapToGrid w:val="0"/>
              <w:spacing w:before="60" w:after="60"/>
              <w:rPr>
                <w:rFonts w:cstheme="minorHAnsi"/>
                <w:sz w:val="20"/>
                <w:szCs w:val="20"/>
              </w:rPr>
            </w:pPr>
            <w:r w:rsidRPr="00F43D3A">
              <w:rPr>
                <w:rFonts w:cstheme="minorHAnsi"/>
                <w:sz w:val="20"/>
                <w:szCs w:val="20"/>
              </w:rPr>
              <w:t xml:space="preserve">Other participant groups, students </w:t>
            </w:r>
            <w:r w:rsidR="00F43D3A" w:rsidRPr="00F43D3A">
              <w:rPr>
                <w:rFonts w:cstheme="minorHAnsi"/>
                <w:sz w:val="20"/>
                <w:szCs w:val="20"/>
              </w:rPr>
              <w:t>e</w:t>
            </w:r>
            <w:r w:rsidR="00F43D3A" w:rsidRPr="00F43D3A">
              <w:rPr>
                <w:sz w:val="20"/>
                <w:szCs w:val="20"/>
              </w:rPr>
              <w:t>nrolled in</w:t>
            </w:r>
            <w:r w:rsidRPr="00F43D3A">
              <w:rPr>
                <w:rFonts w:cstheme="minorHAnsi"/>
                <w:sz w:val="20"/>
                <w:szCs w:val="20"/>
              </w:rPr>
              <w:t xml:space="preserve"> </w:t>
            </w:r>
            <w:r w:rsidR="00F43D3A" w:rsidRPr="00F43D3A">
              <w:rPr>
                <w:rFonts w:cstheme="minorHAnsi"/>
                <w:sz w:val="20"/>
                <w:szCs w:val="20"/>
              </w:rPr>
              <w:t>i</w:t>
            </w:r>
            <w:r w:rsidR="00F43D3A" w:rsidRPr="00F43D3A">
              <w:rPr>
                <w:sz w:val="20"/>
                <w:szCs w:val="20"/>
              </w:rPr>
              <w:t xml:space="preserve">n-person </w:t>
            </w:r>
            <w:r w:rsidRPr="00F43D3A">
              <w:rPr>
                <w:rFonts w:cstheme="minorHAnsi"/>
                <w:sz w:val="20"/>
                <w:szCs w:val="20"/>
              </w:rPr>
              <w:t>school/</w:t>
            </w:r>
            <w:r w:rsidR="00F43D3A" w:rsidRPr="00F43D3A">
              <w:rPr>
                <w:rFonts w:cstheme="minorHAnsi"/>
                <w:sz w:val="20"/>
                <w:szCs w:val="20"/>
              </w:rPr>
              <w:t xml:space="preserve"> </w:t>
            </w:r>
            <w:r w:rsidR="004E7717" w:rsidRPr="00F43D3A">
              <w:rPr>
                <w:rFonts w:cstheme="minorHAnsi"/>
                <w:sz w:val="20"/>
                <w:szCs w:val="20"/>
              </w:rPr>
              <w:t>university-based</w:t>
            </w:r>
            <w:r w:rsidRPr="00F43D3A">
              <w:rPr>
                <w:rFonts w:cstheme="minorHAnsi"/>
                <w:sz w:val="20"/>
                <w:szCs w:val="20"/>
              </w:rPr>
              <w:t xml:space="preserve"> learning </w:t>
            </w:r>
          </w:p>
        </w:tc>
      </w:tr>
      <w:tr w:rsidR="0054447A" w:rsidRPr="00F43D3A" w14:paraId="23FF6E09" w14:textId="77777777" w:rsidTr="00F43D3A">
        <w:tc>
          <w:tcPr>
            <w:tcW w:w="1447" w:type="dxa"/>
          </w:tcPr>
          <w:p w14:paraId="35AA6743"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Intervention</w:t>
            </w:r>
          </w:p>
        </w:tc>
        <w:tc>
          <w:tcPr>
            <w:tcW w:w="5211" w:type="dxa"/>
          </w:tcPr>
          <w:p w14:paraId="356AD9B1" w14:textId="39DE149A" w:rsidR="00F43D3A" w:rsidRDefault="00F43D3A" w:rsidP="00F43D3A">
            <w:pPr>
              <w:snapToGrid w:val="0"/>
              <w:spacing w:before="60" w:after="60"/>
              <w:rPr>
                <w:rFonts w:cstheme="minorHAnsi"/>
                <w:sz w:val="20"/>
                <w:szCs w:val="20"/>
              </w:rPr>
            </w:pPr>
            <w:r w:rsidRPr="00F43D3A">
              <w:rPr>
                <w:rFonts w:cstheme="minorHAnsi"/>
                <w:sz w:val="20"/>
                <w:szCs w:val="20"/>
              </w:rPr>
              <w:t>Interpersonal communication</w:t>
            </w:r>
            <w:r>
              <w:rPr>
                <w:rFonts w:cstheme="minorHAnsi"/>
                <w:sz w:val="20"/>
                <w:szCs w:val="20"/>
              </w:rPr>
              <w:t>, c</w:t>
            </w:r>
            <w:r w:rsidRPr="00F43D3A">
              <w:rPr>
                <w:rFonts w:cstheme="minorHAnsi"/>
                <w:sz w:val="20"/>
                <w:szCs w:val="20"/>
              </w:rPr>
              <w:t>ommunication</w:t>
            </w:r>
            <w:r>
              <w:rPr>
                <w:rFonts w:cstheme="minorHAnsi"/>
                <w:sz w:val="20"/>
                <w:szCs w:val="20"/>
              </w:rPr>
              <w:t>, i</w:t>
            </w:r>
            <w:r w:rsidRPr="00F43D3A">
              <w:rPr>
                <w:rFonts w:cstheme="minorHAnsi"/>
                <w:sz w:val="20"/>
                <w:szCs w:val="20"/>
              </w:rPr>
              <w:t>nteraction</w:t>
            </w:r>
            <w:r>
              <w:rPr>
                <w:rFonts w:cstheme="minorHAnsi"/>
                <w:sz w:val="20"/>
                <w:szCs w:val="20"/>
              </w:rPr>
              <w:t xml:space="preserve"> using digital technology in education, e.g.</w:t>
            </w:r>
          </w:p>
          <w:p w14:paraId="6256FCBC" w14:textId="68545991" w:rsidR="00F43D3A" w:rsidRDefault="00F43D3A" w:rsidP="00F43D3A">
            <w:pPr>
              <w:snapToGrid w:val="0"/>
              <w:spacing w:before="60" w:after="60"/>
              <w:rPr>
                <w:rFonts w:cstheme="minorHAnsi"/>
                <w:sz w:val="20"/>
                <w:szCs w:val="20"/>
              </w:rPr>
            </w:pPr>
            <w:r>
              <w:rPr>
                <w:rFonts w:cstheme="minorHAnsi"/>
                <w:sz w:val="20"/>
                <w:szCs w:val="20"/>
              </w:rPr>
              <w:t xml:space="preserve">Learning management systems (Moodle, </w:t>
            </w:r>
            <w:proofErr w:type="spellStart"/>
            <w:r>
              <w:rPr>
                <w:rFonts w:cstheme="minorHAnsi"/>
                <w:sz w:val="20"/>
                <w:szCs w:val="20"/>
              </w:rPr>
              <w:t>BlackBoard</w:t>
            </w:r>
            <w:proofErr w:type="spellEnd"/>
            <w:r>
              <w:rPr>
                <w:rFonts w:cstheme="minorHAnsi"/>
                <w:sz w:val="20"/>
                <w:szCs w:val="20"/>
              </w:rPr>
              <w:t>, Google Classroom)</w:t>
            </w:r>
          </w:p>
          <w:p w14:paraId="34E23DAE" w14:textId="5D364816" w:rsidR="00F43D3A" w:rsidRDefault="00F43D3A" w:rsidP="00F43D3A">
            <w:pPr>
              <w:snapToGrid w:val="0"/>
              <w:spacing w:before="60" w:after="60"/>
              <w:rPr>
                <w:rFonts w:cstheme="minorHAnsi"/>
                <w:sz w:val="20"/>
                <w:szCs w:val="20"/>
              </w:rPr>
            </w:pPr>
            <w:r>
              <w:rPr>
                <w:rFonts w:cstheme="minorHAnsi"/>
                <w:sz w:val="20"/>
                <w:szCs w:val="20"/>
              </w:rPr>
              <w:t>Learning approach (virtual learning environment (VLE), online education platform, virtual learning platform, e-learning, virtual classroom, remote learning, distance learning)</w:t>
            </w:r>
          </w:p>
          <w:p w14:paraId="2FF22B9D" w14:textId="77777777" w:rsidR="00F43D3A" w:rsidRDefault="00F43D3A" w:rsidP="00F43D3A">
            <w:pPr>
              <w:snapToGrid w:val="0"/>
              <w:spacing w:before="60" w:after="60"/>
              <w:rPr>
                <w:rFonts w:cstheme="minorHAnsi"/>
                <w:sz w:val="20"/>
                <w:szCs w:val="20"/>
              </w:rPr>
            </w:pPr>
            <w:r>
              <w:rPr>
                <w:rFonts w:cstheme="minorHAnsi"/>
                <w:sz w:val="20"/>
                <w:szCs w:val="20"/>
              </w:rPr>
              <w:t xml:space="preserve">Online course platforms (massive open online course (MOOC), Coursera, edX, Udacity, Khan Academy, LinkedIn learning </w:t>
            </w:r>
          </w:p>
          <w:p w14:paraId="654842D0" w14:textId="495AF034" w:rsidR="00F43D3A" w:rsidRPr="00F43D3A" w:rsidRDefault="00F43D3A" w:rsidP="00F43D3A">
            <w:pPr>
              <w:snapToGrid w:val="0"/>
              <w:spacing w:before="60" w:after="60"/>
              <w:rPr>
                <w:rFonts w:cstheme="minorHAnsi"/>
                <w:sz w:val="20"/>
                <w:szCs w:val="20"/>
                <w:lang w:val="en-US"/>
              </w:rPr>
            </w:pPr>
            <w:r>
              <w:rPr>
                <w:rFonts w:cstheme="minorHAnsi"/>
                <w:sz w:val="20"/>
                <w:szCs w:val="20"/>
                <w:lang w:val="en-US"/>
              </w:rPr>
              <w:t>Videoconferencing and webinar tools</w:t>
            </w:r>
            <w:r w:rsidR="00511495">
              <w:rPr>
                <w:rFonts w:cstheme="minorHAnsi"/>
                <w:sz w:val="20"/>
                <w:szCs w:val="20"/>
                <w:lang w:val="en-US"/>
              </w:rPr>
              <w:t xml:space="preserve"> for digital learning</w:t>
            </w:r>
            <w:r>
              <w:rPr>
                <w:rFonts w:cstheme="minorHAnsi"/>
                <w:sz w:val="20"/>
                <w:szCs w:val="20"/>
                <w:lang w:val="en-US"/>
              </w:rPr>
              <w:t xml:space="preserve"> (Zoom, Microsoft Teams, Google Meet, Cisco WebEx, Adobe Connect</w:t>
            </w:r>
            <w:r w:rsidR="0068353D">
              <w:rPr>
                <w:rFonts w:cstheme="minorHAnsi"/>
                <w:sz w:val="20"/>
                <w:szCs w:val="20"/>
                <w:lang w:val="en-US"/>
              </w:rPr>
              <w:t xml:space="preserve"> </w:t>
            </w:r>
            <w:r w:rsidR="0068353D" w:rsidRPr="0068353D">
              <w:rPr>
                <w:rFonts w:cstheme="minorHAnsi"/>
                <w:sz w:val="20"/>
                <w:szCs w:val="20"/>
                <w:lang w:val="en-US"/>
              </w:rPr>
              <w:t>for virtual classrooms, webinars, and online meetings</w:t>
            </w:r>
            <w:r>
              <w:rPr>
                <w:rFonts w:cstheme="minorHAnsi"/>
                <w:sz w:val="20"/>
                <w:szCs w:val="20"/>
                <w:lang w:val="en-US"/>
              </w:rPr>
              <w:t>)</w:t>
            </w:r>
          </w:p>
        </w:tc>
        <w:tc>
          <w:tcPr>
            <w:tcW w:w="2702" w:type="dxa"/>
          </w:tcPr>
          <w:p w14:paraId="20381EB9" w14:textId="59A073E0" w:rsidR="0054447A" w:rsidRPr="00F43D3A" w:rsidRDefault="0054447A" w:rsidP="00F43D3A">
            <w:pPr>
              <w:snapToGrid w:val="0"/>
              <w:spacing w:before="60" w:after="60"/>
              <w:rPr>
                <w:rFonts w:cstheme="minorHAnsi"/>
                <w:sz w:val="20"/>
                <w:szCs w:val="20"/>
              </w:rPr>
            </w:pPr>
            <w:r w:rsidRPr="00F43D3A">
              <w:rPr>
                <w:rFonts w:cstheme="minorHAnsi"/>
                <w:sz w:val="20"/>
                <w:szCs w:val="20"/>
              </w:rPr>
              <w:t>Non-virtual/digital education technologies</w:t>
            </w:r>
            <w:r w:rsidR="00F43D3A">
              <w:rPr>
                <w:rFonts w:cstheme="minorHAnsi"/>
                <w:sz w:val="20"/>
                <w:szCs w:val="20"/>
              </w:rPr>
              <w:t>, in-person interactions, communication between student and educator</w:t>
            </w:r>
            <w:r w:rsidR="00EB0475">
              <w:rPr>
                <w:rFonts w:cstheme="minorHAnsi"/>
                <w:sz w:val="20"/>
                <w:szCs w:val="20"/>
              </w:rPr>
              <w:t>; just video without interaction (or passive information giving)</w:t>
            </w:r>
          </w:p>
        </w:tc>
      </w:tr>
      <w:tr w:rsidR="0054447A" w:rsidRPr="00F43D3A" w14:paraId="46BE4A54" w14:textId="77777777" w:rsidTr="00F43D3A">
        <w:tc>
          <w:tcPr>
            <w:tcW w:w="1447" w:type="dxa"/>
          </w:tcPr>
          <w:p w14:paraId="192D060B"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Field</w:t>
            </w:r>
          </w:p>
        </w:tc>
        <w:tc>
          <w:tcPr>
            <w:tcW w:w="5211" w:type="dxa"/>
          </w:tcPr>
          <w:p w14:paraId="6F4DA55E"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Education - online modality that would implicitly involve the visual presence of an educator</w:t>
            </w:r>
          </w:p>
        </w:tc>
        <w:tc>
          <w:tcPr>
            <w:tcW w:w="2702" w:type="dxa"/>
          </w:tcPr>
          <w:p w14:paraId="10CDEB08" w14:textId="58D656FB" w:rsidR="0054447A" w:rsidRPr="00F43D3A" w:rsidRDefault="00E023D5" w:rsidP="00F43D3A">
            <w:pPr>
              <w:snapToGrid w:val="0"/>
              <w:spacing w:before="60" w:after="60"/>
              <w:rPr>
                <w:rFonts w:cstheme="minorHAnsi"/>
                <w:sz w:val="20"/>
                <w:szCs w:val="20"/>
              </w:rPr>
            </w:pPr>
            <w:r>
              <w:rPr>
                <w:rFonts w:cstheme="minorHAnsi"/>
                <w:sz w:val="20"/>
                <w:szCs w:val="20"/>
              </w:rPr>
              <w:t>Education that involves in-person interactions, communication between student and educator</w:t>
            </w:r>
          </w:p>
        </w:tc>
      </w:tr>
      <w:tr w:rsidR="0054447A" w:rsidRPr="00F43D3A" w14:paraId="324CE836" w14:textId="77777777" w:rsidTr="00F43D3A">
        <w:tc>
          <w:tcPr>
            <w:tcW w:w="1447" w:type="dxa"/>
          </w:tcPr>
          <w:p w14:paraId="0D3649BE"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Context</w:t>
            </w:r>
          </w:p>
        </w:tc>
        <w:tc>
          <w:tcPr>
            <w:tcW w:w="5211" w:type="dxa"/>
          </w:tcPr>
          <w:p w14:paraId="76B7AD9A" w14:textId="77777777" w:rsidR="0054447A" w:rsidRPr="00F43D3A" w:rsidRDefault="0054447A" w:rsidP="00F43D3A">
            <w:pPr>
              <w:snapToGrid w:val="0"/>
              <w:spacing w:before="60" w:after="60"/>
              <w:rPr>
                <w:rFonts w:cstheme="minorHAnsi"/>
                <w:color w:val="FF0000"/>
                <w:sz w:val="20"/>
                <w:szCs w:val="20"/>
              </w:rPr>
            </w:pPr>
            <w:r w:rsidRPr="00F43D3A">
              <w:rPr>
                <w:rFonts w:cstheme="minorHAnsi"/>
                <w:sz w:val="20"/>
                <w:szCs w:val="20"/>
              </w:rPr>
              <w:t>Global</w:t>
            </w:r>
          </w:p>
        </w:tc>
        <w:tc>
          <w:tcPr>
            <w:tcW w:w="2702" w:type="dxa"/>
          </w:tcPr>
          <w:p w14:paraId="7F8BD3E5" w14:textId="77777777" w:rsidR="0054447A" w:rsidRPr="00F43D3A" w:rsidRDefault="0054447A" w:rsidP="00F43D3A">
            <w:pPr>
              <w:snapToGrid w:val="0"/>
              <w:spacing w:before="60" w:after="60"/>
              <w:rPr>
                <w:rFonts w:cstheme="minorHAnsi"/>
                <w:sz w:val="20"/>
                <w:szCs w:val="20"/>
              </w:rPr>
            </w:pPr>
          </w:p>
        </w:tc>
      </w:tr>
      <w:tr w:rsidR="0054447A" w:rsidRPr="00F43D3A" w14:paraId="4BD254A7" w14:textId="77777777" w:rsidTr="00F43D3A">
        <w:tc>
          <w:tcPr>
            <w:tcW w:w="1447" w:type="dxa"/>
          </w:tcPr>
          <w:p w14:paraId="4B75285F"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Outcomes</w:t>
            </w:r>
          </w:p>
        </w:tc>
        <w:tc>
          <w:tcPr>
            <w:tcW w:w="5211" w:type="dxa"/>
          </w:tcPr>
          <w:p w14:paraId="64D43BF9" w14:textId="11709A74" w:rsidR="00F43D3A" w:rsidRPr="00F43D3A" w:rsidRDefault="00B41A6B" w:rsidP="00F43D3A">
            <w:pPr>
              <w:snapToGrid w:val="0"/>
              <w:spacing w:before="60" w:after="60"/>
              <w:rPr>
                <w:rFonts w:cstheme="minorHAnsi"/>
                <w:sz w:val="20"/>
                <w:szCs w:val="20"/>
              </w:rPr>
            </w:pPr>
            <w:r>
              <w:rPr>
                <w:rFonts w:cstheme="minorHAnsi"/>
                <w:sz w:val="20"/>
                <w:szCs w:val="20"/>
              </w:rPr>
              <w:t>R</w:t>
            </w:r>
            <w:r w:rsidR="00F43D3A" w:rsidRPr="00F43D3A">
              <w:rPr>
                <w:rFonts w:cstheme="minorHAnsi"/>
                <w:sz w:val="20"/>
                <w:szCs w:val="20"/>
              </w:rPr>
              <w:t xml:space="preserve">esearch or evaluation on the quality of </w:t>
            </w:r>
            <w:r w:rsidR="00F43D3A">
              <w:rPr>
                <w:rFonts w:cstheme="minorHAnsi"/>
                <w:sz w:val="20"/>
                <w:szCs w:val="20"/>
              </w:rPr>
              <w:t>student-educator interactions</w:t>
            </w:r>
          </w:p>
          <w:p w14:paraId="50831DF4" w14:textId="58E8DF3C" w:rsidR="00F43D3A" w:rsidRDefault="00F43D3A" w:rsidP="00F43D3A">
            <w:pPr>
              <w:snapToGrid w:val="0"/>
              <w:spacing w:before="60" w:after="60"/>
              <w:rPr>
                <w:rFonts w:cstheme="minorHAnsi"/>
                <w:sz w:val="20"/>
                <w:szCs w:val="20"/>
              </w:rPr>
            </w:pPr>
            <w:r w:rsidRPr="00F43D3A">
              <w:rPr>
                <w:rFonts w:cstheme="minorHAnsi"/>
                <w:sz w:val="20"/>
                <w:szCs w:val="20"/>
              </w:rPr>
              <w:t xml:space="preserve">Criteria, method, checklist, tool, or standard for assessing the quality of interactions, communication </w:t>
            </w:r>
            <w:r>
              <w:rPr>
                <w:rFonts w:cstheme="minorHAnsi"/>
                <w:sz w:val="20"/>
                <w:szCs w:val="20"/>
              </w:rPr>
              <w:t>or</w:t>
            </w:r>
            <w:r w:rsidRPr="00F43D3A">
              <w:rPr>
                <w:rFonts w:cstheme="minorHAnsi"/>
                <w:sz w:val="20"/>
                <w:szCs w:val="20"/>
              </w:rPr>
              <w:t xml:space="preserve"> interpersonal </w:t>
            </w:r>
            <w:proofErr w:type="gramStart"/>
            <w:r w:rsidRPr="00F43D3A">
              <w:rPr>
                <w:rFonts w:cstheme="minorHAnsi"/>
                <w:sz w:val="20"/>
                <w:szCs w:val="20"/>
              </w:rPr>
              <w:t>communication</w:t>
            </w:r>
            <w:proofErr w:type="gramEnd"/>
          </w:p>
          <w:p w14:paraId="689AACA9" w14:textId="1DFDA801" w:rsidR="006559F1" w:rsidRPr="00F43D3A" w:rsidRDefault="006559F1" w:rsidP="00F43D3A">
            <w:pPr>
              <w:snapToGrid w:val="0"/>
              <w:spacing w:before="60" w:after="60"/>
              <w:rPr>
                <w:rFonts w:cstheme="minorHAnsi"/>
                <w:sz w:val="20"/>
                <w:szCs w:val="20"/>
              </w:rPr>
            </w:pPr>
            <w:r>
              <w:rPr>
                <w:rFonts w:cstheme="minorHAnsi"/>
                <w:sz w:val="20"/>
                <w:szCs w:val="20"/>
              </w:rPr>
              <w:t>P</w:t>
            </w:r>
            <w:r w:rsidRPr="006559F1">
              <w:rPr>
                <w:rFonts w:cstheme="minorHAnsi"/>
                <w:color w:val="000000" w:themeColor="text1"/>
                <w:sz w:val="20"/>
                <w:szCs w:val="20"/>
              </w:rPr>
              <w:t xml:space="preserve">erspectives of </w:t>
            </w:r>
            <w:r>
              <w:rPr>
                <w:rFonts w:cstheme="minorHAnsi"/>
                <w:color w:val="000000" w:themeColor="text1"/>
                <w:sz w:val="20"/>
                <w:szCs w:val="20"/>
              </w:rPr>
              <w:t xml:space="preserve">educators or students </w:t>
            </w:r>
            <w:r w:rsidRPr="006559F1">
              <w:rPr>
                <w:rFonts w:cstheme="minorHAnsi"/>
                <w:color w:val="000000" w:themeColor="text1"/>
                <w:sz w:val="20"/>
                <w:szCs w:val="20"/>
              </w:rPr>
              <w:t>on the quality or experience of digital health interactions</w:t>
            </w:r>
          </w:p>
        </w:tc>
        <w:tc>
          <w:tcPr>
            <w:tcW w:w="2702" w:type="dxa"/>
          </w:tcPr>
          <w:p w14:paraId="10DEBBAB" w14:textId="77777777" w:rsidR="0054447A" w:rsidRPr="00F43D3A" w:rsidRDefault="0054447A" w:rsidP="00F43D3A">
            <w:pPr>
              <w:snapToGrid w:val="0"/>
              <w:spacing w:before="60" w:after="60"/>
              <w:ind w:left="-24"/>
              <w:rPr>
                <w:rFonts w:cstheme="minorHAnsi"/>
                <w:sz w:val="20"/>
                <w:szCs w:val="20"/>
              </w:rPr>
            </w:pPr>
          </w:p>
        </w:tc>
      </w:tr>
      <w:tr w:rsidR="0054447A" w:rsidRPr="00F43D3A" w14:paraId="54D2FC89" w14:textId="77777777" w:rsidTr="00F43D3A">
        <w:tc>
          <w:tcPr>
            <w:tcW w:w="1447" w:type="dxa"/>
          </w:tcPr>
          <w:p w14:paraId="5F067A16"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Type of document</w:t>
            </w:r>
          </w:p>
        </w:tc>
        <w:tc>
          <w:tcPr>
            <w:tcW w:w="5211" w:type="dxa"/>
          </w:tcPr>
          <w:p w14:paraId="16867BA8" w14:textId="3D7EEBBB" w:rsidR="0054447A" w:rsidRPr="00F43D3A" w:rsidRDefault="00F43D3A" w:rsidP="00F43D3A">
            <w:pPr>
              <w:snapToGrid w:val="0"/>
              <w:spacing w:before="60" w:after="60"/>
              <w:rPr>
                <w:rFonts w:cstheme="minorHAnsi"/>
                <w:sz w:val="20"/>
                <w:szCs w:val="20"/>
              </w:rPr>
            </w:pPr>
            <w:r w:rsidRPr="00F43D3A">
              <w:rPr>
                <w:rFonts w:cstheme="minorHAnsi"/>
                <w:sz w:val="20"/>
                <w:szCs w:val="20"/>
              </w:rPr>
              <w:t xml:space="preserve">Published peer reviewed literature </w:t>
            </w:r>
            <w:r>
              <w:rPr>
                <w:rFonts w:cstheme="minorHAnsi"/>
                <w:sz w:val="20"/>
                <w:szCs w:val="20"/>
              </w:rPr>
              <w:t>including research</w:t>
            </w:r>
            <w:r w:rsidR="00B41A6B">
              <w:rPr>
                <w:rFonts w:cstheme="minorHAnsi"/>
                <w:sz w:val="20"/>
                <w:szCs w:val="20"/>
              </w:rPr>
              <w:t xml:space="preserve"> and </w:t>
            </w:r>
            <w:r>
              <w:rPr>
                <w:rFonts w:cstheme="minorHAnsi"/>
                <w:sz w:val="20"/>
                <w:szCs w:val="20"/>
              </w:rPr>
              <w:t>evaluations</w:t>
            </w:r>
            <w:r w:rsidR="00B41A6B">
              <w:rPr>
                <w:rFonts w:cstheme="minorHAnsi"/>
                <w:sz w:val="20"/>
                <w:szCs w:val="20"/>
              </w:rPr>
              <w:t>; commentaries and opinion pieces</w:t>
            </w:r>
          </w:p>
        </w:tc>
        <w:tc>
          <w:tcPr>
            <w:tcW w:w="2702" w:type="dxa"/>
          </w:tcPr>
          <w:p w14:paraId="40429175" w14:textId="77777777" w:rsidR="0054447A" w:rsidRPr="00F43D3A" w:rsidRDefault="0054447A" w:rsidP="00F43D3A">
            <w:pPr>
              <w:snapToGrid w:val="0"/>
              <w:spacing w:before="60" w:after="60"/>
              <w:rPr>
                <w:rFonts w:cstheme="minorHAnsi"/>
                <w:sz w:val="20"/>
                <w:szCs w:val="20"/>
              </w:rPr>
            </w:pPr>
          </w:p>
        </w:tc>
      </w:tr>
      <w:tr w:rsidR="0054447A" w:rsidRPr="00F43D3A" w14:paraId="231D13ED" w14:textId="77777777" w:rsidTr="00F43D3A">
        <w:tc>
          <w:tcPr>
            <w:tcW w:w="1447" w:type="dxa"/>
          </w:tcPr>
          <w:p w14:paraId="3D2EF51A"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Language</w:t>
            </w:r>
          </w:p>
        </w:tc>
        <w:tc>
          <w:tcPr>
            <w:tcW w:w="5211" w:type="dxa"/>
          </w:tcPr>
          <w:p w14:paraId="4D7DBE69" w14:textId="76885ACA" w:rsidR="0054447A" w:rsidRPr="00F43D3A" w:rsidRDefault="00F43D3A" w:rsidP="00F43D3A">
            <w:pPr>
              <w:snapToGrid w:val="0"/>
              <w:spacing w:before="60" w:after="60"/>
              <w:rPr>
                <w:rFonts w:cstheme="minorHAnsi"/>
                <w:color w:val="FF0000"/>
                <w:sz w:val="20"/>
                <w:szCs w:val="20"/>
              </w:rPr>
            </w:pPr>
            <w:r w:rsidRPr="00F43D3A">
              <w:rPr>
                <w:rFonts w:ascii="Calibri" w:hAnsi="Calibri" w:cs="Calibri"/>
                <w:sz w:val="20"/>
                <w:szCs w:val="20"/>
              </w:rPr>
              <w:t xml:space="preserve">No language restrictions. </w:t>
            </w:r>
          </w:p>
        </w:tc>
        <w:tc>
          <w:tcPr>
            <w:tcW w:w="2702" w:type="dxa"/>
          </w:tcPr>
          <w:p w14:paraId="6BFEA56C" w14:textId="4086D213" w:rsidR="0054447A" w:rsidRPr="00F43D3A" w:rsidRDefault="00A83C9C" w:rsidP="00F43D3A">
            <w:pPr>
              <w:snapToGrid w:val="0"/>
              <w:spacing w:before="60" w:after="60"/>
              <w:rPr>
                <w:rFonts w:cstheme="minorHAnsi"/>
                <w:sz w:val="20"/>
                <w:szCs w:val="20"/>
              </w:rPr>
            </w:pPr>
            <w:r w:rsidRPr="00A83C9C">
              <w:rPr>
                <w:rFonts w:cstheme="minorHAnsi"/>
                <w:sz w:val="20"/>
                <w:szCs w:val="20"/>
              </w:rPr>
              <w:t xml:space="preserve">If </w:t>
            </w:r>
            <w:proofErr w:type="gramStart"/>
            <w:r w:rsidRPr="00A83C9C">
              <w:rPr>
                <w:rFonts w:cstheme="minorHAnsi"/>
                <w:sz w:val="20"/>
                <w:szCs w:val="20"/>
              </w:rPr>
              <w:t>a number of</w:t>
            </w:r>
            <w:proofErr w:type="gramEnd"/>
            <w:r w:rsidRPr="00A83C9C">
              <w:rPr>
                <w:rFonts w:cstheme="minorHAnsi"/>
                <w:sz w:val="20"/>
                <w:szCs w:val="20"/>
              </w:rPr>
              <w:t xml:space="preserve"> non-English publications are found, WHO staff will determine if assistance with translation is required</w:t>
            </w:r>
          </w:p>
        </w:tc>
      </w:tr>
      <w:tr w:rsidR="0054447A" w:rsidRPr="00F43D3A" w14:paraId="763C5B83" w14:textId="77777777" w:rsidTr="00F43D3A">
        <w:tc>
          <w:tcPr>
            <w:tcW w:w="1447" w:type="dxa"/>
          </w:tcPr>
          <w:p w14:paraId="2D922FF5" w14:textId="77777777" w:rsidR="0054447A" w:rsidRPr="00F43D3A" w:rsidRDefault="0054447A" w:rsidP="00F43D3A">
            <w:pPr>
              <w:snapToGrid w:val="0"/>
              <w:spacing w:before="60" w:after="60"/>
              <w:rPr>
                <w:rFonts w:cstheme="minorHAnsi"/>
                <w:sz w:val="20"/>
                <w:szCs w:val="20"/>
              </w:rPr>
            </w:pPr>
            <w:r w:rsidRPr="00F43D3A">
              <w:rPr>
                <w:rFonts w:cstheme="minorHAnsi"/>
                <w:sz w:val="20"/>
                <w:szCs w:val="20"/>
              </w:rPr>
              <w:t>Date limits</w:t>
            </w:r>
          </w:p>
        </w:tc>
        <w:tc>
          <w:tcPr>
            <w:tcW w:w="5211" w:type="dxa"/>
          </w:tcPr>
          <w:p w14:paraId="5C46A112" w14:textId="00BA7A20" w:rsidR="0054447A" w:rsidRPr="00F43D3A" w:rsidRDefault="00F43D3A" w:rsidP="00F43D3A">
            <w:pPr>
              <w:snapToGrid w:val="0"/>
              <w:spacing w:before="60" w:after="60"/>
              <w:rPr>
                <w:rFonts w:cstheme="minorHAnsi"/>
                <w:sz w:val="20"/>
                <w:szCs w:val="20"/>
                <w:lang w:val="en-US"/>
              </w:rPr>
            </w:pPr>
            <w:r w:rsidRPr="00F43D3A">
              <w:rPr>
                <w:rFonts w:cstheme="minorHAnsi"/>
                <w:sz w:val="20"/>
                <w:szCs w:val="20"/>
              </w:rPr>
              <w:t xml:space="preserve">From 2012 onwards, when online </w:t>
            </w:r>
            <w:r>
              <w:rPr>
                <w:rFonts w:cstheme="minorHAnsi"/>
                <w:sz w:val="20"/>
                <w:szCs w:val="20"/>
              </w:rPr>
              <w:t>course</w:t>
            </w:r>
            <w:r w:rsidRPr="00F43D3A">
              <w:rPr>
                <w:rFonts w:cstheme="minorHAnsi"/>
                <w:sz w:val="20"/>
                <w:szCs w:val="20"/>
              </w:rPr>
              <w:t xml:space="preserve"> platforms (</w:t>
            </w:r>
            <w:proofErr w:type="gramStart"/>
            <w:r w:rsidRPr="00F43D3A">
              <w:rPr>
                <w:rFonts w:cstheme="minorHAnsi"/>
                <w:sz w:val="20"/>
                <w:szCs w:val="20"/>
              </w:rPr>
              <w:t>e.g.</w:t>
            </w:r>
            <w:proofErr w:type="gramEnd"/>
            <w:r w:rsidRPr="00F43D3A">
              <w:rPr>
                <w:rFonts w:cstheme="minorHAnsi"/>
                <w:sz w:val="20"/>
                <w:szCs w:val="20"/>
              </w:rPr>
              <w:t xml:space="preserve"> Coursera, edX, Udacity) were founded </w:t>
            </w:r>
          </w:p>
        </w:tc>
        <w:tc>
          <w:tcPr>
            <w:tcW w:w="2702" w:type="dxa"/>
          </w:tcPr>
          <w:p w14:paraId="1C9E0BEE" w14:textId="3132A6DA" w:rsidR="0054447A" w:rsidRPr="00F43D3A" w:rsidRDefault="00F43D3A" w:rsidP="00F43D3A">
            <w:pPr>
              <w:snapToGrid w:val="0"/>
              <w:spacing w:before="60" w:after="60"/>
              <w:rPr>
                <w:rFonts w:cstheme="minorHAnsi"/>
                <w:sz w:val="20"/>
                <w:szCs w:val="20"/>
              </w:rPr>
            </w:pPr>
            <w:r w:rsidRPr="00F43D3A">
              <w:rPr>
                <w:rFonts w:cstheme="minorHAnsi"/>
                <w:sz w:val="20"/>
                <w:szCs w:val="20"/>
              </w:rPr>
              <w:t>Before 2012</w:t>
            </w:r>
          </w:p>
        </w:tc>
      </w:tr>
    </w:tbl>
    <w:p w14:paraId="450A908A" w14:textId="77777777" w:rsidR="00B70325" w:rsidRDefault="00B70325" w:rsidP="00B70325">
      <w:pPr>
        <w:spacing w:after="0"/>
      </w:pPr>
    </w:p>
    <w:bookmarkEnd w:id="0"/>
    <w:p w14:paraId="17EB0D22" w14:textId="77777777" w:rsidR="009113F3" w:rsidRDefault="009113F3" w:rsidP="00C46014">
      <w:pPr>
        <w:spacing w:after="0"/>
      </w:pPr>
    </w:p>
    <w:p w14:paraId="6419ECB9" w14:textId="127AADFB" w:rsidR="00405F7F" w:rsidRDefault="009113F3" w:rsidP="00E023D5">
      <w:pPr>
        <w:pStyle w:val="Heading2"/>
      </w:pPr>
      <w:r w:rsidRPr="00C15A6C">
        <w:lastRenderedPageBreak/>
        <w:t>Search strateg</w:t>
      </w:r>
      <w:r w:rsidR="00E023D5">
        <w:t>y</w:t>
      </w:r>
    </w:p>
    <w:p w14:paraId="4052D24C" w14:textId="0F73AF54" w:rsidR="00405F7F" w:rsidRDefault="00405F7F" w:rsidP="00405F7F">
      <w:pPr>
        <w:pStyle w:val="Heading3"/>
      </w:pPr>
      <w:r w:rsidRPr="00F237D8">
        <w:t>Literature search</w:t>
      </w:r>
      <w:r>
        <w:t xml:space="preserve"> </w:t>
      </w:r>
    </w:p>
    <w:p w14:paraId="51DE8F29" w14:textId="6B102388" w:rsidR="0071027B" w:rsidRPr="00526969" w:rsidRDefault="00405F7F" w:rsidP="00526969">
      <w:pPr>
        <w:pStyle w:val="NormalWeb"/>
        <w:rPr>
          <w:rFonts w:ascii="Calibri" w:hAnsi="Calibri" w:cs="Calibri"/>
          <w:sz w:val="22"/>
          <w:szCs w:val="22"/>
        </w:rPr>
      </w:pPr>
      <w:r w:rsidRPr="00526969">
        <w:rPr>
          <w:rFonts w:ascii="Calibri" w:hAnsi="Calibri" w:cs="Calibri"/>
          <w:sz w:val="22"/>
          <w:szCs w:val="22"/>
        </w:rPr>
        <w:t xml:space="preserve">We will follow the </w:t>
      </w:r>
      <w:r w:rsidR="00F237D8" w:rsidRPr="00526969">
        <w:rPr>
          <w:rFonts w:ascii="Calibri" w:hAnsi="Calibri" w:cs="Calibri"/>
          <w:sz w:val="22"/>
          <w:szCs w:val="22"/>
        </w:rPr>
        <w:t>Johanna Briggs Institute (</w:t>
      </w:r>
      <w:r w:rsidRPr="00526969">
        <w:rPr>
          <w:rFonts w:ascii="Calibri" w:hAnsi="Calibri" w:cs="Calibri"/>
          <w:sz w:val="22"/>
          <w:szCs w:val="22"/>
        </w:rPr>
        <w:t>JBI</w:t>
      </w:r>
      <w:r w:rsidR="00F237D8" w:rsidRPr="00526969">
        <w:rPr>
          <w:rFonts w:ascii="Calibri" w:hAnsi="Calibri" w:cs="Calibri"/>
          <w:sz w:val="22"/>
          <w:szCs w:val="22"/>
        </w:rPr>
        <w:t>)</w:t>
      </w:r>
      <w:r w:rsidRPr="00526969">
        <w:rPr>
          <w:rFonts w:ascii="Calibri" w:hAnsi="Calibri" w:cs="Calibri"/>
          <w:sz w:val="22"/>
          <w:szCs w:val="22"/>
        </w:rPr>
        <w:t xml:space="preserve"> recommended standard approach for scoping reviews to locate published research and other literature (Peters, 2017). First, we will list terms and synonyms relevant to each of the inclusion criteria, have these reviewed by </w:t>
      </w:r>
      <w:r w:rsidR="0071027B" w:rsidRPr="00526969">
        <w:rPr>
          <w:rFonts w:ascii="Calibri" w:hAnsi="Calibri" w:cs="Calibri"/>
          <w:sz w:val="22"/>
          <w:szCs w:val="22"/>
        </w:rPr>
        <w:t xml:space="preserve">WHO information specialist, who specializes in in-depth searching for systematic reviews and other evidence synthesis, </w:t>
      </w:r>
      <w:r w:rsidRPr="00526969">
        <w:rPr>
          <w:rFonts w:ascii="Calibri" w:hAnsi="Calibri" w:cs="Calibri"/>
          <w:sz w:val="22"/>
          <w:szCs w:val="22"/>
        </w:rPr>
        <w:t>and perform an initial search of a couple of relevant databases (</w:t>
      </w:r>
      <w:proofErr w:type="gramStart"/>
      <w:r w:rsidRPr="00526969">
        <w:rPr>
          <w:rFonts w:ascii="Calibri" w:hAnsi="Calibri" w:cs="Calibri"/>
          <w:sz w:val="22"/>
          <w:szCs w:val="22"/>
        </w:rPr>
        <w:t>e.g.</w:t>
      </w:r>
      <w:proofErr w:type="gramEnd"/>
      <w:r w:rsidRPr="00526969">
        <w:rPr>
          <w:rFonts w:ascii="Calibri" w:hAnsi="Calibri" w:cs="Calibri"/>
          <w:sz w:val="22"/>
          <w:szCs w:val="22"/>
        </w:rPr>
        <w:t xml:space="preserve"> </w:t>
      </w:r>
      <w:r w:rsidR="00E942D2" w:rsidRPr="00526969">
        <w:rPr>
          <w:rFonts w:ascii="Calibri" w:hAnsi="Calibri" w:cs="Calibri"/>
          <w:sz w:val="22"/>
          <w:szCs w:val="22"/>
        </w:rPr>
        <w:t xml:space="preserve">PubMed and </w:t>
      </w:r>
      <w:r w:rsidR="006F209C" w:rsidRPr="00526969">
        <w:rPr>
          <w:rFonts w:ascii="Calibri" w:hAnsi="Calibri" w:cs="Calibri"/>
          <w:sz w:val="22"/>
          <w:szCs w:val="22"/>
        </w:rPr>
        <w:t>Global Index Medicus</w:t>
      </w:r>
      <w:r w:rsidRPr="00526969">
        <w:rPr>
          <w:rFonts w:ascii="Calibri" w:hAnsi="Calibri" w:cs="Calibri"/>
          <w:sz w:val="22"/>
          <w:szCs w:val="22"/>
        </w:rPr>
        <w:t>). We will analyse the text words used in retrieved article ti</w:t>
      </w:r>
      <w:r w:rsidR="00E023D5" w:rsidRPr="00526969">
        <w:rPr>
          <w:rFonts w:ascii="Calibri" w:hAnsi="Calibri" w:cs="Calibri"/>
          <w:sz w:val="22"/>
          <w:szCs w:val="22"/>
        </w:rPr>
        <w:t>t</w:t>
      </w:r>
      <w:r w:rsidRPr="00526969">
        <w:rPr>
          <w:rFonts w:ascii="Calibri" w:hAnsi="Calibri" w:cs="Calibri"/>
          <w:sz w:val="22"/>
          <w:szCs w:val="22"/>
        </w:rPr>
        <w:t xml:space="preserve">les and abstracts, then conduct a comprehensive search of all relevant databases using all identified key words and index terms. The third step will involve searching all reference lists of retrieved reports and articles to identify additional literature. </w:t>
      </w:r>
    </w:p>
    <w:p w14:paraId="51504E73" w14:textId="49685081" w:rsidR="00E023D5" w:rsidRPr="00526969" w:rsidRDefault="00E023D5" w:rsidP="00526969">
      <w:pPr>
        <w:pStyle w:val="NormalWeb"/>
        <w:rPr>
          <w:rFonts w:ascii="Calibri" w:hAnsi="Calibri" w:cs="Calibri"/>
          <w:sz w:val="22"/>
          <w:szCs w:val="22"/>
        </w:rPr>
      </w:pPr>
      <w:r w:rsidRPr="00526969">
        <w:rPr>
          <w:rFonts w:ascii="Calibri" w:hAnsi="Calibri" w:cs="Calibri"/>
          <w:sz w:val="22"/>
          <w:szCs w:val="22"/>
        </w:rPr>
        <w:t xml:space="preserve">We will run separate searches for objectives 1-3. </w:t>
      </w:r>
      <w:r w:rsidR="000A5825">
        <w:rPr>
          <w:rFonts w:ascii="Calibri" w:hAnsi="Calibri" w:cs="Calibri"/>
          <w:sz w:val="22"/>
          <w:szCs w:val="22"/>
        </w:rPr>
        <w:t xml:space="preserve">Based on advice from the WHO information specialist, for the purpose of a scoping review PubMed is considered comprehensive enough, and searching a second databases should be sufficient to ensure nothing of relevance is missed. </w:t>
      </w:r>
      <w:r w:rsidRPr="00526969">
        <w:rPr>
          <w:rFonts w:ascii="Calibri" w:hAnsi="Calibri" w:cs="Calibri"/>
          <w:sz w:val="22"/>
          <w:szCs w:val="22"/>
        </w:rPr>
        <w:t>For objectives 1 and 2, concerning the health sector, w</w:t>
      </w:r>
      <w:r w:rsidR="00405F7F" w:rsidRPr="00526969">
        <w:rPr>
          <w:rFonts w:ascii="Calibri" w:hAnsi="Calibri" w:cs="Calibri"/>
          <w:sz w:val="22"/>
          <w:szCs w:val="22"/>
        </w:rPr>
        <w:t xml:space="preserve">e will search </w:t>
      </w:r>
      <w:bookmarkStart w:id="1" w:name="_Hlk147482705"/>
      <w:r w:rsidR="00CC52C0" w:rsidRPr="00526969">
        <w:rPr>
          <w:rFonts w:ascii="Calibri" w:hAnsi="Calibri" w:cs="Calibri"/>
          <w:sz w:val="22"/>
          <w:szCs w:val="22"/>
        </w:rPr>
        <w:t>PubMed</w:t>
      </w:r>
      <w:r w:rsidR="000A5825">
        <w:rPr>
          <w:rFonts w:ascii="Calibri" w:hAnsi="Calibri" w:cs="Calibri"/>
          <w:sz w:val="22"/>
          <w:szCs w:val="22"/>
        </w:rPr>
        <w:t xml:space="preserve"> and then run a second search in </w:t>
      </w:r>
      <w:r w:rsidR="00CC52C0" w:rsidRPr="00526969">
        <w:rPr>
          <w:rFonts w:ascii="Calibri" w:hAnsi="Calibri" w:cs="Calibri"/>
          <w:sz w:val="22"/>
          <w:szCs w:val="22"/>
        </w:rPr>
        <w:t xml:space="preserve">Global Index Medicus </w:t>
      </w:r>
      <w:r w:rsidR="000A5825">
        <w:rPr>
          <w:rFonts w:ascii="Calibri" w:hAnsi="Calibri" w:cs="Calibri"/>
          <w:sz w:val="22"/>
          <w:szCs w:val="22"/>
        </w:rPr>
        <w:t>to ensure we do not miss any relevant research from low- and middle- income countries</w:t>
      </w:r>
      <w:bookmarkEnd w:id="1"/>
      <w:r w:rsidRPr="00526969">
        <w:rPr>
          <w:rFonts w:ascii="Calibri" w:hAnsi="Calibri" w:cs="Calibri"/>
          <w:sz w:val="22"/>
          <w:szCs w:val="22"/>
        </w:rPr>
        <w:t xml:space="preserve">. For objective 3, focused on digital technology in the education sector, we will search </w:t>
      </w:r>
      <w:r w:rsidR="000A5825">
        <w:rPr>
          <w:rFonts w:ascii="Calibri" w:hAnsi="Calibri" w:cs="Calibri"/>
          <w:sz w:val="22"/>
          <w:szCs w:val="22"/>
        </w:rPr>
        <w:t xml:space="preserve">PubMed and then </w:t>
      </w:r>
      <w:r w:rsidRPr="00526969">
        <w:rPr>
          <w:rFonts w:ascii="Calibri" w:hAnsi="Calibri" w:cs="Calibri"/>
          <w:sz w:val="22"/>
          <w:szCs w:val="22"/>
        </w:rPr>
        <w:t>ERIC</w:t>
      </w:r>
      <w:r w:rsidR="000A5825">
        <w:rPr>
          <w:rFonts w:ascii="Calibri" w:hAnsi="Calibri" w:cs="Calibri"/>
          <w:sz w:val="22"/>
          <w:szCs w:val="22"/>
        </w:rPr>
        <w:t xml:space="preserve"> (an online database of education research).</w:t>
      </w:r>
      <w:r w:rsidR="00014B49" w:rsidRPr="00526969">
        <w:rPr>
          <w:rFonts w:ascii="Calibri" w:hAnsi="Calibri" w:cs="Calibri"/>
          <w:sz w:val="22"/>
          <w:szCs w:val="22"/>
        </w:rPr>
        <w:t xml:space="preserve"> </w:t>
      </w:r>
      <w:r w:rsidR="00FB5DB2" w:rsidRPr="00526969">
        <w:rPr>
          <w:rFonts w:ascii="Calibri" w:hAnsi="Calibri" w:cs="Calibri"/>
          <w:sz w:val="22"/>
          <w:szCs w:val="22"/>
        </w:rPr>
        <w:t xml:space="preserve">The searches will be limited first to </w:t>
      </w:r>
      <w:r w:rsidR="004E5FC6" w:rsidRPr="00526969">
        <w:rPr>
          <w:rFonts w:ascii="Calibri" w:hAnsi="Calibri" w:cs="Calibri"/>
          <w:sz w:val="22"/>
          <w:szCs w:val="22"/>
        </w:rPr>
        <w:t xml:space="preserve">search terms for </w:t>
      </w:r>
      <w:r w:rsidR="00FB5DB2" w:rsidRPr="00526969">
        <w:rPr>
          <w:rFonts w:ascii="Calibri" w:hAnsi="Calibri" w:cs="Calibri"/>
          <w:sz w:val="22"/>
          <w:szCs w:val="22"/>
        </w:rPr>
        <w:t xml:space="preserve">the intervention (interaction or communication or interpersonal communication) combined with keywords for the outcomes (criteria or methods or tools or checklists or standards) and key terms for the specific fields (Family planning or Maternal, newborn, child health (MNCH) or HIV-related counselling including Prevention of Mother to Child Transmission (PMTCT) counselling or education). If the searches </w:t>
      </w:r>
      <w:r w:rsidR="004E5FC6" w:rsidRPr="00526969">
        <w:rPr>
          <w:rFonts w:ascii="Calibri" w:hAnsi="Calibri" w:cs="Calibri"/>
          <w:sz w:val="22"/>
          <w:szCs w:val="22"/>
        </w:rPr>
        <w:t>yield too many or too few relevant hits</w:t>
      </w:r>
      <w:r w:rsidR="00FB5DB2" w:rsidRPr="00526969">
        <w:rPr>
          <w:rFonts w:ascii="Calibri" w:hAnsi="Calibri" w:cs="Calibri"/>
          <w:sz w:val="22"/>
          <w:szCs w:val="22"/>
        </w:rPr>
        <w:t xml:space="preserve">, then </w:t>
      </w:r>
      <w:r w:rsidR="004E5FC6" w:rsidRPr="00526969">
        <w:rPr>
          <w:rFonts w:ascii="Calibri" w:hAnsi="Calibri" w:cs="Calibri"/>
          <w:sz w:val="22"/>
          <w:szCs w:val="22"/>
        </w:rPr>
        <w:t>search terms for</w:t>
      </w:r>
      <w:r w:rsidR="00FB5DB2" w:rsidRPr="00526969">
        <w:rPr>
          <w:rFonts w:ascii="Calibri" w:hAnsi="Calibri" w:cs="Calibri"/>
          <w:sz w:val="22"/>
          <w:szCs w:val="22"/>
        </w:rPr>
        <w:t xml:space="preserve"> participants relevant to each objective will be integrated into the search. </w:t>
      </w:r>
      <w:r w:rsidR="00014B49" w:rsidRPr="00526969">
        <w:rPr>
          <w:rFonts w:ascii="Calibri" w:hAnsi="Calibri" w:cs="Calibri"/>
          <w:sz w:val="22"/>
          <w:szCs w:val="22"/>
        </w:rPr>
        <w:t xml:space="preserve">See Annex 1 for </w:t>
      </w:r>
      <w:r w:rsidR="00F326A0" w:rsidRPr="00526969">
        <w:rPr>
          <w:rFonts w:ascii="Calibri" w:hAnsi="Calibri" w:cs="Calibri"/>
          <w:sz w:val="22"/>
          <w:szCs w:val="22"/>
        </w:rPr>
        <w:t xml:space="preserve">draft search strategies for each objective. </w:t>
      </w:r>
    </w:p>
    <w:p w14:paraId="0CC700DE" w14:textId="772E3CF0" w:rsidR="0071027B" w:rsidRPr="00526969" w:rsidRDefault="00E023D5" w:rsidP="00526969">
      <w:pPr>
        <w:pStyle w:val="NormalWeb"/>
        <w:rPr>
          <w:sz w:val="22"/>
          <w:szCs w:val="22"/>
        </w:rPr>
      </w:pPr>
      <w:r w:rsidRPr="00526969">
        <w:rPr>
          <w:rFonts w:ascii="Calibri" w:hAnsi="Calibri" w:cs="Calibri"/>
          <w:sz w:val="22"/>
          <w:szCs w:val="22"/>
        </w:rPr>
        <w:t>We will supplement the separate searches with a Google Scholar search using keywords relating to the intervention combined with keywords for the outcomes and key terms for the specific fields.</w:t>
      </w:r>
      <w:r w:rsidR="007268A6" w:rsidRPr="00526969">
        <w:rPr>
          <w:rFonts w:ascii="Calibri" w:hAnsi="Calibri" w:cs="Calibri"/>
          <w:sz w:val="22"/>
          <w:szCs w:val="22"/>
        </w:rPr>
        <w:t xml:space="preserve"> In addition, we will review the list of included studies in a related review on maintaining essential services for maternal, newborn, </w:t>
      </w:r>
      <w:proofErr w:type="gramStart"/>
      <w:r w:rsidR="007268A6" w:rsidRPr="00526969">
        <w:rPr>
          <w:rFonts w:ascii="Calibri" w:hAnsi="Calibri" w:cs="Calibri"/>
          <w:sz w:val="22"/>
          <w:szCs w:val="22"/>
        </w:rPr>
        <w:t>child</w:t>
      </w:r>
      <w:proofErr w:type="gramEnd"/>
      <w:r w:rsidR="007268A6" w:rsidRPr="00526969">
        <w:rPr>
          <w:rFonts w:ascii="Calibri" w:hAnsi="Calibri" w:cs="Calibri"/>
          <w:sz w:val="22"/>
          <w:szCs w:val="22"/>
        </w:rPr>
        <w:t xml:space="preserve"> and adolescent health during the COVID-19 pandemic, to ensure we do not miss important studies from the health sector (including humanitarian contexts) (WHO, 2021).</w:t>
      </w:r>
      <w:r w:rsidR="001157FA" w:rsidRPr="00526969">
        <w:rPr>
          <w:rFonts w:ascii="Calibri" w:hAnsi="Calibri" w:cs="Calibri"/>
          <w:sz w:val="22"/>
          <w:szCs w:val="22"/>
        </w:rPr>
        <w:t xml:space="preserve"> We will also include </w:t>
      </w:r>
      <w:r w:rsidR="004E5FC6" w:rsidRPr="00526969">
        <w:rPr>
          <w:rFonts w:ascii="Calibri" w:hAnsi="Calibri" w:cs="Calibri"/>
          <w:sz w:val="22"/>
          <w:szCs w:val="22"/>
        </w:rPr>
        <w:t xml:space="preserve">terms for </w:t>
      </w:r>
      <w:r w:rsidR="001157FA" w:rsidRPr="00526969">
        <w:rPr>
          <w:rFonts w:ascii="Calibri" w:hAnsi="Calibri" w:cs="Calibri"/>
          <w:sz w:val="22"/>
          <w:szCs w:val="22"/>
        </w:rPr>
        <w:t>the ten attributes of quality interactions</w:t>
      </w:r>
      <w:r w:rsidR="004E5FC6" w:rsidRPr="00526969">
        <w:rPr>
          <w:rFonts w:ascii="Calibri" w:hAnsi="Calibri" w:cs="Calibri"/>
          <w:sz w:val="22"/>
          <w:szCs w:val="22"/>
        </w:rPr>
        <w:t xml:space="preserve"> - p</w:t>
      </w:r>
      <w:r w:rsidR="001157FA" w:rsidRPr="00526969">
        <w:rPr>
          <w:rFonts w:ascii="Calibri" w:hAnsi="Calibri" w:cs="Calibri"/>
          <w:sz w:val="22"/>
          <w:szCs w:val="22"/>
        </w:rPr>
        <w:t xml:space="preserve">eople-centred care, </w:t>
      </w:r>
      <w:r w:rsidR="004E5FC6" w:rsidRPr="00526969">
        <w:rPr>
          <w:rFonts w:ascii="Calibri" w:hAnsi="Calibri" w:cs="Calibri"/>
          <w:sz w:val="22"/>
          <w:szCs w:val="22"/>
        </w:rPr>
        <w:t>c</w:t>
      </w:r>
      <w:r w:rsidR="001157FA" w:rsidRPr="00526969">
        <w:rPr>
          <w:rFonts w:ascii="Calibri" w:hAnsi="Calibri" w:cs="Calibri"/>
          <w:sz w:val="22"/>
          <w:szCs w:val="22"/>
        </w:rPr>
        <w:t xml:space="preserve">ommunications, </w:t>
      </w:r>
      <w:r w:rsidR="004E5FC6" w:rsidRPr="00526969">
        <w:rPr>
          <w:rFonts w:ascii="Calibri" w:hAnsi="Calibri" w:cs="Calibri"/>
          <w:sz w:val="22"/>
          <w:szCs w:val="22"/>
        </w:rPr>
        <w:t>o</w:t>
      </w:r>
      <w:r w:rsidR="001157FA" w:rsidRPr="00526969">
        <w:rPr>
          <w:rFonts w:ascii="Calibri" w:hAnsi="Calibri" w:cs="Calibri"/>
          <w:sz w:val="22"/>
          <w:szCs w:val="22"/>
        </w:rPr>
        <w:t xml:space="preserve">utcome-oriented, </w:t>
      </w:r>
      <w:r w:rsidR="004E5FC6" w:rsidRPr="00526969">
        <w:rPr>
          <w:rFonts w:ascii="Calibri" w:hAnsi="Calibri" w:cs="Calibri"/>
          <w:sz w:val="22"/>
          <w:szCs w:val="22"/>
        </w:rPr>
        <w:t>e</w:t>
      </w:r>
      <w:r w:rsidR="001157FA" w:rsidRPr="00526969">
        <w:rPr>
          <w:rFonts w:ascii="Calibri" w:hAnsi="Calibri" w:cs="Calibri"/>
          <w:sz w:val="22"/>
          <w:szCs w:val="22"/>
        </w:rPr>
        <w:t xml:space="preserve">quity and access, </w:t>
      </w:r>
      <w:r w:rsidR="004E5FC6" w:rsidRPr="00526969">
        <w:rPr>
          <w:rFonts w:ascii="Calibri" w:hAnsi="Calibri" w:cs="Calibri"/>
          <w:sz w:val="22"/>
          <w:szCs w:val="22"/>
        </w:rPr>
        <w:t>c</w:t>
      </w:r>
      <w:r w:rsidR="001157FA" w:rsidRPr="00526969">
        <w:rPr>
          <w:rFonts w:ascii="Calibri" w:hAnsi="Calibri" w:cs="Calibri"/>
          <w:sz w:val="22"/>
          <w:szCs w:val="22"/>
        </w:rPr>
        <w:t xml:space="preserve">onfidence and motivation, </w:t>
      </w:r>
      <w:r w:rsidR="004E5FC6" w:rsidRPr="00526969">
        <w:rPr>
          <w:rFonts w:ascii="Calibri" w:hAnsi="Calibri" w:cs="Calibri"/>
          <w:sz w:val="22"/>
          <w:szCs w:val="22"/>
        </w:rPr>
        <w:t>s</w:t>
      </w:r>
      <w:r w:rsidR="001157FA" w:rsidRPr="00526969">
        <w:rPr>
          <w:rFonts w:ascii="Calibri" w:hAnsi="Calibri" w:cs="Calibri"/>
          <w:sz w:val="22"/>
          <w:szCs w:val="22"/>
        </w:rPr>
        <w:t xml:space="preserve">afety and privacy, </w:t>
      </w:r>
      <w:r w:rsidR="004E5FC6" w:rsidRPr="00526969">
        <w:rPr>
          <w:rFonts w:ascii="Calibri" w:hAnsi="Calibri" w:cs="Calibri"/>
          <w:sz w:val="22"/>
          <w:szCs w:val="22"/>
        </w:rPr>
        <w:t>s</w:t>
      </w:r>
      <w:r w:rsidR="001157FA" w:rsidRPr="00526969">
        <w:rPr>
          <w:rFonts w:ascii="Calibri" w:hAnsi="Calibri" w:cs="Calibri"/>
          <w:sz w:val="22"/>
          <w:szCs w:val="22"/>
        </w:rPr>
        <w:t xml:space="preserve">entiment, </w:t>
      </w:r>
      <w:r w:rsidR="004E5FC6" w:rsidRPr="00526969">
        <w:rPr>
          <w:rFonts w:ascii="Calibri" w:hAnsi="Calibri" w:cs="Calibri"/>
          <w:sz w:val="22"/>
          <w:szCs w:val="22"/>
        </w:rPr>
        <w:t>t</w:t>
      </w:r>
      <w:r w:rsidR="001157FA" w:rsidRPr="00526969">
        <w:rPr>
          <w:rFonts w:ascii="Calibri" w:hAnsi="Calibri" w:cs="Calibri"/>
          <w:sz w:val="22"/>
          <w:szCs w:val="22"/>
        </w:rPr>
        <w:t xml:space="preserve">ime, </w:t>
      </w:r>
      <w:r w:rsidR="004E5FC6" w:rsidRPr="00526969">
        <w:rPr>
          <w:rFonts w:ascii="Calibri" w:hAnsi="Calibri" w:cs="Calibri"/>
          <w:sz w:val="22"/>
          <w:szCs w:val="22"/>
        </w:rPr>
        <w:t>e</w:t>
      </w:r>
      <w:r w:rsidR="001157FA" w:rsidRPr="00526969">
        <w:rPr>
          <w:rFonts w:ascii="Calibri" w:hAnsi="Calibri" w:cs="Calibri"/>
          <w:sz w:val="22"/>
          <w:szCs w:val="22"/>
        </w:rPr>
        <w:t xml:space="preserve">nvironment and infrastructure, </w:t>
      </w:r>
      <w:proofErr w:type="gramStart"/>
      <w:r w:rsidR="004E5FC6" w:rsidRPr="00526969">
        <w:rPr>
          <w:rFonts w:ascii="Calibri" w:hAnsi="Calibri" w:cs="Calibri"/>
          <w:sz w:val="22"/>
          <w:szCs w:val="22"/>
        </w:rPr>
        <w:t>f</w:t>
      </w:r>
      <w:r w:rsidR="001157FA" w:rsidRPr="00526969">
        <w:rPr>
          <w:rFonts w:ascii="Calibri" w:hAnsi="Calibri" w:cs="Calibri"/>
          <w:sz w:val="22"/>
          <w:szCs w:val="22"/>
        </w:rPr>
        <w:t>eedback</w:t>
      </w:r>
      <w:proofErr w:type="gramEnd"/>
      <w:r w:rsidR="001157FA" w:rsidRPr="00526969">
        <w:rPr>
          <w:rFonts w:ascii="Calibri" w:hAnsi="Calibri" w:cs="Calibri"/>
          <w:sz w:val="22"/>
          <w:szCs w:val="22"/>
        </w:rPr>
        <w:t xml:space="preserve"> and oversight</w:t>
      </w:r>
      <w:r w:rsidR="004E5FC6" w:rsidRPr="00526969">
        <w:rPr>
          <w:rFonts w:ascii="Calibri" w:hAnsi="Calibri" w:cs="Calibri"/>
          <w:sz w:val="22"/>
          <w:szCs w:val="22"/>
        </w:rPr>
        <w:t xml:space="preserve"> –</w:t>
      </w:r>
      <w:r w:rsidR="001157FA" w:rsidRPr="00526969">
        <w:rPr>
          <w:rFonts w:ascii="Calibri" w:hAnsi="Calibri" w:cs="Calibri"/>
          <w:sz w:val="22"/>
          <w:szCs w:val="22"/>
        </w:rPr>
        <w:t xml:space="preserve"> </w:t>
      </w:r>
      <w:r w:rsidR="004E5FC6" w:rsidRPr="00526969">
        <w:rPr>
          <w:rFonts w:ascii="Calibri" w:hAnsi="Calibri" w:cs="Calibri"/>
          <w:sz w:val="22"/>
          <w:szCs w:val="22"/>
        </w:rPr>
        <w:t>established during consultations with expert group prior to the Geneva meeting in April 2023.</w:t>
      </w:r>
      <w:r w:rsidR="004E5FC6" w:rsidRPr="00526969">
        <w:rPr>
          <w:sz w:val="22"/>
          <w:szCs w:val="22"/>
        </w:rPr>
        <w:t xml:space="preserve"> </w:t>
      </w:r>
    </w:p>
    <w:p w14:paraId="6DE298AB" w14:textId="19249789" w:rsidR="00577791" w:rsidRPr="007D5EDB" w:rsidRDefault="00577791" w:rsidP="00577791">
      <w:pPr>
        <w:pStyle w:val="Heading2"/>
        <w:rPr>
          <w:lang w:val="en-US"/>
        </w:rPr>
      </w:pPr>
      <w:r w:rsidRPr="007D5EDB">
        <w:t>Screening and selection</w:t>
      </w:r>
    </w:p>
    <w:p w14:paraId="5CB535F4" w14:textId="66A64F4D" w:rsidR="00405F7F" w:rsidRPr="00526969" w:rsidRDefault="00A11623" w:rsidP="00526969">
      <w:pPr>
        <w:pStyle w:val="NormalWeb"/>
        <w:rPr>
          <w:rFonts w:ascii="Calibri" w:hAnsi="Calibri" w:cs="Calibri"/>
          <w:sz w:val="22"/>
          <w:szCs w:val="22"/>
        </w:rPr>
      </w:pPr>
      <w:r w:rsidRPr="00526969">
        <w:rPr>
          <w:rFonts w:ascii="Calibri" w:hAnsi="Calibri" w:cs="Calibri"/>
          <w:sz w:val="22"/>
          <w:szCs w:val="22"/>
        </w:rPr>
        <w:t>We will use the Covidence web-based platform to facilitate the screening and selection process for this scoping review</w:t>
      </w:r>
      <w:r w:rsidR="00C25B82">
        <w:rPr>
          <w:rFonts w:ascii="Calibri" w:hAnsi="Calibri" w:cs="Calibri"/>
          <w:sz w:val="22"/>
          <w:szCs w:val="22"/>
        </w:rPr>
        <w:t xml:space="preserve">; we will proceed with screening, </w:t>
      </w:r>
      <w:proofErr w:type="gramStart"/>
      <w:r w:rsidR="00C25B82">
        <w:rPr>
          <w:rFonts w:ascii="Calibri" w:hAnsi="Calibri" w:cs="Calibri"/>
          <w:sz w:val="22"/>
          <w:szCs w:val="22"/>
        </w:rPr>
        <w:t>selection</w:t>
      </w:r>
      <w:proofErr w:type="gramEnd"/>
      <w:r w:rsidR="00C25B82">
        <w:rPr>
          <w:rFonts w:ascii="Calibri" w:hAnsi="Calibri" w:cs="Calibri"/>
          <w:sz w:val="22"/>
          <w:szCs w:val="22"/>
        </w:rPr>
        <w:t xml:space="preserve"> and data extraction for each objective sequentially</w:t>
      </w:r>
      <w:r w:rsidRPr="00526969">
        <w:rPr>
          <w:rFonts w:ascii="Calibri" w:hAnsi="Calibri" w:cs="Calibri"/>
          <w:sz w:val="22"/>
          <w:szCs w:val="22"/>
        </w:rPr>
        <w:t xml:space="preserve">. </w:t>
      </w:r>
      <w:r w:rsidR="00405F7F" w:rsidRPr="00526969">
        <w:rPr>
          <w:rFonts w:ascii="Calibri" w:hAnsi="Calibri" w:cs="Calibri"/>
          <w:sz w:val="22"/>
          <w:szCs w:val="22"/>
        </w:rPr>
        <w:t xml:space="preserve">We will </w:t>
      </w:r>
      <w:r w:rsidRPr="00526969">
        <w:rPr>
          <w:rFonts w:ascii="Calibri" w:hAnsi="Calibri" w:cs="Calibri"/>
          <w:sz w:val="22"/>
          <w:szCs w:val="22"/>
        </w:rPr>
        <w:t xml:space="preserve">also </w:t>
      </w:r>
      <w:r w:rsidR="00405F7F" w:rsidRPr="00526969">
        <w:rPr>
          <w:rFonts w:ascii="Calibri" w:hAnsi="Calibri" w:cs="Calibri"/>
          <w:sz w:val="22"/>
          <w:szCs w:val="22"/>
        </w:rPr>
        <w:t xml:space="preserve">create a </w:t>
      </w:r>
      <w:r w:rsidRPr="00526969">
        <w:rPr>
          <w:rFonts w:ascii="Calibri" w:hAnsi="Calibri" w:cs="Calibri"/>
          <w:sz w:val="22"/>
          <w:szCs w:val="22"/>
        </w:rPr>
        <w:t xml:space="preserve">Zotero </w:t>
      </w:r>
      <w:r w:rsidR="00405F7F" w:rsidRPr="00526969">
        <w:rPr>
          <w:rFonts w:ascii="Calibri" w:hAnsi="Calibri" w:cs="Calibri"/>
          <w:sz w:val="22"/>
          <w:szCs w:val="22"/>
        </w:rPr>
        <w:t xml:space="preserve">database of all articles retrieved from </w:t>
      </w:r>
      <w:r w:rsidR="00C678CC" w:rsidRPr="00526969">
        <w:rPr>
          <w:rFonts w:ascii="Calibri" w:hAnsi="Calibri" w:cs="Calibri"/>
          <w:sz w:val="22"/>
          <w:szCs w:val="22"/>
        </w:rPr>
        <w:t xml:space="preserve">the </w:t>
      </w:r>
      <w:r w:rsidR="00405F7F" w:rsidRPr="00526969">
        <w:rPr>
          <w:rFonts w:ascii="Calibri" w:hAnsi="Calibri" w:cs="Calibri"/>
          <w:sz w:val="22"/>
          <w:szCs w:val="22"/>
        </w:rPr>
        <w:t xml:space="preserve">database, reference list, </w:t>
      </w:r>
      <w:r w:rsidR="00C678CC" w:rsidRPr="00526969">
        <w:rPr>
          <w:rFonts w:ascii="Calibri" w:hAnsi="Calibri" w:cs="Calibri"/>
          <w:sz w:val="22"/>
          <w:szCs w:val="22"/>
        </w:rPr>
        <w:t xml:space="preserve">and Google scholar </w:t>
      </w:r>
      <w:r w:rsidR="00405F7F" w:rsidRPr="00526969">
        <w:rPr>
          <w:rFonts w:ascii="Calibri" w:hAnsi="Calibri" w:cs="Calibri"/>
          <w:sz w:val="22"/>
          <w:szCs w:val="22"/>
        </w:rPr>
        <w:t>searches</w:t>
      </w:r>
      <w:r w:rsidR="00C678CC" w:rsidRPr="00526969">
        <w:rPr>
          <w:rFonts w:ascii="Calibri" w:hAnsi="Calibri" w:cs="Calibri"/>
          <w:sz w:val="22"/>
          <w:szCs w:val="22"/>
        </w:rPr>
        <w:t xml:space="preserve">, with separate folders for articles relating to objectives 1-3. </w:t>
      </w:r>
      <w:r w:rsidR="00C25B82">
        <w:rPr>
          <w:rFonts w:ascii="Calibri" w:hAnsi="Calibri" w:cs="Calibri"/>
          <w:sz w:val="22"/>
          <w:szCs w:val="22"/>
        </w:rPr>
        <w:t>For each objective, o</w:t>
      </w:r>
      <w:r w:rsidR="00405F7F" w:rsidRPr="00526969">
        <w:rPr>
          <w:rFonts w:ascii="Calibri" w:hAnsi="Calibri" w:cs="Calibri"/>
          <w:sz w:val="22"/>
          <w:szCs w:val="22"/>
        </w:rPr>
        <w:t xml:space="preserve">ne author will screen the titles and abstracts of all records; a second author </w:t>
      </w:r>
      <w:r w:rsidR="00C66CE8" w:rsidRPr="00526969">
        <w:rPr>
          <w:rFonts w:ascii="Calibri" w:hAnsi="Calibri" w:cs="Calibri"/>
          <w:sz w:val="22"/>
          <w:szCs w:val="22"/>
        </w:rPr>
        <w:t xml:space="preserve">from the WHO team </w:t>
      </w:r>
      <w:r w:rsidR="00405F7F" w:rsidRPr="00526969">
        <w:rPr>
          <w:rFonts w:ascii="Calibri" w:hAnsi="Calibri" w:cs="Calibri"/>
          <w:sz w:val="22"/>
          <w:szCs w:val="22"/>
        </w:rPr>
        <w:t>will independently screen 2</w:t>
      </w:r>
      <w:r w:rsidR="0040425E" w:rsidRPr="00526969">
        <w:rPr>
          <w:rFonts w:ascii="Calibri" w:hAnsi="Calibri" w:cs="Calibri"/>
          <w:sz w:val="22"/>
          <w:szCs w:val="22"/>
        </w:rPr>
        <w:t>0</w:t>
      </w:r>
      <w:r w:rsidR="00405F7F" w:rsidRPr="00526969">
        <w:rPr>
          <w:rFonts w:ascii="Calibri" w:hAnsi="Calibri" w:cs="Calibri"/>
          <w:sz w:val="22"/>
          <w:szCs w:val="22"/>
        </w:rPr>
        <w:t xml:space="preserve">% of the records. This will be followed by assessment of relevant full text documents/papers and selection against the inclusion criteria; one author will conduct the eligibility assessment, and another </w:t>
      </w:r>
      <w:r w:rsidR="00C66CE8" w:rsidRPr="00526969">
        <w:rPr>
          <w:rFonts w:ascii="Calibri" w:hAnsi="Calibri" w:cs="Calibri"/>
          <w:sz w:val="22"/>
          <w:szCs w:val="22"/>
        </w:rPr>
        <w:t>from the WHO team will</w:t>
      </w:r>
      <w:r w:rsidR="00405F7F" w:rsidRPr="00526969">
        <w:rPr>
          <w:rFonts w:ascii="Calibri" w:hAnsi="Calibri" w:cs="Calibri"/>
          <w:sz w:val="22"/>
          <w:szCs w:val="22"/>
        </w:rPr>
        <w:t xml:space="preserve"> independently assess 2</w:t>
      </w:r>
      <w:r w:rsidR="0040425E" w:rsidRPr="00526969">
        <w:rPr>
          <w:rFonts w:ascii="Calibri" w:hAnsi="Calibri" w:cs="Calibri"/>
          <w:sz w:val="22"/>
          <w:szCs w:val="22"/>
        </w:rPr>
        <w:t>0</w:t>
      </w:r>
      <w:r w:rsidR="00405F7F" w:rsidRPr="00526969">
        <w:rPr>
          <w:rFonts w:ascii="Calibri" w:hAnsi="Calibri" w:cs="Calibri"/>
          <w:sz w:val="22"/>
          <w:szCs w:val="22"/>
        </w:rPr>
        <w:t xml:space="preserve">% of full texts. We will </w:t>
      </w:r>
      <w:r w:rsidR="00405F7F" w:rsidRPr="00526969">
        <w:rPr>
          <w:rFonts w:ascii="Calibri" w:hAnsi="Calibri" w:cs="Calibri"/>
          <w:sz w:val="22"/>
          <w:szCs w:val="22"/>
        </w:rPr>
        <w:lastRenderedPageBreak/>
        <w:t xml:space="preserve">compare results and resolve discrepancies by discussion and returning to the papers. At the full text screening, we will record reasons for exclusion. </w:t>
      </w:r>
    </w:p>
    <w:p w14:paraId="3FCAFA5F" w14:textId="7831218E" w:rsidR="00577791" w:rsidRPr="00526969" w:rsidRDefault="00405F7F" w:rsidP="00526969">
      <w:pPr>
        <w:pStyle w:val="NormalWeb"/>
        <w:rPr>
          <w:rFonts w:ascii="Calibri" w:hAnsi="Calibri" w:cs="Calibri"/>
          <w:sz w:val="22"/>
          <w:szCs w:val="22"/>
        </w:rPr>
      </w:pPr>
      <w:r w:rsidRPr="00526969">
        <w:rPr>
          <w:rFonts w:ascii="Calibri" w:hAnsi="Calibri" w:cs="Calibri"/>
          <w:sz w:val="22"/>
          <w:szCs w:val="22"/>
        </w:rPr>
        <w:t xml:space="preserve">Screening and selection decisions will be documented in a PRISMA flow chart, which will include </w:t>
      </w:r>
      <w:r w:rsidR="007D5EDB" w:rsidRPr="00526969">
        <w:rPr>
          <w:rFonts w:ascii="Calibri" w:hAnsi="Calibri" w:cs="Calibri"/>
          <w:sz w:val="22"/>
          <w:szCs w:val="22"/>
        </w:rPr>
        <w:t>(for each separate search)</w:t>
      </w:r>
      <w:r w:rsidR="00C66CE8" w:rsidRPr="00526969">
        <w:rPr>
          <w:rFonts w:ascii="Calibri" w:hAnsi="Calibri" w:cs="Calibri"/>
          <w:sz w:val="22"/>
          <w:szCs w:val="22"/>
        </w:rPr>
        <w:t>: s</w:t>
      </w:r>
      <w:r w:rsidRPr="00526969">
        <w:rPr>
          <w:rFonts w:ascii="Calibri" w:hAnsi="Calibri" w:cs="Calibri"/>
          <w:sz w:val="22"/>
          <w:szCs w:val="22"/>
        </w:rPr>
        <w:t xml:space="preserve">earch results, number of duplicates removed, number of reports/articles </w:t>
      </w:r>
      <w:r w:rsidR="0071027B" w:rsidRPr="00526969">
        <w:rPr>
          <w:rFonts w:ascii="Calibri" w:hAnsi="Calibri" w:cs="Calibri"/>
          <w:sz w:val="22"/>
          <w:szCs w:val="22"/>
        </w:rPr>
        <w:t>screened,</w:t>
      </w:r>
      <w:r w:rsidRPr="00526969">
        <w:rPr>
          <w:rFonts w:ascii="Calibri" w:hAnsi="Calibri" w:cs="Calibri"/>
          <w:sz w:val="22"/>
          <w:szCs w:val="22"/>
        </w:rPr>
        <w:t xml:space="preserve"> and number excluded, number of full text articles/reports assessed for eligibility and number excluded (with reasons), number of documents retrieved from reference lists, and final number of documents included in the scoping review.</w:t>
      </w:r>
    </w:p>
    <w:p w14:paraId="44366646" w14:textId="77777777" w:rsidR="00577791" w:rsidRDefault="00577791" w:rsidP="00577791">
      <w:pPr>
        <w:pStyle w:val="Heading2"/>
      </w:pPr>
      <w:r>
        <w:t xml:space="preserve">Quality assessment </w:t>
      </w:r>
    </w:p>
    <w:p w14:paraId="51BAEF0F" w14:textId="7415E73A" w:rsidR="00577791" w:rsidRPr="00526969" w:rsidRDefault="00405F7F" w:rsidP="00526969">
      <w:pPr>
        <w:pStyle w:val="NormalWeb"/>
        <w:rPr>
          <w:rFonts w:ascii="Calibri" w:hAnsi="Calibri" w:cs="Calibri"/>
          <w:sz w:val="22"/>
          <w:szCs w:val="22"/>
        </w:rPr>
      </w:pPr>
      <w:r w:rsidRPr="00526969">
        <w:rPr>
          <w:rFonts w:ascii="Calibri" w:hAnsi="Calibri" w:cs="Calibri"/>
          <w:sz w:val="22"/>
          <w:szCs w:val="22"/>
        </w:rPr>
        <w:t>Quality assessment is generally not performed in scoping reviews where the purpose is to provide an overview of the existing literature regardless of quality (Peters, 2015).</w:t>
      </w:r>
    </w:p>
    <w:p w14:paraId="2E824D89" w14:textId="77777777" w:rsidR="00577791" w:rsidRDefault="00577791" w:rsidP="00577791">
      <w:pPr>
        <w:pStyle w:val="Default"/>
        <w:rPr>
          <w:color w:val="1F3762"/>
          <w:sz w:val="23"/>
          <w:szCs w:val="23"/>
        </w:rPr>
      </w:pPr>
    </w:p>
    <w:p w14:paraId="57E9CB7D" w14:textId="39FEAB12" w:rsidR="00577791" w:rsidRDefault="00577791" w:rsidP="00577791">
      <w:pPr>
        <w:pStyle w:val="Heading2"/>
      </w:pPr>
      <w:r>
        <w:t>Data extraction</w:t>
      </w:r>
    </w:p>
    <w:p w14:paraId="0DB5A302" w14:textId="4499D0E5" w:rsidR="00C66CE8" w:rsidRPr="00526969" w:rsidRDefault="00405F7F" w:rsidP="00C66CE8">
      <w:pPr>
        <w:spacing w:after="0"/>
        <w:rPr>
          <w:rFonts w:ascii="Calibri" w:eastAsia="Times New Roman" w:hAnsi="Calibri" w:cs="Calibri"/>
          <w:lang w:eastAsia="en-GB"/>
          <w14:ligatures w14:val="none"/>
        </w:rPr>
      </w:pPr>
      <w:r w:rsidRPr="00526969">
        <w:rPr>
          <w:rFonts w:ascii="Calibri" w:eastAsia="Times New Roman" w:hAnsi="Calibri" w:cs="Calibri"/>
          <w:lang w:eastAsia="en-GB"/>
          <w14:ligatures w14:val="none"/>
        </w:rPr>
        <w:t>Using a pre-defined data extraction table</w:t>
      </w:r>
      <w:r w:rsidR="00C66CE8" w:rsidRPr="00526969">
        <w:rPr>
          <w:rFonts w:ascii="Calibri" w:eastAsia="Times New Roman" w:hAnsi="Calibri" w:cs="Calibri"/>
          <w:lang w:eastAsia="en-GB"/>
          <w14:ligatures w14:val="none"/>
        </w:rPr>
        <w:t xml:space="preserve"> in MS Excel</w:t>
      </w:r>
      <w:r w:rsidRPr="00526969">
        <w:rPr>
          <w:rFonts w:ascii="Calibri" w:eastAsia="Times New Roman" w:hAnsi="Calibri" w:cs="Calibri"/>
          <w:lang w:eastAsia="en-GB"/>
          <w14:ligatures w14:val="none"/>
        </w:rPr>
        <w:t xml:space="preserve">, we will extract key information from all included documents. </w:t>
      </w:r>
      <w:r w:rsidR="00C25B82">
        <w:rPr>
          <w:rFonts w:ascii="Calibri" w:eastAsia="Times New Roman" w:hAnsi="Calibri" w:cs="Calibri"/>
          <w:lang w:eastAsia="en-GB"/>
          <w14:ligatures w14:val="none"/>
        </w:rPr>
        <w:t xml:space="preserve">Again, this will be done sequentially by objective in Covidence. </w:t>
      </w:r>
      <w:r w:rsidRPr="00526969">
        <w:rPr>
          <w:rFonts w:ascii="Calibri" w:eastAsia="Times New Roman" w:hAnsi="Calibri" w:cs="Calibri"/>
          <w:lang w:eastAsia="en-GB"/>
          <w14:ligatures w14:val="none"/>
        </w:rPr>
        <w:t xml:space="preserve">We will pilot the data extraction form on </w:t>
      </w:r>
      <w:r w:rsidR="0040425E" w:rsidRPr="00526969">
        <w:rPr>
          <w:rFonts w:ascii="Calibri" w:eastAsia="Times New Roman" w:hAnsi="Calibri" w:cs="Calibri"/>
          <w:lang w:eastAsia="en-GB"/>
          <w14:ligatures w14:val="none"/>
        </w:rPr>
        <w:t>4</w:t>
      </w:r>
      <w:r w:rsidRPr="00526969">
        <w:rPr>
          <w:rFonts w:ascii="Calibri" w:eastAsia="Times New Roman" w:hAnsi="Calibri" w:cs="Calibri"/>
          <w:lang w:eastAsia="en-GB"/>
          <w14:ligatures w14:val="none"/>
        </w:rPr>
        <w:t>-</w:t>
      </w:r>
      <w:r w:rsidR="0040425E" w:rsidRPr="00526969">
        <w:rPr>
          <w:rFonts w:ascii="Calibri" w:eastAsia="Times New Roman" w:hAnsi="Calibri" w:cs="Calibri"/>
          <w:lang w:eastAsia="en-GB"/>
          <w14:ligatures w14:val="none"/>
        </w:rPr>
        <w:t>5</w:t>
      </w:r>
      <w:r w:rsidRPr="00526969">
        <w:rPr>
          <w:rFonts w:ascii="Calibri" w:eastAsia="Times New Roman" w:hAnsi="Calibri" w:cs="Calibri"/>
          <w:lang w:eastAsia="en-GB"/>
          <w14:ligatures w14:val="none"/>
        </w:rPr>
        <w:t xml:space="preserve"> </w:t>
      </w:r>
      <w:r w:rsidR="00C66CE8" w:rsidRPr="00526969">
        <w:rPr>
          <w:rFonts w:ascii="Calibri" w:eastAsia="Times New Roman" w:hAnsi="Calibri" w:cs="Calibri"/>
          <w:lang w:eastAsia="en-GB"/>
          <w14:ligatures w14:val="none"/>
        </w:rPr>
        <w:t>articles</w:t>
      </w:r>
      <w:r w:rsidRPr="00526969">
        <w:rPr>
          <w:rFonts w:ascii="Calibri" w:eastAsia="Times New Roman" w:hAnsi="Calibri" w:cs="Calibri"/>
          <w:lang w:eastAsia="en-GB"/>
          <w14:ligatures w14:val="none"/>
        </w:rPr>
        <w:t xml:space="preserve"> to ensure it is fit for purpose and all fields are relevant</w:t>
      </w:r>
      <w:r w:rsidR="00C25B82">
        <w:rPr>
          <w:rFonts w:ascii="Calibri" w:eastAsia="Times New Roman" w:hAnsi="Calibri" w:cs="Calibri"/>
          <w:lang w:eastAsia="en-GB"/>
          <w14:ligatures w14:val="none"/>
        </w:rPr>
        <w:t xml:space="preserve"> before importing it for use in Covidence</w:t>
      </w:r>
      <w:r w:rsidRPr="00526969">
        <w:rPr>
          <w:rFonts w:ascii="Calibri" w:eastAsia="Times New Roman" w:hAnsi="Calibri" w:cs="Calibri"/>
          <w:lang w:eastAsia="en-GB"/>
          <w14:ligatures w14:val="none"/>
        </w:rPr>
        <w:t>. Box 4 lists potential data extraction fields to capture.</w:t>
      </w:r>
      <w:r w:rsidR="00C66CE8" w:rsidRPr="00526969">
        <w:rPr>
          <w:rFonts w:ascii="Calibri" w:eastAsia="Times New Roman" w:hAnsi="Calibri" w:cs="Calibri"/>
          <w:lang w:eastAsia="en-GB"/>
          <w14:ligatures w14:val="none"/>
        </w:rPr>
        <w:t xml:space="preserve"> Extraction of document characteristics and relevant findings will be performed by one author, with independent review by a member of the WHO team.</w:t>
      </w:r>
    </w:p>
    <w:p w14:paraId="10E656B6" w14:textId="77777777" w:rsidR="00C66CE8" w:rsidRPr="00526969" w:rsidRDefault="00C66CE8" w:rsidP="00C66CE8">
      <w:pPr>
        <w:spacing w:after="0"/>
        <w:rPr>
          <w:rFonts w:ascii="Calibri" w:eastAsia="Times New Roman" w:hAnsi="Calibri" w:cs="Calibri"/>
          <w:lang w:eastAsia="en-GB"/>
          <w14:ligatures w14:val="none"/>
        </w:rPr>
      </w:pPr>
    </w:p>
    <w:p w14:paraId="69308526" w14:textId="4CE16F1B" w:rsidR="00C66CE8" w:rsidRDefault="00C66CE8" w:rsidP="00C66CE8">
      <w:pPr>
        <w:spacing w:after="0"/>
      </w:pPr>
      <w:r>
        <w:t>Box 4. Potential data extraction fields</w:t>
      </w:r>
    </w:p>
    <w:tbl>
      <w:tblPr>
        <w:tblStyle w:val="TableGrid"/>
        <w:tblW w:w="0" w:type="auto"/>
        <w:tblLook w:val="04A0" w:firstRow="1" w:lastRow="0" w:firstColumn="1" w:lastColumn="0" w:noHBand="0" w:noVBand="1"/>
      </w:tblPr>
      <w:tblGrid>
        <w:gridCol w:w="1980"/>
        <w:gridCol w:w="7370"/>
      </w:tblGrid>
      <w:tr w:rsidR="00C66CE8" w:rsidRPr="00C66CE8" w14:paraId="7242F94A" w14:textId="77777777" w:rsidTr="00C66CE8">
        <w:tc>
          <w:tcPr>
            <w:tcW w:w="1980" w:type="dxa"/>
          </w:tcPr>
          <w:p w14:paraId="2ABA1C92" w14:textId="49BF297B" w:rsidR="00C66CE8" w:rsidRPr="00C66CE8" w:rsidRDefault="00C66CE8" w:rsidP="00C66CE8">
            <w:pPr>
              <w:snapToGrid w:val="0"/>
              <w:spacing w:before="60" w:after="60"/>
              <w:rPr>
                <w:rFonts w:cstheme="minorHAnsi"/>
                <w:b/>
                <w:bCs/>
                <w:color w:val="000000" w:themeColor="text1"/>
                <w:sz w:val="20"/>
                <w:szCs w:val="20"/>
              </w:rPr>
            </w:pPr>
            <w:r w:rsidRPr="00C66CE8">
              <w:rPr>
                <w:rFonts w:cstheme="minorHAnsi"/>
                <w:b/>
                <w:bCs/>
                <w:color w:val="000000" w:themeColor="text1"/>
                <w:sz w:val="20"/>
                <w:szCs w:val="20"/>
              </w:rPr>
              <w:t xml:space="preserve">Characteristics of included articles </w:t>
            </w:r>
          </w:p>
        </w:tc>
        <w:tc>
          <w:tcPr>
            <w:tcW w:w="7370" w:type="dxa"/>
          </w:tcPr>
          <w:p w14:paraId="18635B8F" w14:textId="657F39DD" w:rsidR="00C66CE8" w:rsidRDefault="00C66CE8" w:rsidP="00C66CE8">
            <w:pPr>
              <w:pStyle w:val="ListParagraph"/>
              <w:numPr>
                <w:ilvl w:val="0"/>
                <w:numId w:val="11"/>
              </w:numPr>
              <w:snapToGrid w:val="0"/>
              <w:spacing w:before="60" w:after="60"/>
              <w:rPr>
                <w:rFonts w:cstheme="minorHAnsi"/>
                <w:color w:val="000000" w:themeColor="text1"/>
                <w:sz w:val="20"/>
                <w:szCs w:val="20"/>
              </w:rPr>
            </w:pPr>
            <w:r w:rsidRPr="00C66CE8">
              <w:rPr>
                <w:rFonts w:cstheme="minorHAnsi"/>
                <w:color w:val="000000" w:themeColor="text1"/>
                <w:sz w:val="20"/>
                <w:szCs w:val="20"/>
              </w:rPr>
              <w:t>Author</w:t>
            </w:r>
          </w:p>
          <w:p w14:paraId="7313C631" w14:textId="77777777" w:rsidR="00C66CE8" w:rsidRDefault="00C66CE8" w:rsidP="00C66CE8">
            <w:pPr>
              <w:pStyle w:val="ListParagraph"/>
              <w:numPr>
                <w:ilvl w:val="0"/>
                <w:numId w:val="11"/>
              </w:numPr>
              <w:snapToGrid w:val="0"/>
              <w:spacing w:before="60" w:after="60"/>
              <w:rPr>
                <w:rFonts w:cstheme="minorHAnsi"/>
                <w:color w:val="000000" w:themeColor="text1"/>
                <w:sz w:val="20"/>
                <w:szCs w:val="20"/>
              </w:rPr>
            </w:pPr>
            <w:r>
              <w:rPr>
                <w:rFonts w:cstheme="minorHAnsi"/>
                <w:color w:val="000000" w:themeColor="text1"/>
                <w:sz w:val="20"/>
                <w:szCs w:val="20"/>
              </w:rPr>
              <w:t>Year of publication</w:t>
            </w:r>
          </w:p>
          <w:p w14:paraId="01D11D46" w14:textId="77777777" w:rsidR="00C66CE8" w:rsidRDefault="00C66CE8" w:rsidP="00C66CE8">
            <w:pPr>
              <w:pStyle w:val="ListParagraph"/>
              <w:numPr>
                <w:ilvl w:val="0"/>
                <w:numId w:val="11"/>
              </w:numPr>
              <w:snapToGrid w:val="0"/>
              <w:spacing w:before="60" w:after="60"/>
              <w:rPr>
                <w:rFonts w:cstheme="minorHAnsi"/>
                <w:color w:val="000000" w:themeColor="text1"/>
                <w:sz w:val="20"/>
                <w:szCs w:val="20"/>
              </w:rPr>
            </w:pPr>
            <w:r>
              <w:rPr>
                <w:rFonts w:cstheme="minorHAnsi"/>
                <w:color w:val="000000" w:themeColor="text1"/>
                <w:sz w:val="20"/>
                <w:szCs w:val="20"/>
              </w:rPr>
              <w:t>Country of origin</w:t>
            </w:r>
          </w:p>
          <w:p w14:paraId="10841925" w14:textId="77777777" w:rsidR="00C66CE8" w:rsidRDefault="00C66CE8" w:rsidP="00C66CE8">
            <w:pPr>
              <w:pStyle w:val="ListParagraph"/>
              <w:numPr>
                <w:ilvl w:val="0"/>
                <w:numId w:val="11"/>
              </w:numPr>
              <w:snapToGrid w:val="0"/>
              <w:spacing w:before="60" w:after="60"/>
              <w:rPr>
                <w:rFonts w:cstheme="minorHAnsi"/>
                <w:color w:val="000000" w:themeColor="text1"/>
                <w:sz w:val="20"/>
                <w:szCs w:val="20"/>
              </w:rPr>
            </w:pPr>
            <w:r>
              <w:rPr>
                <w:rFonts w:cstheme="minorHAnsi"/>
                <w:color w:val="000000" w:themeColor="text1"/>
                <w:sz w:val="20"/>
                <w:szCs w:val="20"/>
              </w:rPr>
              <w:t xml:space="preserve">Aim or </w:t>
            </w:r>
            <w:proofErr w:type="gramStart"/>
            <w:r>
              <w:rPr>
                <w:rFonts w:cstheme="minorHAnsi"/>
                <w:color w:val="000000" w:themeColor="text1"/>
                <w:sz w:val="20"/>
                <w:szCs w:val="20"/>
              </w:rPr>
              <w:t>purpose</w:t>
            </w:r>
            <w:proofErr w:type="gramEnd"/>
          </w:p>
          <w:p w14:paraId="1EAED2BB" w14:textId="77777777" w:rsidR="00C66CE8" w:rsidRDefault="00C66CE8" w:rsidP="00C66CE8">
            <w:pPr>
              <w:pStyle w:val="ListParagraph"/>
              <w:numPr>
                <w:ilvl w:val="0"/>
                <w:numId w:val="11"/>
              </w:numPr>
              <w:snapToGrid w:val="0"/>
              <w:spacing w:before="60" w:after="60"/>
              <w:rPr>
                <w:rFonts w:cstheme="minorHAnsi"/>
                <w:color w:val="000000" w:themeColor="text1"/>
                <w:sz w:val="20"/>
                <w:szCs w:val="20"/>
              </w:rPr>
            </w:pPr>
            <w:r>
              <w:rPr>
                <w:rFonts w:cstheme="minorHAnsi"/>
                <w:color w:val="000000" w:themeColor="text1"/>
                <w:sz w:val="20"/>
                <w:szCs w:val="20"/>
              </w:rPr>
              <w:t>Study design</w:t>
            </w:r>
          </w:p>
          <w:p w14:paraId="5386692C" w14:textId="77777777" w:rsidR="00C66CE8" w:rsidRPr="00C66CE8" w:rsidRDefault="00C66CE8" w:rsidP="00C66CE8">
            <w:pPr>
              <w:pStyle w:val="ListParagraph"/>
              <w:numPr>
                <w:ilvl w:val="0"/>
                <w:numId w:val="11"/>
              </w:numPr>
              <w:snapToGrid w:val="0"/>
              <w:spacing w:before="60" w:after="60"/>
              <w:rPr>
                <w:rFonts w:cstheme="minorHAnsi"/>
                <w:color w:val="000000" w:themeColor="text1"/>
                <w:sz w:val="20"/>
                <w:szCs w:val="20"/>
              </w:rPr>
            </w:pPr>
            <w:r w:rsidRPr="00C66CE8">
              <w:rPr>
                <w:rFonts w:cstheme="minorHAnsi"/>
                <w:color w:val="000000" w:themeColor="text1"/>
                <w:sz w:val="20"/>
                <w:szCs w:val="20"/>
              </w:rPr>
              <w:t>Area of intervention (</w:t>
            </w:r>
            <w:proofErr w:type="gramStart"/>
            <w:r w:rsidRPr="00C66CE8">
              <w:rPr>
                <w:rFonts w:cstheme="minorHAnsi"/>
                <w:color w:val="000000" w:themeColor="text1"/>
                <w:sz w:val="20"/>
                <w:szCs w:val="20"/>
              </w:rPr>
              <w:t>e.g.</w:t>
            </w:r>
            <w:proofErr w:type="gramEnd"/>
            <w:r w:rsidRPr="00C66CE8">
              <w:rPr>
                <w:rFonts w:cstheme="minorHAnsi"/>
                <w:color w:val="000000" w:themeColor="text1"/>
                <w:sz w:val="20"/>
                <w:szCs w:val="20"/>
              </w:rPr>
              <w:t xml:space="preserve"> </w:t>
            </w:r>
            <w:r>
              <w:rPr>
                <w:rFonts w:cstheme="minorHAnsi"/>
                <w:sz w:val="20"/>
                <w:szCs w:val="20"/>
              </w:rPr>
              <w:t>In-person i</w:t>
            </w:r>
            <w:r w:rsidRPr="00F43D3A">
              <w:rPr>
                <w:rFonts w:cstheme="minorHAnsi"/>
                <w:sz w:val="20"/>
                <w:szCs w:val="20"/>
              </w:rPr>
              <w:t>nterpersonal communication</w:t>
            </w:r>
            <w:r>
              <w:rPr>
                <w:rFonts w:cstheme="minorHAnsi"/>
                <w:sz w:val="20"/>
                <w:szCs w:val="20"/>
              </w:rPr>
              <w:t>, c</w:t>
            </w:r>
            <w:r w:rsidRPr="00F43D3A">
              <w:rPr>
                <w:rFonts w:cstheme="minorHAnsi"/>
                <w:sz w:val="20"/>
                <w:szCs w:val="20"/>
              </w:rPr>
              <w:t>ommunication</w:t>
            </w:r>
            <w:r>
              <w:rPr>
                <w:rFonts w:cstheme="minorHAnsi"/>
                <w:sz w:val="20"/>
                <w:szCs w:val="20"/>
              </w:rPr>
              <w:t>, i</w:t>
            </w:r>
            <w:r w:rsidRPr="00F43D3A">
              <w:rPr>
                <w:rFonts w:cstheme="minorHAnsi"/>
                <w:sz w:val="20"/>
                <w:szCs w:val="20"/>
              </w:rPr>
              <w:t>nteraction</w:t>
            </w:r>
            <w:r>
              <w:rPr>
                <w:rFonts w:cstheme="minorHAnsi"/>
                <w:sz w:val="20"/>
                <w:szCs w:val="20"/>
              </w:rPr>
              <w:t>, health worker-client</w:t>
            </w:r>
            <w:r w:rsidRPr="00F43D3A">
              <w:rPr>
                <w:rFonts w:cstheme="minorHAnsi"/>
                <w:sz w:val="20"/>
                <w:szCs w:val="20"/>
              </w:rPr>
              <w:t xml:space="preserve"> interaction</w:t>
            </w:r>
            <w:r>
              <w:rPr>
                <w:rFonts w:cstheme="minorHAnsi"/>
                <w:sz w:val="20"/>
                <w:szCs w:val="20"/>
              </w:rPr>
              <w:t xml:space="preserve">; </w:t>
            </w:r>
            <w:r w:rsidRPr="00C66CE8">
              <w:rPr>
                <w:rFonts w:cstheme="minorHAnsi"/>
                <w:sz w:val="20"/>
                <w:szCs w:val="20"/>
              </w:rPr>
              <w:t>Interpersonal communication, communication, interaction, health worker-client interaction using digital health technology</w:t>
            </w:r>
            <w:r>
              <w:rPr>
                <w:rFonts w:cstheme="minorHAnsi"/>
                <w:sz w:val="20"/>
                <w:szCs w:val="20"/>
              </w:rPr>
              <w:t xml:space="preserve">; </w:t>
            </w:r>
            <w:r w:rsidRPr="00C66CE8">
              <w:rPr>
                <w:rFonts w:cstheme="minorHAnsi"/>
                <w:sz w:val="20"/>
                <w:szCs w:val="20"/>
              </w:rPr>
              <w:t>Interpersonal communication, communication, interaction using digital technology in education</w:t>
            </w:r>
            <w:r>
              <w:rPr>
                <w:rFonts w:cstheme="minorHAnsi"/>
                <w:sz w:val="20"/>
                <w:szCs w:val="20"/>
              </w:rPr>
              <w:t>)</w:t>
            </w:r>
          </w:p>
          <w:p w14:paraId="40E6D33F" w14:textId="2AC09A23" w:rsidR="00C66CE8" w:rsidRPr="00C66CE8" w:rsidRDefault="00C66CE8" w:rsidP="00C66CE8">
            <w:pPr>
              <w:pStyle w:val="ListParagraph"/>
              <w:numPr>
                <w:ilvl w:val="0"/>
                <w:numId w:val="11"/>
              </w:numPr>
              <w:snapToGrid w:val="0"/>
              <w:spacing w:before="60" w:after="60"/>
              <w:rPr>
                <w:rFonts w:cstheme="minorHAnsi"/>
                <w:color w:val="000000" w:themeColor="text1"/>
                <w:sz w:val="20"/>
                <w:szCs w:val="20"/>
              </w:rPr>
            </w:pPr>
            <w:r>
              <w:rPr>
                <w:rFonts w:cstheme="minorHAnsi"/>
                <w:color w:val="000000" w:themeColor="text1"/>
                <w:sz w:val="20"/>
                <w:szCs w:val="20"/>
              </w:rPr>
              <w:t>Field and subfield (</w:t>
            </w:r>
            <w:proofErr w:type="spellStart"/>
            <w:r>
              <w:rPr>
                <w:rFonts w:cstheme="minorHAnsi"/>
                <w:color w:val="000000" w:themeColor="text1"/>
                <w:sz w:val="20"/>
                <w:szCs w:val="20"/>
              </w:rPr>
              <w:t>e.g</w:t>
            </w:r>
            <w:proofErr w:type="spellEnd"/>
            <w:r>
              <w:rPr>
                <w:rFonts w:cstheme="minorHAnsi"/>
                <w:color w:val="000000" w:themeColor="text1"/>
                <w:sz w:val="20"/>
                <w:szCs w:val="20"/>
              </w:rPr>
              <w:t xml:space="preserve"> health/family planning; health/MNCH; health/PMTCT; education) </w:t>
            </w:r>
          </w:p>
        </w:tc>
      </w:tr>
      <w:tr w:rsidR="00C66CE8" w:rsidRPr="00C66CE8" w14:paraId="1C366A62" w14:textId="77777777" w:rsidTr="00C66CE8">
        <w:tc>
          <w:tcPr>
            <w:tcW w:w="1980" w:type="dxa"/>
          </w:tcPr>
          <w:p w14:paraId="6838DFB5" w14:textId="28F34B9E" w:rsidR="00C66CE8" w:rsidRPr="00C66CE8" w:rsidRDefault="00C66CE8" w:rsidP="00C66CE8">
            <w:pPr>
              <w:snapToGrid w:val="0"/>
              <w:spacing w:before="60" w:after="60"/>
              <w:rPr>
                <w:rFonts w:cstheme="minorHAnsi"/>
                <w:b/>
                <w:bCs/>
                <w:color w:val="000000" w:themeColor="text1"/>
                <w:sz w:val="20"/>
                <w:szCs w:val="20"/>
              </w:rPr>
            </w:pPr>
            <w:r w:rsidRPr="00C66CE8">
              <w:rPr>
                <w:rFonts w:cstheme="minorHAnsi"/>
                <w:b/>
                <w:bCs/>
                <w:color w:val="000000" w:themeColor="text1"/>
                <w:sz w:val="20"/>
                <w:szCs w:val="20"/>
              </w:rPr>
              <w:t xml:space="preserve">Findings relating to the review question </w:t>
            </w:r>
          </w:p>
        </w:tc>
        <w:tc>
          <w:tcPr>
            <w:tcW w:w="7370" w:type="dxa"/>
          </w:tcPr>
          <w:p w14:paraId="45FE7F7C" w14:textId="62481A62" w:rsidR="00C66CE8" w:rsidRPr="00C66CE8" w:rsidRDefault="00C66CE8" w:rsidP="00C66CE8">
            <w:pPr>
              <w:pStyle w:val="ListParagraph"/>
              <w:numPr>
                <w:ilvl w:val="0"/>
                <w:numId w:val="13"/>
              </w:numPr>
              <w:snapToGrid w:val="0"/>
              <w:spacing w:before="60" w:after="60"/>
              <w:rPr>
                <w:rFonts w:cstheme="minorHAnsi"/>
                <w:sz w:val="20"/>
                <w:szCs w:val="20"/>
              </w:rPr>
            </w:pPr>
            <w:r w:rsidRPr="00C66CE8">
              <w:rPr>
                <w:rFonts w:cstheme="minorHAnsi"/>
                <w:sz w:val="20"/>
                <w:szCs w:val="20"/>
              </w:rPr>
              <w:t xml:space="preserve">Description of research </w:t>
            </w:r>
            <w:r>
              <w:rPr>
                <w:rFonts w:cstheme="minorHAnsi"/>
                <w:sz w:val="20"/>
                <w:szCs w:val="20"/>
              </w:rPr>
              <w:t xml:space="preserve">or evaluation </w:t>
            </w:r>
            <w:r w:rsidRPr="00C66CE8">
              <w:rPr>
                <w:rFonts w:cstheme="minorHAnsi"/>
                <w:sz w:val="20"/>
                <w:szCs w:val="20"/>
              </w:rPr>
              <w:t>on the quality of health worker-client interactions</w:t>
            </w:r>
            <w:r>
              <w:rPr>
                <w:rFonts w:cstheme="minorHAnsi"/>
                <w:sz w:val="20"/>
                <w:szCs w:val="20"/>
              </w:rPr>
              <w:t xml:space="preserve"> (in-person and using digital health technology) and in student-educator interactions using digital technology – including key outcomes</w:t>
            </w:r>
          </w:p>
          <w:p w14:paraId="6ECB9CA5" w14:textId="33BC4ACF" w:rsidR="00C66CE8" w:rsidRPr="00C66CE8" w:rsidRDefault="00C66CE8" w:rsidP="00C66CE8">
            <w:pPr>
              <w:pStyle w:val="ListParagraph"/>
              <w:numPr>
                <w:ilvl w:val="0"/>
                <w:numId w:val="13"/>
              </w:numPr>
              <w:snapToGrid w:val="0"/>
              <w:spacing w:before="60" w:after="60"/>
              <w:rPr>
                <w:rFonts w:cstheme="minorHAnsi"/>
                <w:color w:val="000000" w:themeColor="text1"/>
                <w:sz w:val="20"/>
                <w:szCs w:val="20"/>
              </w:rPr>
            </w:pPr>
            <w:r>
              <w:rPr>
                <w:rFonts w:cstheme="minorHAnsi"/>
                <w:sz w:val="20"/>
                <w:szCs w:val="20"/>
              </w:rPr>
              <w:t>Description and key elements of c</w:t>
            </w:r>
            <w:r w:rsidRPr="00F43D3A">
              <w:rPr>
                <w:rFonts w:cstheme="minorHAnsi"/>
                <w:sz w:val="20"/>
                <w:szCs w:val="20"/>
              </w:rPr>
              <w:t xml:space="preserve">riteria, methods, checklists, tools, or standards for assessing the quality of interactions, </w:t>
            </w:r>
            <w:proofErr w:type="gramStart"/>
            <w:r w:rsidRPr="00F43D3A">
              <w:rPr>
                <w:rFonts w:cstheme="minorHAnsi"/>
                <w:sz w:val="20"/>
                <w:szCs w:val="20"/>
              </w:rPr>
              <w:t>communication</w:t>
            </w:r>
            <w:proofErr w:type="gramEnd"/>
            <w:r w:rsidRPr="00F43D3A">
              <w:rPr>
                <w:rFonts w:cstheme="minorHAnsi"/>
                <w:sz w:val="20"/>
                <w:szCs w:val="20"/>
              </w:rPr>
              <w:t xml:space="preserve"> </w:t>
            </w:r>
            <w:r>
              <w:rPr>
                <w:rFonts w:cstheme="minorHAnsi"/>
                <w:sz w:val="20"/>
                <w:szCs w:val="20"/>
              </w:rPr>
              <w:t>or</w:t>
            </w:r>
            <w:r w:rsidRPr="00F43D3A">
              <w:rPr>
                <w:rFonts w:cstheme="minorHAnsi"/>
                <w:sz w:val="20"/>
                <w:szCs w:val="20"/>
              </w:rPr>
              <w:t xml:space="preserve"> interpersonal communication</w:t>
            </w:r>
            <w:r>
              <w:rPr>
                <w:rFonts w:cstheme="minorHAnsi"/>
                <w:sz w:val="20"/>
                <w:szCs w:val="20"/>
              </w:rPr>
              <w:t xml:space="preserve"> (in-person, using digital health technology and in education) </w:t>
            </w:r>
          </w:p>
          <w:p w14:paraId="68EB0BF3" w14:textId="5A251CE3" w:rsidR="00C66CE8" w:rsidRPr="00C66CE8" w:rsidRDefault="00C66CE8" w:rsidP="00C66CE8">
            <w:pPr>
              <w:pStyle w:val="ListParagraph"/>
              <w:numPr>
                <w:ilvl w:val="0"/>
                <w:numId w:val="13"/>
              </w:numPr>
              <w:snapToGrid w:val="0"/>
              <w:spacing w:before="60" w:after="60"/>
              <w:rPr>
                <w:rFonts w:cstheme="minorHAnsi"/>
                <w:color w:val="000000" w:themeColor="text1"/>
                <w:sz w:val="20"/>
                <w:szCs w:val="20"/>
              </w:rPr>
            </w:pPr>
            <w:r>
              <w:rPr>
                <w:rFonts w:cstheme="minorHAnsi"/>
                <w:color w:val="000000" w:themeColor="text1"/>
                <w:sz w:val="20"/>
                <w:szCs w:val="20"/>
              </w:rPr>
              <w:t xml:space="preserve">Other findings of interest including any </w:t>
            </w:r>
            <w:r w:rsidR="006559F1" w:rsidRPr="006559F1">
              <w:rPr>
                <w:rFonts w:cstheme="minorHAnsi"/>
                <w:color w:val="000000" w:themeColor="text1"/>
                <w:sz w:val="20"/>
                <w:szCs w:val="20"/>
              </w:rPr>
              <w:t>qualitative research on perspectives of women, partners, caregivers or health workers on the quality or experience of digital health interactions</w:t>
            </w:r>
          </w:p>
        </w:tc>
      </w:tr>
    </w:tbl>
    <w:p w14:paraId="11C1AE2F" w14:textId="77777777" w:rsidR="0071027B" w:rsidRDefault="0071027B" w:rsidP="00577791">
      <w:pPr>
        <w:spacing w:after="0"/>
      </w:pPr>
    </w:p>
    <w:p w14:paraId="6E9BC815" w14:textId="1880A316" w:rsidR="00577791" w:rsidRDefault="00577791" w:rsidP="00577791">
      <w:pPr>
        <w:pStyle w:val="Heading1"/>
      </w:pPr>
      <w:r w:rsidRPr="00C66CE8">
        <w:lastRenderedPageBreak/>
        <w:t xml:space="preserve">Summarising and reporting the </w:t>
      </w:r>
      <w:proofErr w:type="gramStart"/>
      <w:r w:rsidRPr="00C66CE8">
        <w:t>results</w:t>
      </w:r>
      <w:proofErr w:type="gramEnd"/>
    </w:p>
    <w:p w14:paraId="2E8F4565" w14:textId="5581BC87" w:rsidR="00E707E7" w:rsidRDefault="000D52EE" w:rsidP="00C66CE8">
      <w:pPr>
        <w:snapToGrid w:val="0"/>
        <w:spacing w:before="60" w:after="60"/>
      </w:pPr>
      <w:r>
        <w:t>We will present the characteristics of included studies, f</w:t>
      </w:r>
      <w:r w:rsidR="00C66CE8">
        <w:t>ollowed by a</w:t>
      </w:r>
      <w:r>
        <w:t xml:space="preserve"> table describing r</w:t>
      </w:r>
      <w:r w:rsidRPr="000D52EE">
        <w:t>esearch or evaluation</w:t>
      </w:r>
      <w:r>
        <w:t>s</w:t>
      </w:r>
      <w:r w:rsidRPr="000D52EE">
        <w:t xml:space="preserve"> on the quality of health worker-client interactions (in-person and using digital health technology) and in student-educator interactions using digital technology</w:t>
      </w:r>
      <w:r>
        <w:t xml:space="preserve">. Another table will summarise </w:t>
      </w:r>
      <w:r w:rsidR="009F0B30">
        <w:t xml:space="preserve">any </w:t>
      </w:r>
      <w:r w:rsidR="00C66CE8" w:rsidRPr="00C66CE8">
        <w:t xml:space="preserve">criteria, </w:t>
      </w:r>
      <w:r w:rsidR="00052C5D" w:rsidRPr="00C66CE8">
        <w:t>methods, checklists</w:t>
      </w:r>
      <w:r w:rsidR="00C66CE8" w:rsidRPr="00C66CE8">
        <w:t xml:space="preserve">, </w:t>
      </w:r>
      <w:proofErr w:type="gramStart"/>
      <w:r w:rsidR="00C66CE8" w:rsidRPr="00C66CE8">
        <w:t>tools</w:t>
      </w:r>
      <w:proofErr w:type="gramEnd"/>
      <w:r w:rsidR="00052C5D" w:rsidRPr="00C66CE8">
        <w:t xml:space="preserve"> or standards </w:t>
      </w:r>
      <w:r w:rsidR="009F0B30">
        <w:t>found within the included articles, for</w:t>
      </w:r>
      <w:r w:rsidR="00C66CE8" w:rsidRPr="00C66CE8">
        <w:t xml:space="preserve"> assessing the quality </w:t>
      </w:r>
      <w:r w:rsidR="00C66CE8" w:rsidRPr="00C66CE8">
        <w:rPr>
          <w:rFonts w:cstheme="minorHAnsi"/>
        </w:rPr>
        <w:t xml:space="preserve">of interactions (in-person, using digital health technology and in </w:t>
      </w:r>
      <w:r w:rsidR="00C66CE8">
        <w:rPr>
          <w:rFonts w:cstheme="minorHAnsi"/>
        </w:rPr>
        <w:t xml:space="preserve">digital interactions in </w:t>
      </w:r>
      <w:r w:rsidR="00C66CE8" w:rsidRPr="00C66CE8">
        <w:rPr>
          <w:rFonts w:cstheme="minorHAnsi"/>
        </w:rPr>
        <w:t>education)</w:t>
      </w:r>
      <w:r w:rsidR="00C66CE8">
        <w:rPr>
          <w:rFonts w:cstheme="minorHAnsi"/>
        </w:rPr>
        <w:t xml:space="preserve">. This output will help generate a list of criteria </w:t>
      </w:r>
      <w:r w:rsidR="009F0B30">
        <w:rPr>
          <w:rFonts w:cstheme="minorHAnsi"/>
        </w:rPr>
        <w:t xml:space="preserve">that can be used to assess digital interactions </w:t>
      </w:r>
      <w:r w:rsidR="00C66CE8">
        <w:rPr>
          <w:rFonts w:cstheme="minorHAnsi"/>
        </w:rPr>
        <w:t xml:space="preserve">between health workers, women, </w:t>
      </w:r>
      <w:proofErr w:type="gramStart"/>
      <w:r w:rsidR="00C66CE8">
        <w:rPr>
          <w:rFonts w:cstheme="minorHAnsi"/>
        </w:rPr>
        <w:t>families</w:t>
      </w:r>
      <w:proofErr w:type="gramEnd"/>
      <w:r w:rsidR="00C66CE8">
        <w:rPr>
          <w:rFonts w:cstheme="minorHAnsi"/>
        </w:rPr>
        <w:t xml:space="preserve"> and caregivers for MNCH, and inform next steps in developing </w:t>
      </w:r>
      <w:r w:rsidR="00C66CE8">
        <w:t>an</w:t>
      </w:r>
      <w:r w:rsidR="00C66CE8" w:rsidRPr="004D2CDC">
        <w:t xml:space="preserve"> </w:t>
      </w:r>
      <w:r w:rsidR="00C66CE8">
        <w:t xml:space="preserve">assessment </w:t>
      </w:r>
      <w:r w:rsidR="00C66CE8" w:rsidRPr="004D2CDC">
        <w:t>tool</w:t>
      </w:r>
      <w:r w:rsidR="00C66CE8" w:rsidRPr="00E707E7">
        <w:t xml:space="preserve">. </w:t>
      </w:r>
      <w:r w:rsidR="00E707E7">
        <w:t>If through the scoping review we identify any</w:t>
      </w:r>
      <w:r w:rsidR="00C66CE8" w:rsidRPr="00E707E7">
        <w:t xml:space="preserve"> </w:t>
      </w:r>
      <w:r w:rsidR="00E707E7" w:rsidRPr="00E707E7">
        <w:t>qualitative research on perspectives of women, partners, caregivers or health workers on the quality or experience of digital health interactions</w:t>
      </w:r>
      <w:r w:rsidR="00E707E7">
        <w:t>, we will summarise th</w:t>
      </w:r>
      <w:r>
        <w:t>e studies and key findings,</w:t>
      </w:r>
      <w:r w:rsidR="00E707E7">
        <w:t xml:space="preserve"> to</w:t>
      </w:r>
      <w:r w:rsidR="007E64FD">
        <w:t xml:space="preserve"> help</w:t>
      </w:r>
      <w:r w:rsidR="00E707E7">
        <w:t xml:space="preserve"> determine whether an additional qualitative evidence synthesis is warranted or useful. </w:t>
      </w:r>
    </w:p>
    <w:p w14:paraId="1D26C247" w14:textId="77777777" w:rsidR="003947B6" w:rsidRPr="009F0B30" w:rsidRDefault="003947B6" w:rsidP="003947B6">
      <w:pPr>
        <w:pStyle w:val="Default"/>
        <w:rPr>
          <w:sz w:val="22"/>
          <w:szCs w:val="22"/>
          <w:lang w:val="en-US"/>
        </w:rPr>
      </w:pPr>
    </w:p>
    <w:p w14:paraId="0D5C41E5" w14:textId="78475870" w:rsidR="003947B6" w:rsidRDefault="003947B6" w:rsidP="003947B6">
      <w:pPr>
        <w:pStyle w:val="Default"/>
        <w:rPr>
          <w:sz w:val="22"/>
          <w:szCs w:val="22"/>
        </w:rPr>
      </w:pPr>
      <w:r>
        <w:rPr>
          <w:sz w:val="22"/>
          <w:szCs w:val="22"/>
        </w:rPr>
        <w:t xml:space="preserve">Reporting, </w:t>
      </w:r>
      <w:r w:rsidR="00052C5D">
        <w:rPr>
          <w:sz w:val="22"/>
          <w:szCs w:val="22"/>
        </w:rPr>
        <w:t>write-up,</w:t>
      </w:r>
      <w:r>
        <w:rPr>
          <w:sz w:val="22"/>
          <w:szCs w:val="22"/>
        </w:rPr>
        <w:t xml:space="preserve"> and any publication generated from the scoping review will follow the PRISMA-</w:t>
      </w:r>
      <w:proofErr w:type="spellStart"/>
      <w:r>
        <w:rPr>
          <w:sz w:val="22"/>
          <w:szCs w:val="22"/>
        </w:rPr>
        <w:t>ScR</w:t>
      </w:r>
      <w:proofErr w:type="spellEnd"/>
      <w:r>
        <w:rPr>
          <w:sz w:val="22"/>
          <w:szCs w:val="22"/>
        </w:rPr>
        <w:t xml:space="preserve"> (Preferred Reporting Items for Systematic reviews and Meta-Analyses extension for Scoping Reviews) format (</w:t>
      </w:r>
      <w:proofErr w:type="spellStart"/>
      <w:r>
        <w:rPr>
          <w:sz w:val="22"/>
          <w:szCs w:val="22"/>
        </w:rPr>
        <w:t>Tricco</w:t>
      </w:r>
      <w:proofErr w:type="spellEnd"/>
      <w:r>
        <w:rPr>
          <w:sz w:val="22"/>
          <w:szCs w:val="22"/>
        </w:rPr>
        <w:t xml:space="preserve">, 2018). </w:t>
      </w:r>
    </w:p>
    <w:p w14:paraId="2B5750E2" w14:textId="77777777" w:rsidR="003947B6" w:rsidRDefault="003947B6" w:rsidP="003947B6">
      <w:pPr>
        <w:pStyle w:val="Default"/>
        <w:rPr>
          <w:sz w:val="22"/>
          <w:szCs w:val="22"/>
        </w:rPr>
      </w:pPr>
    </w:p>
    <w:p w14:paraId="1CB2D66C" w14:textId="698A8200" w:rsidR="00577791" w:rsidRDefault="00577791" w:rsidP="00577791">
      <w:pPr>
        <w:pStyle w:val="Heading1"/>
      </w:pPr>
      <w:r>
        <w:t>Timeline</w:t>
      </w:r>
    </w:p>
    <w:p w14:paraId="79E3D5EE" w14:textId="77777777" w:rsidR="00577791" w:rsidRDefault="00577791" w:rsidP="00C46014">
      <w:pPr>
        <w:spacing w:after="0"/>
      </w:pPr>
    </w:p>
    <w:tbl>
      <w:tblPr>
        <w:tblStyle w:val="TableGrid"/>
        <w:tblW w:w="0" w:type="auto"/>
        <w:tblLook w:val="04A0" w:firstRow="1" w:lastRow="0" w:firstColumn="1" w:lastColumn="0" w:noHBand="0" w:noVBand="1"/>
      </w:tblPr>
      <w:tblGrid>
        <w:gridCol w:w="6091"/>
        <w:gridCol w:w="2409"/>
      </w:tblGrid>
      <w:tr w:rsidR="00D12D9D" w:rsidRPr="00811685" w14:paraId="631619FB" w14:textId="77777777" w:rsidTr="00800DA0">
        <w:tc>
          <w:tcPr>
            <w:tcW w:w="6091" w:type="dxa"/>
            <w:shd w:val="clear" w:color="auto" w:fill="D0CECE" w:themeFill="background2" w:themeFillShade="E6"/>
          </w:tcPr>
          <w:p w14:paraId="44D94305" w14:textId="329F84AF" w:rsidR="00D12D9D" w:rsidRPr="00811685" w:rsidRDefault="00D12D9D" w:rsidP="00811685">
            <w:pPr>
              <w:spacing w:before="60" w:after="60"/>
              <w:rPr>
                <w:b/>
                <w:bCs/>
                <w:sz w:val="20"/>
                <w:szCs w:val="20"/>
              </w:rPr>
            </w:pPr>
            <w:r w:rsidRPr="00811685">
              <w:rPr>
                <w:b/>
                <w:bCs/>
                <w:sz w:val="20"/>
                <w:szCs w:val="20"/>
              </w:rPr>
              <w:t>Key tasks /</w:t>
            </w:r>
            <w:r w:rsidRPr="00811685">
              <w:rPr>
                <w:sz w:val="20"/>
                <w:szCs w:val="20"/>
              </w:rPr>
              <w:t xml:space="preserve"> </w:t>
            </w:r>
            <w:r w:rsidRPr="00811685">
              <w:rPr>
                <w:b/>
                <w:bCs/>
                <w:sz w:val="20"/>
                <w:szCs w:val="20"/>
              </w:rPr>
              <w:t>deliverables</w:t>
            </w:r>
            <w:r w:rsidR="00E30269">
              <w:rPr>
                <w:b/>
                <w:bCs/>
                <w:sz w:val="20"/>
                <w:szCs w:val="20"/>
              </w:rPr>
              <w:t xml:space="preserve"> (in bold)</w:t>
            </w:r>
          </w:p>
        </w:tc>
        <w:tc>
          <w:tcPr>
            <w:tcW w:w="2409" w:type="dxa"/>
            <w:shd w:val="clear" w:color="auto" w:fill="D0CECE" w:themeFill="background2" w:themeFillShade="E6"/>
          </w:tcPr>
          <w:p w14:paraId="5DECDE39" w14:textId="50BBB864" w:rsidR="00D12D9D" w:rsidRPr="00811685" w:rsidRDefault="003947B6" w:rsidP="00811685">
            <w:pPr>
              <w:spacing w:before="60" w:after="60"/>
              <w:rPr>
                <w:sz w:val="20"/>
                <w:szCs w:val="20"/>
              </w:rPr>
            </w:pPr>
            <w:r w:rsidRPr="00811685">
              <w:rPr>
                <w:sz w:val="20"/>
                <w:szCs w:val="20"/>
              </w:rPr>
              <w:t>Complete by (2023)</w:t>
            </w:r>
          </w:p>
        </w:tc>
      </w:tr>
      <w:tr w:rsidR="00014B49" w:rsidRPr="00014B49" w14:paraId="3741731A" w14:textId="77777777" w:rsidTr="00800DA0">
        <w:tc>
          <w:tcPr>
            <w:tcW w:w="8500" w:type="dxa"/>
            <w:gridSpan w:val="2"/>
          </w:tcPr>
          <w:p w14:paraId="38C6A1FF" w14:textId="5C64B1DC" w:rsidR="00014B49" w:rsidRPr="00014B49" w:rsidRDefault="00014B49" w:rsidP="00811685">
            <w:pPr>
              <w:spacing w:before="60" w:after="60"/>
              <w:rPr>
                <w:i/>
                <w:iCs/>
                <w:sz w:val="20"/>
                <w:szCs w:val="20"/>
              </w:rPr>
            </w:pPr>
            <w:r w:rsidRPr="00014B49">
              <w:rPr>
                <w:i/>
                <w:iCs/>
                <w:sz w:val="20"/>
                <w:szCs w:val="20"/>
              </w:rPr>
              <w:t>Develop workplan, methods guide and register protocol</w:t>
            </w:r>
          </w:p>
        </w:tc>
      </w:tr>
      <w:tr w:rsidR="00E30269" w:rsidRPr="00E30269" w14:paraId="4D084751" w14:textId="77777777" w:rsidTr="00800DA0">
        <w:tc>
          <w:tcPr>
            <w:tcW w:w="6091" w:type="dxa"/>
          </w:tcPr>
          <w:p w14:paraId="011376D3" w14:textId="09616176" w:rsidR="00E30269" w:rsidRPr="00E30269" w:rsidRDefault="00E30269" w:rsidP="00811685">
            <w:pPr>
              <w:spacing w:before="60" w:after="60"/>
              <w:rPr>
                <w:sz w:val="20"/>
                <w:szCs w:val="20"/>
              </w:rPr>
            </w:pPr>
            <w:r>
              <w:rPr>
                <w:sz w:val="20"/>
                <w:szCs w:val="20"/>
              </w:rPr>
              <w:t>Draft workplan and methods guide</w:t>
            </w:r>
          </w:p>
        </w:tc>
        <w:tc>
          <w:tcPr>
            <w:tcW w:w="2409" w:type="dxa"/>
          </w:tcPr>
          <w:p w14:paraId="62C224BD" w14:textId="422216ED" w:rsidR="00E30269" w:rsidRPr="00E30269" w:rsidRDefault="00825A45" w:rsidP="00811685">
            <w:pPr>
              <w:spacing w:before="60" w:after="60"/>
              <w:rPr>
                <w:sz w:val="20"/>
                <w:szCs w:val="20"/>
              </w:rPr>
            </w:pPr>
            <w:r>
              <w:rPr>
                <w:sz w:val="20"/>
                <w:szCs w:val="20"/>
              </w:rPr>
              <w:t>8</w:t>
            </w:r>
            <w:r w:rsidR="00E30269">
              <w:rPr>
                <w:sz w:val="20"/>
                <w:szCs w:val="20"/>
              </w:rPr>
              <w:t xml:space="preserve"> September</w:t>
            </w:r>
          </w:p>
        </w:tc>
      </w:tr>
      <w:tr w:rsidR="00E30269" w:rsidRPr="00E30269" w14:paraId="71048327" w14:textId="77777777" w:rsidTr="00800DA0">
        <w:tc>
          <w:tcPr>
            <w:tcW w:w="6091" w:type="dxa"/>
          </w:tcPr>
          <w:p w14:paraId="7222CA46" w14:textId="2937BA2E" w:rsidR="00E30269" w:rsidRDefault="00E30269" w:rsidP="00811685">
            <w:pPr>
              <w:spacing w:before="60" w:after="60"/>
              <w:rPr>
                <w:sz w:val="20"/>
                <w:szCs w:val="20"/>
              </w:rPr>
            </w:pPr>
            <w:r>
              <w:rPr>
                <w:sz w:val="20"/>
                <w:szCs w:val="20"/>
              </w:rPr>
              <w:t xml:space="preserve">WHO expert group to review and feedback </w:t>
            </w:r>
          </w:p>
        </w:tc>
        <w:tc>
          <w:tcPr>
            <w:tcW w:w="2409" w:type="dxa"/>
          </w:tcPr>
          <w:p w14:paraId="3BB6DB36" w14:textId="65951819" w:rsidR="00E30269" w:rsidRDefault="00825A45" w:rsidP="00811685">
            <w:pPr>
              <w:spacing w:before="60" w:after="60"/>
              <w:rPr>
                <w:sz w:val="20"/>
                <w:szCs w:val="20"/>
              </w:rPr>
            </w:pPr>
            <w:r>
              <w:rPr>
                <w:sz w:val="20"/>
                <w:szCs w:val="20"/>
              </w:rPr>
              <w:t>9 October</w:t>
            </w:r>
          </w:p>
        </w:tc>
      </w:tr>
      <w:tr w:rsidR="00D12D9D" w:rsidRPr="00811685" w14:paraId="66A55A1A" w14:textId="77777777" w:rsidTr="00800DA0">
        <w:tc>
          <w:tcPr>
            <w:tcW w:w="6091" w:type="dxa"/>
          </w:tcPr>
          <w:p w14:paraId="61EF93E3" w14:textId="65CAEF28" w:rsidR="00D12D9D" w:rsidRPr="00811685" w:rsidRDefault="00E30269" w:rsidP="00811685">
            <w:pPr>
              <w:spacing w:before="60" w:after="60"/>
              <w:rPr>
                <w:sz w:val="20"/>
                <w:szCs w:val="20"/>
              </w:rPr>
            </w:pPr>
            <w:r>
              <w:rPr>
                <w:b/>
                <w:bCs/>
                <w:sz w:val="20"/>
                <w:szCs w:val="20"/>
              </w:rPr>
              <w:t>Revise and finalise w</w:t>
            </w:r>
            <w:r w:rsidR="00D12D9D" w:rsidRPr="00811685">
              <w:rPr>
                <w:b/>
                <w:bCs/>
                <w:sz w:val="20"/>
                <w:szCs w:val="20"/>
              </w:rPr>
              <w:t>orkplan and methods guide</w:t>
            </w:r>
            <w:r w:rsidR="00014B49">
              <w:rPr>
                <w:b/>
                <w:bCs/>
                <w:sz w:val="20"/>
                <w:szCs w:val="20"/>
              </w:rPr>
              <w:t>; register protocol</w:t>
            </w:r>
          </w:p>
        </w:tc>
        <w:tc>
          <w:tcPr>
            <w:tcW w:w="2409" w:type="dxa"/>
          </w:tcPr>
          <w:p w14:paraId="3F096646" w14:textId="66A2D81B" w:rsidR="00D12D9D" w:rsidRPr="00811685" w:rsidRDefault="004E5FC6" w:rsidP="00811685">
            <w:pPr>
              <w:spacing w:before="60" w:after="60"/>
              <w:rPr>
                <w:sz w:val="20"/>
                <w:szCs w:val="20"/>
              </w:rPr>
            </w:pPr>
            <w:r>
              <w:rPr>
                <w:sz w:val="20"/>
                <w:szCs w:val="20"/>
              </w:rPr>
              <w:t>23 October</w:t>
            </w:r>
          </w:p>
        </w:tc>
      </w:tr>
      <w:tr w:rsidR="00014B49" w:rsidRPr="00014B49" w14:paraId="48C09622" w14:textId="77777777" w:rsidTr="00800DA0">
        <w:tc>
          <w:tcPr>
            <w:tcW w:w="8500" w:type="dxa"/>
            <w:gridSpan w:val="2"/>
          </w:tcPr>
          <w:p w14:paraId="4BFD1FFA" w14:textId="2D0D7F30" w:rsidR="00014B49" w:rsidRPr="00014B49" w:rsidRDefault="00014B49" w:rsidP="00811685">
            <w:pPr>
              <w:spacing w:before="60" w:after="60"/>
              <w:rPr>
                <w:i/>
                <w:iCs/>
                <w:sz w:val="20"/>
                <w:szCs w:val="20"/>
              </w:rPr>
            </w:pPr>
            <w:r w:rsidRPr="00014B49">
              <w:rPr>
                <w:i/>
                <w:iCs/>
                <w:sz w:val="20"/>
                <w:szCs w:val="20"/>
              </w:rPr>
              <w:t>Searching screening, selection of papers</w:t>
            </w:r>
          </w:p>
        </w:tc>
      </w:tr>
      <w:tr w:rsidR="00811685" w:rsidRPr="00811685" w14:paraId="6CA614E9" w14:textId="77777777" w:rsidTr="00800DA0">
        <w:tc>
          <w:tcPr>
            <w:tcW w:w="6091" w:type="dxa"/>
          </w:tcPr>
          <w:p w14:paraId="352F0327" w14:textId="4768E644" w:rsidR="00811685" w:rsidRPr="00811685" w:rsidRDefault="00014B49" w:rsidP="00811685">
            <w:pPr>
              <w:spacing w:before="60" w:after="60"/>
              <w:rPr>
                <w:sz w:val="20"/>
                <w:szCs w:val="20"/>
              </w:rPr>
            </w:pPr>
            <w:r>
              <w:rPr>
                <w:sz w:val="20"/>
                <w:szCs w:val="20"/>
              </w:rPr>
              <w:t xml:space="preserve">- </w:t>
            </w:r>
            <w:r w:rsidR="00811685">
              <w:rPr>
                <w:sz w:val="20"/>
                <w:szCs w:val="20"/>
              </w:rPr>
              <w:t xml:space="preserve">Create draft search strategy, </w:t>
            </w:r>
            <w:r w:rsidR="00E30269">
              <w:rPr>
                <w:sz w:val="20"/>
                <w:szCs w:val="20"/>
              </w:rPr>
              <w:t>send to</w:t>
            </w:r>
            <w:r w:rsidR="00811685">
              <w:rPr>
                <w:sz w:val="20"/>
                <w:szCs w:val="20"/>
              </w:rPr>
              <w:t xml:space="preserve"> WHO </w:t>
            </w:r>
            <w:r w:rsidR="004E5FC6">
              <w:rPr>
                <w:sz w:val="20"/>
                <w:szCs w:val="20"/>
              </w:rPr>
              <w:t>info specialist</w:t>
            </w:r>
            <w:r w:rsidR="00E30269">
              <w:rPr>
                <w:sz w:val="20"/>
                <w:szCs w:val="20"/>
              </w:rPr>
              <w:t xml:space="preserve"> for review</w:t>
            </w:r>
          </w:p>
        </w:tc>
        <w:tc>
          <w:tcPr>
            <w:tcW w:w="2409" w:type="dxa"/>
          </w:tcPr>
          <w:p w14:paraId="6798D166" w14:textId="09070FC4" w:rsidR="00811685" w:rsidRPr="00811685" w:rsidRDefault="00825A45" w:rsidP="00811685">
            <w:pPr>
              <w:spacing w:before="60" w:after="60"/>
              <w:rPr>
                <w:sz w:val="20"/>
                <w:szCs w:val="20"/>
              </w:rPr>
            </w:pPr>
            <w:r>
              <w:rPr>
                <w:sz w:val="20"/>
                <w:szCs w:val="20"/>
              </w:rPr>
              <w:t xml:space="preserve">26 </w:t>
            </w:r>
            <w:r w:rsidR="00E30269">
              <w:rPr>
                <w:sz w:val="20"/>
                <w:szCs w:val="20"/>
              </w:rPr>
              <w:t>September</w:t>
            </w:r>
          </w:p>
        </w:tc>
      </w:tr>
      <w:tr w:rsidR="004E5FC6" w:rsidRPr="00811685" w14:paraId="1E2788CA" w14:textId="77777777" w:rsidTr="00800DA0">
        <w:tc>
          <w:tcPr>
            <w:tcW w:w="6091" w:type="dxa"/>
          </w:tcPr>
          <w:p w14:paraId="748E0CAF" w14:textId="13A9EA10" w:rsidR="004E5FC6" w:rsidRDefault="004E5FC6" w:rsidP="00811685">
            <w:pPr>
              <w:spacing w:before="60" w:after="60"/>
              <w:rPr>
                <w:sz w:val="20"/>
                <w:szCs w:val="20"/>
              </w:rPr>
            </w:pPr>
            <w:r>
              <w:rPr>
                <w:sz w:val="20"/>
                <w:szCs w:val="20"/>
              </w:rPr>
              <w:t xml:space="preserve">- Discussion with WHO information specialist </w:t>
            </w:r>
          </w:p>
        </w:tc>
        <w:tc>
          <w:tcPr>
            <w:tcW w:w="2409" w:type="dxa"/>
          </w:tcPr>
          <w:p w14:paraId="08898106" w14:textId="0ACCA6B9" w:rsidR="004E5FC6" w:rsidRDefault="004E5FC6" w:rsidP="00811685">
            <w:pPr>
              <w:spacing w:before="60" w:after="60"/>
              <w:rPr>
                <w:sz w:val="20"/>
                <w:szCs w:val="20"/>
              </w:rPr>
            </w:pPr>
            <w:r>
              <w:rPr>
                <w:sz w:val="20"/>
                <w:szCs w:val="20"/>
              </w:rPr>
              <w:t>6 October</w:t>
            </w:r>
          </w:p>
        </w:tc>
      </w:tr>
      <w:tr w:rsidR="00811685" w:rsidRPr="00811685" w14:paraId="5157F2D0" w14:textId="77777777" w:rsidTr="00800DA0">
        <w:tc>
          <w:tcPr>
            <w:tcW w:w="6091" w:type="dxa"/>
          </w:tcPr>
          <w:p w14:paraId="7BE55D9A" w14:textId="2CF02903" w:rsidR="00811685" w:rsidRPr="006F209C" w:rsidRDefault="00014B49" w:rsidP="00811685">
            <w:pPr>
              <w:spacing w:before="60" w:after="60"/>
              <w:rPr>
                <w:sz w:val="20"/>
                <w:szCs w:val="20"/>
              </w:rPr>
            </w:pPr>
            <w:r w:rsidRPr="006F209C">
              <w:rPr>
                <w:sz w:val="20"/>
                <w:szCs w:val="20"/>
              </w:rPr>
              <w:t xml:space="preserve">- </w:t>
            </w:r>
            <w:r w:rsidR="00811685" w:rsidRPr="006F209C">
              <w:rPr>
                <w:sz w:val="20"/>
                <w:szCs w:val="20"/>
              </w:rPr>
              <w:t xml:space="preserve">Conduct database searches </w:t>
            </w:r>
          </w:p>
        </w:tc>
        <w:tc>
          <w:tcPr>
            <w:tcW w:w="2409" w:type="dxa"/>
          </w:tcPr>
          <w:p w14:paraId="2944D97A" w14:textId="060359AE" w:rsidR="00811685" w:rsidRPr="00811685" w:rsidRDefault="004E5FC6" w:rsidP="00811685">
            <w:pPr>
              <w:spacing w:before="60" w:after="60"/>
              <w:rPr>
                <w:sz w:val="20"/>
                <w:szCs w:val="20"/>
              </w:rPr>
            </w:pPr>
            <w:r>
              <w:rPr>
                <w:sz w:val="20"/>
                <w:szCs w:val="20"/>
              </w:rPr>
              <w:t>23-</w:t>
            </w:r>
            <w:r w:rsidR="00C25B82">
              <w:rPr>
                <w:sz w:val="20"/>
                <w:szCs w:val="20"/>
              </w:rPr>
              <w:t xml:space="preserve">31 October </w:t>
            </w:r>
          </w:p>
        </w:tc>
      </w:tr>
      <w:tr w:rsidR="00D12D9D" w:rsidRPr="00811685" w14:paraId="56FA6FBC" w14:textId="77777777" w:rsidTr="00800DA0">
        <w:tc>
          <w:tcPr>
            <w:tcW w:w="6091" w:type="dxa"/>
          </w:tcPr>
          <w:p w14:paraId="05B15774" w14:textId="77777777" w:rsidR="00D12D9D" w:rsidRPr="006F209C" w:rsidRDefault="00014B49" w:rsidP="00811685">
            <w:pPr>
              <w:spacing w:before="60" w:after="60"/>
              <w:rPr>
                <w:sz w:val="20"/>
                <w:szCs w:val="20"/>
              </w:rPr>
            </w:pPr>
            <w:r w:rsidRPr="006F209C">
              <w:rPr>
                <w:sz w:val="20"/>
                <w:szCs w:val="20"/>
              </w:rPr>
              <w:t xml:space="preserve">- </w:t>
            </w:r>
            <w:r w:rsidR="00811685" w:rsidRPr="006F209C">
              <w:rPr>
                <w:sz w:val="20"/>
                <w:szCs w:val="20"/>
              </w:rPr>
              <w:t>Compile Mendeley/Zotero database</w:t>
            </w:r>
          </w:p>
          <w:p w14:paraId="707E8D01" w14:textId="799AE291" w:rsidR="00C25B82" w:rsidRPr="006F209C" w:rsidRDefault="00C25B82" w:rsidP="00811685">
            <w:pPr>
              <w:spacing w:before="60" w:after="60"/>
              <w:rPr>
                <w:sz w:val="20"/>
                <w:szCs w:val="20"/>
              </w:rPr>
            </w:pPr>
            <w:r w:rsidRPr="006F209C">
              <w:rPr>
                <w:sz w:val="20"/>
                <w:szCs w:val="20"/>
              </w:rPr>
              <w:t>- Pilot data extraction table and import to Covidence</w:t>
            </w:r>
          </w:p>
        </w:tc>
        <w:tc>
          <w:tcPr>
            <w:tcW w:w="2409" w:type="dxa"/>
          </w:tcPr>
          <w:p w14:paraId="41F45F57" w14:textId="5B7F226C" w:rsidR="00D12D9D" w:rsidRPr="00811685" w:rsidRDefault="00C25B82" w:rsidP="00811685">
            <w:pPr>
              <w:spacing w:before="60" w:after="60"/>
              <w:rPr>
                <w:sz w:val="20"/>
                <w:szCs w:val="20"/>
              </w:rPr>
            </w:pPr>
            <w:r>
              <w:rPr>
                <w:sz w:val="20"/>
                <w:szCs w:val="20"/>
              </w:rPr>
              <w:t>31</w:t>
            </w:r>
            <w:r w:rsidR="00825A45">
              <w:rPr>
                <w:sz w:val="20"/>
                <w:szCs w:val="20"/>
              </w:rPr>
              <w:t xml:space="preserve"> October</w:t>
            </w:r>
          </w:p>
        </w:tc>
      </w:tr>
      <w:tr w:rsidR="00811685" w:rsidRPr="00811685" w14:paraId="09F67A34" w14:textId="77777777" w:rsidTr="00800DA0">
        <w:tc>
          <w:tcPr>
            <w:tcW w:w="6091" w:type="dxa"/>
          </w:tcPr>
          <w:p w14:paraId="00EC9671" w14:textId="2EBE3987" w:rsidR="00C25B82" w:rsidRPr="006F209C" w:rsidRDefault="00C25B82" w:rsidP="00811685">
            <w:pPr>
              <w:spacing w:before="60" w:after="60"/>
              <w:rPr>
                <w:sz w:val="20"/>
                <w:szCs w:val="20"/>
              </w:rPr>
            </w:pPr>
            <w:r w:rsidRPr="006F209C">
              <w:rPr>
                <w:sz w:val="20"/>
                <w:szCs w:val="20"/>
              </w:rPr>
              <w:t xml:space="preserve">Set up Covidence for objective </w:t>
            </w:r>
            <w:proofErr w:type="gramStart"/>
            <w:r w:rsidRPr="006F209C">
              <w:rPr>
                <w:sz w:val="20"/>
                <w:szCs w:val="20"/>
              </w:rPr>
              <w:t>1</w:t>
            </w:r>
            <w:proofErr w:type="gramEnd"/>
            <w:r w:rsidRPr="006F209C">
              <w:rPr>
                <w:sz w:val="20"/>
                <w:szCs w:val="20"/>
              </w:rPr>
              <w:t xml:space="preserve"> </w:t>
            </w:r>
          </w:p>
          <w:p w14:paraId="28747446" w14:textId="77777777" w:rsidR="00811685" w:rsidRPr="006F209C" w:rsidRDefault="00C25B82" w:rsidP="00811685">
            <w:pPr>
              <w:spacing w:before="60" w:after="60"/>
              <w:rPr>
                <w:sz w:val="20"/>
                <w:szCs w:val="20"/>
              </w:rPr>
            </w:pPr>
            <w:r w:rsidRPr="006F209C">
              <w:rPr>
                <w:sz w:val="20"/>
                <w:szCs w:val="20"/>
              </w:rPr>
              <w:t>- s</w:t>
            </w:r>
            <w:r w:rsidR="00811685" w:rsidRPr="006F209C">
              <w:rPr>
                <w:sz w:val="20"/>
                <w:szCs w:val="20"/>
              </w:rPr>
              <w:t>creen abstracts/titles</w:t>
            </w:r>
            <w:r w:rsidR="00E30269" w:rsidRPr="006F209C">
              <w:rPr>
                <w:sz w:val="20"/>
                <w:szCs w:val="20"/>
              </w:rPr>
              <w:t xml:space="preserve"> (including sample by WHO team)</w:t>
            </w:r>
          </w:p>
          <w:p w14:paraId="055F0588" w14:textId="77777777" w:rsidR="00C25B82" w:rsidRPr="006F209C" w:rsidRDefault="00C25B82" w:rsidP="00811685">
            <w:pPr>
              <w:spacing w:before="60" w:after="60"/>
              <w:rPr>
                <w:sz w:val="20"/>
                <w:szCs w:val="20"/>
              </w:rPr>
            </w:pPr>
            <w:r w:rsidRPr="006F209C">
              <w:rPr>
                <w:sz w:val="20"/>
                <w:szCs w:val="20"/>
              </w:rPr>
              <w:t>- retrieve and assess full texts</w:t>
            </w:r>
          </w:p>
          <w:p w14:paraId="10F857B8" w14:textId="443FA52C" w:rsidR="00C25B82" w:rsidRPr="006F209C" w:rsidRDefault="00C25B82" w:rsidP="00811685">
            <w:pPr>
              <w:spacing w:before="60" w:after="60"/>
              <w:rPr>
                <w:sz w:val="20"/>
                <w:szCs w:val="20"/>
              </w:rPr>
            </w:pPr>
            <w:r w:rsidRPr="006F209C">
              <w:rPr>
                <w:sz w:val="20"/>
                <w:szCs w:val="20"/>
              </w:rPr>
              <w:t>- extract and summarise data form included articles</w:t>
            </w:r>
          </w:p>
        </w:tc>
        <w:tc>
          <w:tcPr>
            <w:tcW w:w="2409" w:type="dxa"/>
          </w:tcPr>
          <w:p w14:paraId="2EAC9048" w14:textId="77777777" w:rsidR="00811685" w:rsidRDefault="00C25B82" w:rsidP="00811685">
            <w:pPr>
              <w:spacing w:before="60" w:after="60"/>
              <w:rPr>
                <w:sz w:val="20"/>
                <w:szCs w:val="20"/>
              </w:rPr>
            </w:pPr>
            <w:r>
              <w:rPr>
                <w:sz w:val="20"/>
                <w:szCs w:val="20"/>
              </w:rPr>
              <w:t>1-3 November</w:t>
            </w:r>
            <w:r w:rsidR="00825A45">
              <w:rPr>
                <w:sz w:val="20"/>
                <w:szCs w:val="20"/>
              </w:rPr>
              <w:t xml:space="preserve"> </w:t>
            </w:r>
          </w:p>
          <w:p w14:paraId="2A14AA2B" w14:textId="1BEDCAB5" w:rsidR="00C25B82" w:rsidRDefault="00C25B82" w:rsidP="00811685">
            <w:pPr>
              <w:spacing w:before="60" w:after="60"/>
              <w:rPr>
                <w:sz w:val="20"/>
                <w:szCs w:val="20"/>
              </w:rPr>
            </w:pPr>
            <w:r>
              <w:rPr>
                <w:sz w:val="20"/>
                <w:szCs w:val="20"/>
              </w:rPr>
              <w:t>(</w:t>
            </w:r>
            <w:proofErr w:type="spellStart"/>
            <w:r>
              <w:rPr>
                <w:sz w:val="20"/>
                <w:szCs w:val="20"/>
              </w:rPr>
              <w:t>Anthrologica</w:t>
            </w:r>
            <w:proofErr w:type="spellEnd"/>
            <w:r>
              <w:rPr>
                <w:sz w:val="20"/>
                <w:szCs w:val="20"/>
              </w:rPr>
              <w:t xml:space="preserve"> retreat)</w:t>
            </w:r>
          </w:p>
          <w:p w14:paraId="2249F2DB" w14:textId="5AAE14F6" w:rsidR="00C25B82" w:rsidRPr="00811685" w:rsidRDefault="00C25B82" w:rsidP="00811685">
            <w:pPr>
              <w:spacing w:before="60" w:after="60"/>
              <w:rPr>
                <w:sz w:val="20"/>
                <w:szCs w:val="20"/>
              </w:rPr>
            </w:pPr>
            <w:r>
              <w:rPr>
                <w:sz w:val="20"/>
                <w:szCs w:val="20"/>
              </w:rPr>
              <w:t>13-17 November</w:t>
            </w:r>
          </w:p>
        </w:tc>
      </w:tr>
      <w:tr w:rsidR="00811685" w:rsidRPr="00811685" w14:paraId="3C12EC6E" w14:textId="77777777" w:rsidTr="00800DA0">
        <w:tc>
          <w:tcPr>
            <w:tcW w:w="6091" w:type="dxa"/>
          </w:tcPr>
          <w:p w14:paraId="71D498B7" w14:textId="2C60BD6F" w:rsidR="00C25B82" w:rsidRDefault="00C25B82" w:rsidP="00C25B82">
            <w:pPr>
              <w:spacing w:before="60" w:after="60"/>
              <w:rPr>
                <w:sz w:val="20"/>
                <w:szCs w:val="20"/>
              </w:rPr>
            </w:pPr>
            <w:r>
              <w:rPr>
                <w:sz w:val="20"/>
                <w:szCs w:val="20"/>
              </w:rPr>
              <w:t xml:space="preserve">Set up Covidence for objective </w:t>
            </w:r>
            <w:proofErr w:type="gramStart"/>
            <w:r>
              <w:rPr>
                <w:sz w:val="20"/>
                <w:szCs w:val="20"/>
              </w:rPr>
              <w:t>2</w:t>
            </w:r>
            <w:proofErr w:type="gramEnd"/>
          </w:p>
          <w:p w14:paraId="03F3A85C" w14:textId="77777777" w:rsidR="00C25B82" w:rsidRDefault="00C25B82" w:rsidP="00C25B82">
            <w:pPr>
              <w:spacing w:before="60" w:after="60"/>
              <w:rPr>
                <w:sz w:val="20"/>
                <w:szCs w:val="20"/>
              </w:rPr>
            </w:pPr>
            <w:r>
              <w:rPr>
                <w:sz w:val="20"/>
                <w:szCs w:val="20"/>
              </w:rPr>
              <w:t>- screen abstracts/titles (including sample by WHO team)</w:t>
            </w:r>
          </w:p>
          <w:p w14:paraId="358E78E9" w14:textId="77777777" w:rsidR="00C25B82" w:rsidRDefault="00C25B82" w:rsidP="00C25B82">
            <w:pPr>
              <w:spacing w:before="60" w:after="60"/>
              <w:rPr>
                <w:sz w:val="20"/>
                <w:szCs w:val="20"/>
              </w:rPr>
            </w:pPr>
            <w:r>
              <w:rPr>
                <w:sz w:val="20"/>
                <w:szCs w:val="20"/>
              </w:rPr>
              <w:t>- retrieve and assess full texts</w:t>
            </w:r>
          </w:p>
          <w:p w14:paraId="14E18B0D" w14:textId="35C151EB" w:rsidR="00811685" w:rsidRPr="00811685" w:rsidRDefault="00C25B82" w:rsidP="00C25B82">
            <w:pPr>
              <w:spacing w:before="60" w:after="60"/>
              <w:rPr>
                <w:sz w:val="20"/>
                <w:szCs w:val="20"/>
              </w:rPr>
            </w:pPr>
            <w:r>
              <w:rPr>
                <w:sz w:val="20"/>
                <w:szCs w:val="20"/>
              </w:rPr>
              <w:t>- extract and summarise data form included articles</w:t>
            </w:r>
          </w:p>
        </w:tc>
        <w:tc>
          <w:tcPr>
            <w:tcW w:w="2409" w:type="dxa"/>
          </w:tcPr>
          <w:p w14:paraId="03523450" w14:textId="110693E6" w:rsidR="00C25B82" w:rsidRDefault="00C25B82" w:rsidP="00811685">
            <w:pPr>
              <w:spacing w:before="60" w:after="60"/>
              <w:rPr>
                <w:sz w:val="20"/>
                <w:szCs w:val="20"/>
              </w:rPr>
            </w:pPr>
            <w:r>
              <w:rPr>
                <w:sz w:val="20"/>
                <w:szCs w:val="20"/>
              </w:rPr>
              <w:t>(Soha travel)</w:t>
            </w:r>
          </w:p>
          <w:p w14:paraId="2BA034B6" w14:textId="63670C5D" w:rsidR="00811685" w:rsidRPr="00811685" w:rsidRDefault="00C25B82" w:rsidP="00811685">
            <w:pPr>
              <w:spacing w:before="60" w:after="60"/>
              <w:rPr>
                <w:sz w:val="20"/>
                <w:szCs w:val="20"/>
              </w:rPr>
            </w:pPr>
            <w:r>
              <w:rPr>
                <w:sz w:val="20"/>
                <w:szCs w:val="20"/>
              </w:rPr>
              <w:t>4-15 December</w:t>
            </w:r>
          </w:p>
        </w:tc>
      </w:tr>
      <w:tr w:rsidR="00C25B82" w:rsidRPr="00811685" w14:paraId="415EEE2B" w14:textId="77777777" w:rsidTr="00800DA0">
        <w:tc>
          <w:tcPr>
            <w:tcW w:w="6091" w:type="dxa"/>
          </w:tcPr>
          <w:p w14:paraId="19094874" w14:textId="609B54D0" w:rsidR="00C25B82" w:rsidRDefault="00C25B82" w:rsidP="00C25B82">
            <w:pPr>
              <w:spacing w:before="60" w:after="60"/>
              <w:rPr>
                <w:sz w:val="20"/>
                <w:szCs w:val="20"/>
              </w:rPr>
            </w:pPr>
            <w:r>
              <w:rPr>
                <w:sz w:val="20"/>
                <w:szCs w:val="20"/>
              </w:rPr>
              <w:lastRenderedPageBreak/>
              <w:t xml:space="preserve">Set up Covidence for objective </w:t>
            </w:r>
            <w:proofErr w:type="gramStart"/>
            <w:r>
              <w:rPr>
                <w:sz w:val="20"/>
                <w:szCs w:val="20"/>
              </w:rPr>
              <w:t>3</w:t>
            </w:r>
            <w:proofErr w:type="gramEnd"/>
          </w:p>
          <w:p w14:paraId="142D5B4A" w14:textId="77777777" w:rsidR="00C25B82" w:rsidRDefault="00C25B82" w:rsidP="00C25B82">
            <w:pPr>
              <w:spacing w:before="60" w:after="60"/>
              <w:rPr>
                <w:sz w:val="20"/>
                <w:szCs w:val="20"/>
              </w:rPr>
            </w:pPr>
            <w:r>
              <w:rPr>
                <w:sz w:val="20"/>
                <w:szCs w:val="20"/>
              </w:rPr>
              <w:t>- screen abstracts/titles (including sample by WHO team)</w:t>
            </w:r>
          </w:p>
          <w:p w14:paraId="2B13F4DC" w14:textId="77777777" w:rsidR="00C25B82" w:rsidRDefault="00C25B82" w:rsidP="00C25B82">
            <w:pPr>
              <w:spacing w:before="60" w:after="60"/>
              <w:rPr>
                <w:sz w:val="20"/>
                <w:szCs w:val="20"/>
              </w:rPr>
            </w:pPr>
            <w:r>
              <w:rPr>
                <w:sz w:val="20"/>
                <w:szCs w:val="20"/>
              </w:rPr>
              <w:t>- retrieve and assess full texts</w:t>
            </w:r>
          </w:p>
          <w:p w14:paraId="4D8BB874" w14:textId="37A560A2" w:rsidR="00C25B82" w:rsidRDefault="00C25B82" w:rsidP="00C25B82">
            <w:pPr>
              <w:spacing w:before="60" w:after="60"/>
              <w:rPr>
                <w:sz w:val="20"/>
                <w:szCs w:val="20"/>
              </w:rPr>
            </w:pPr>
            <w:r>
              <w:rPr>
                <w:sz w:val="20"/>
                <w:szCs w:val="20"/>
              </w:rPr>
              <w:t>- extract and summarise data form included articles</w:t>
            </w:r>
          </w:p>
        </w:tc>
        <w:tc>
          <w:tcPr>
            <w:tcW w:w="2409" w:type="dxa"/>
          </w:tcPr>
          <w:p w14:paraId="6065BFE0" w14:textId="77777777" w:rsidR="00C25B82" w:rsidRDefault="00C25B82" w:rsidP="00811685">
            <w:pPr>
              <w:spacing w:before="60" w:after="60"/>
              <w:rPr>
                <w:sz w:val="20"/>
                <w:szCs w:val="20"/>
              </w:rPr>
            </w:pPr>
            <w:r>
              <w:rPr>
                <w:sz w:val="20"/>
                <w:szCs w:val="20"/>
              </w:rPr>
              <w:t>18-22 December</w:t>
            </w:r>
          </w:p>
          <w:p w14:paraId="47F5ECB9" w14:textId="543DBBBA" w:rsidR="00C25B82" w:rsidRDefault="00C25B82" w:rsidP="00811685">
            <w:pPr>
              <w:spacing w:before="60" w:after="60"/>
              <w:rPr>
                <w:sz w:val="20"/>
                <w:szCs w:val="20"/>
              </w:rPr>
            </w:pPr>
            <w:r>
              <w:rPr>
                <w:sz w:val="20"/>
                <w:szCs w:val="20"/>
              </w:rPr>
              <w:t>(Christmas break)</w:t>
            </w:r>
          </w:p>
          <w:p w14:paraId="043005E6" w14:textId="65FF2A56" w:rsidR="00C25B82" w:rsidRDefault="00C25B82" w:rsidP="00811685">
            <w:pPr>
              <w:spacing w:before="60" w:after="60"/>
              <w:rPr>
                <w:sz w:val="20"/>
                <w:szCs w:val="20"/>
              </w:rPr>
            </w:pPr>
            <w:r>
              <w:rPr>
                <w:sz w:val="20"/>
                <w:szCs w:val="20"/>
              </w:rPr>
              <w:t>8-12 January 2024</w:t>
            </w:r>
          </w:p>
        </w:tc>
      </w:tr>
      <w:tr w:rsidR="00014B49" w:rsidRPr="00014B49" w14:paraId="42D50D40" w14:textId="77777777" w:rsidTr="00800DA0">
        <w:tc>
          <w:tcPr>
            <w:tcW w:w="8500" w:type="dxa"/>
            <w:gridSpan w:val="2"/>
          </w:tcPr>
          <w:p w14:paraId="02424170" w14:textId="6C214939" w:rsidR="00014B49" w:rsidRPr="00014B49" w:rsidRDefault="00014B49" w:rsidP="00811685">
            <w:pPr>
              <w:spacing w:before="60" w:after="60"/>
              <w:rPr>
                <w:i/>
                <w:iCs/>
                <w:sz w:val="20"/>
                <w:szCs w:val="20"/>
              </w:rPr>
            </w:pPr>
            <w:r w:rsidRPr="00014B49">
              <w:rPr>
                <w:i/>
                <w:iCs/>
                <w:sz w:val="20"/>
                <w:szCs w:val="20"/>
              </w:rPr>
              <w:t xml:space="preserve">Draft initial summary for findings for discussion/presentation </w:t>
            </w:r>
          </w:p>
        </w:tc>
      </w:tr>
      <w:tr w:rsidR="00D12D9D" w:rsidRPr="00811685" w14:paraId="0A0724F9" w14:textId="77777777" w:rsidTr="00800DA0">
        <w:tc>
          <w:tcPr>
            <w:tcW w:w="6091" w:type="dxa"/>
          </w:tcPr>
          <w:p w14:paraId="30BF8155" w14:textId="77777777" w:rsidR="00D12D9D" w:rsidRDefault="00014B49" w:rsidP="00811685">
            <w:pPr>
              <w:spacing w:before="60" w:after="60"/>
              <w:rPr>
                <w:sz w:val="20"/>
                <w:szCs w:val="20"/>
              </w:rPr>
            </w:pPr>
            <w:r>
              <w:rPr>
                <w:sz w:val="20"/>
                <w:szCs w:val="20"/>
              </w:rPr>
              <w:t xml:space="preserve">- </w:t>
            </w:r>
            <w:r w:rsidR="00C25B82">
              <w:rPr>
                <w:sz w:val="20"/>
                <w:szCs w:val="20"/>
              </w:rPr>
              <w:t xml:space="preserve">Collate </w:t>
            </w:r>
            <w:r w:rsidR="00811685">
              <w:rPr>
                <w:sz w:val="20"/>
                <w:szCs w:val="20"/>
              </w:rPr>
              <w:t>findings tables</w:t>
            </w:r>
            <w:r w:rsidR="00C25B82">
              <w:rPr>
                <w:sz w:val="20"/>
                <w:szCs w:val="20"/>
              </w:rPr>
              <w:t xml:space="preserve"> across all 3 objectives and draft results </w:t>
            </w:r>
          </w:p>
          <w:p w14:paraId="609D650C" w14:textId="0FB3AB9A" w:rsidR="00C25B82" w:rsidRPr="00811685" w:rsidRDefault="00C25B82" w:rsidP="00811685">
            <w:pPr>
              <w:spacing w:before="60" w:after="60"/>
              <w:rPr>
                <w:sz w:val="20"/>
                <w:szCs w:val="20"/>
              </w:rPr>
            </w:pPr>
            <w:r>
              <w:rPr>
                <w:sz w:val="20"/>
                <w:szCs w:val="20"/>
              </w:rPr>
              <w:t xml:space="preserve">- </w:t>
            </w:r>
            <w:proofErr w:type="spellStart"/>
            <w:r>
              <w:rPr>
                <w:sz w:val="20"/>
                <w:szCs w:val="20"/>
              </w:rPr>
              <w:t>Anthrologica</w:t>
            </w:r>
            <w:proofErr w:type="spellEnd"/>
            <w:r>
              <w:rPr>
                <w:sz w:val="20"/>
                <w:szCs w:val="20"/>
              </w:rPr>
              <w:t xml:space="preserve"> internal review and edit of draft report</w:t>
            </w:r>
          </w:p>
        </w:tc>
        <w:tc>
          <w:tcPr>
            <w:tcW w:w="2409" w:type="dxa"/>
          </w:tcPr>
          <w:p w14:paraId="55DC848F" w14:textId="77777777" w:rsidR="00D12D9D" w:rsidRDefault="00C25B82" w:rsidP="00811685">
            <w:pPr>
              <w:spacing w:before="60" w:after="60"/>
              <w:rPr>
                <w:sz w:val="20"/>
                <w:szCs w:val="20"/>
              </w:rPr>
            </w:pPr>
            <w:r>
              <w:rPr>
                <w:sz w:val="20"/>
                <w:szCs w:val="20"/>
              </w:rPr>
              <w:t>15-19 January</w:t>
            </w:r>
          </w:p>
          <w:p w14:paraId="113A70D4" w14:textId="0B9F2A86" w:rsidR="00C25B82" w:rsidRPr="00811685" w:rsidRDefault="00C25B82" w:rsidP="00811685">
            <w:pPr>
              <w:spacing w:before="60" w:after="60"/>
              <w:rPr>
                <w:sz w:val="20"/>
                <w:szCs w:val="20"/>
              </w:rPr>
            </w:pPr>
            <w:r>
              <w:rPr>
                <w:sz w:val="20"/>
                <w:szCs w:val="20"/>
              </w:rPr>
              <w:t xml:space="preserve">22-23 January </w:t>
            </w:r>
          </w:p>
        </w:tc>
      </w:tr>
      <w:tr w:rsidR="00D12D9D" w:rsidRPr="00811685" w14:paraId="4CCABC88" w14:textId="77777777" w:rsidTr="00800DA0">
        <w:tc>
          <w:tcPr>
            <w:tcW w:w="6091" w:type="dxa"/>
          </w:tcPr>
          <w:p w14:paraId="4F222186" w14:textId="137BEE74" w:rsidR="00D12D9D" w:rsidRPr="00811685" w:rsidRDefault="00E30269" w:rsidP="00811685">
            <w:pPr>
              <w:spacing w:before="60" w:after="60"/>
              <w:rPr>
                <w:sz w:val="20"/>
                <w:szCs w:val="20"/>
              </w:rPr>
            </w:pPr>
            <w:r>
              <w:rPr>
                <w:b/>
                <w:bCs/>
                <w:sz w:val="20"/>
                <w:szCs w:val="20"/>
              </w:rPr>
              <w:t>Send d</w:t>
            </w:r>
            <w:r w:rsidR="00D12D9D" w:rsidRPr="00811685">
              <w:rPr>
                <w:b/>
                <w:bCs/>
                <w:sz w:val="20"/>
                <w:szCs w:val="20"/>
              </w:rPr>
              <w:t>raft report of initial findings</w:t>
            </w:r>
            <w:r>
              <w:rPr>
                <w:b/>
                <w:bCs/>
                <w:sz w:val="20"/>
                <w:szCs w:val="20"/>
              </w:rPr>
              <w:t xml:space="preserve"> to WHO team/expert group </w:t>
            </w:r>
          </w:p>
        </w:tc>
        <w:tc>
          <w:tcPr>
            <w:tcW w:w="2409" w:type="dxa"/>
          </w:tcPr>
          <w:p w14:paraId="6B6CECF1" w14:textId="2375AFE2" w:rsidR="00D12D9D" w:rsidRPr="00811685" w:rsidRDefault="00C25B82" w:rsidP="00811685">
            <w:pPr>
              <w:spacing w:before="60" w:after="60"/>
              <w:rPr>
                <w:sz w:val="20"/>
                <w:szCs w:val="20"/>
              </w:rPr>
            </w:pPr>
            <w:r>
              <w:rPr>
                <w:sz w:val="20"/>
                <w:szCs w:val="20"/>
              </w:rPr>
              <w:t xml:space="preserve">24 January </w:t>
            </w:r>
          </w:p>
        </w:tc>
      </w:tr>
      <w:tr w:rsidR="00811685" w:rsidRPr="00811685" w14:paraId="4C845A69" w14:textId="77777777" w:rsidTr="00800DA0">
        <w:tc>
          <w:tcPr>
            <w:tcW w:w="6091" w:type="dxa"/>
          </w:tcPr>
          <w:p w14:paraId="35DF5AFA" w14:textId="4EDF081B" w:rsidR="00811685" w:rsidRPr="00811685" w:rsidRDefault="00014B49" w:rsidP="00811685">
            <w:pPr>
              <w:spacing w:before="60" w:after="60"/>
              <w:rPr>
                <w:sz w:val="20"/>
                <w:szCs w:val="20"/>
              </w:rPr>
            </w:pPr>
            <w:r>
              <w:rPr>
                <w:sz w:val="20"/>
                <w:szCs w:val="20"/>
              </w:rPr>
              <w:t xml:space="preserve">- </w:t>
            </w:r>
            <w:r w:rsidR="00C25B82">
              <w:rPr>
                <w:sz w:val="20"/>
                <w:szCs w:val="20"/>
              </w:rPr>
              <w:t xml:space="preserve">Receive </w:t>
            </w:r>
            <w:r w:rsidR="00811685" w:rsidRPr="00811685">
              <w:rPr>
                <w:sz w:val="20"/>
                <w:szCs w:val="20"/>
              </w:rPr>
              <w:t>WHO review and feedback</w:t>
            </w:r>
          </w:p>
        </w:tc>
        <w:tc>
          <w:tcPr>
            <w:tcW w:w="2409" w:type="dxa"/>
          </w:tcPr>
          <w:p w14:paraId="54B2055B" w14:textId="18EBEC9F" w:rsidR="00811685" w:rsidRPr="00811685" w:rsidRDefault="00C25B82" w:rsidP="00811685">
            <w:pPr>
              <w:spacing w:before="60" w:after="60"/>
              <w:rPr>
                <w:sz w:val="20"/>
                <w:szCs w:val="20"/>
              </w:rPr>
            </w:pPr>
            <w:r>
              <w:rPr>
                <w:sz w:val="20"/>
                <w:szCs w:val="20"/>
              </w:rPr>
              <w:t xml:space="preserve">2 February </w:t>
            </w:r>
          </w:p>
        </w:tc>
      </w:tr>
      <w:tr w:rsidR="00D12D9D" w:rsidRPr="00811685" w14:paraId="3E597F2F" w14:textId="77777777" w:rsidTr="00800DA0">
        <w:tc>
          <w:tcPr>
            <w:tcW w:w="6091" w:type="dxa"/>
          </w:tcPr>
          <w:p w14:paraId="18AF854D" w14:textId="52C1627C" w:rsidR="00D12D9D" w:rsidRPr="00811685" w:rsidRDefault="00D12D9D" w:rsidP="00811685">
            <w:pPr>
              <w:spacing w:before="60" w:after="60"/>
              <w:rPr>
                <w:sz w:val="20"/>
                <w:szCs w:val="20"/>
              </w:rPr>
            </w:pPr>
            <w:r w:rsidRPr="00811685">
              <w:rPr>
                <w:b/>
                <w:bCs/>
                <w:sz w:val="20"/>
                <w:szCs w:val="20"/>
              </w:rPr>
              <w:t>Meeting and presentation</w:t>
            </w:r>
            <w:r w:rsidR="00E30269">
              <w:rPr>
                <w:b/>
                <w:bCs/>
                <w:sz w:val="20"/>
                <w:szCs w:val="20"/>
              </w:rPr>
              <w:t xml:space="preserve"> (date TBC)</w:t>
            </w:r>
          </w:p>
        </w:tc>
        <w:tc>
          <w:tcPr>
            <w:tcW w:w="2409" w:type="dxa"/>
          </w:tcPr>
          <w:p w14:paraId="209990EC" w14:textId="486B8DE6" w:rsidR="00D12D9D" w:rsidRPr="00811685" w:rsidRDefault="00E30269" w:rsidP="00811685">
            <w:pPr>
              <w:spacing w:before="60" w:after="60"/>
              <w:rPr>
                <w:sz w:val="20"/>
                <w:szCs w:val="20"/>
              </w:rPr>
            </w:pPr>
            <w:r>
              <w:rPr>
                <w:sz w:val="20"/>
                <w:szCs w:val="20"/>
              </w:rPr>
              <w:t xml:space="preserve">w/c </w:t>
            </w:r>
            <w:r w:rsidR="00C25B82">
              <w:rPr>
                <w:sz w:val="20"/>
                <w:szCs w:val="20"/>
              </w:rPr>
              <w:t>12 Feb</w:t>
            </w:r>
          </w:p>
        </w:tc>
      </w:tr>
      <w:tr w:rsidR="00D12D9D" w:rsidRPr="00811685" w14:paraId="309DA2C3" w14:textId="77777777" w:rsidTr="00800DA0">
        <w:tc>
          <w:tcPr>
            <w:tcW w:w="6091" w:type="dxa"/>
          </w:tcPr>
          <w:p w14:paraId="0A70F290" w14:textId="01A564A2" w:rsidR="00D12D9D" w:rsidRPr="00811685" w:rsidRDefault="00C25B82" w:rsidP="00811685">
            <w:pPr>
              <w:spacing w:before="60" w:after="60"/>
              <w:rPr>
                <w:sz w:val="20"/>
                <w:szCs w:val="20"/>
              </w:rPr>
            </w:pPr>
            <w:r>
              <w:rPr>
                <w:b/>
                <w:bCs/>
                <w:sz w:val="20"/>
                <w:szCs w:val="20"/>
              </w:rPr>
              <w:t>Submit f</w:t>
            </w:r>
            <w:r w:rsidR="00D12D9D" w:rsidRPr="00811685">
              <w:rPr>
                <w:b/>
                <w:bCs/>
                <w:sz w:val="20"/>
                <w:szCs w:val="20"/>
              </w:rPr>
              <w:t xml:space="preserve">inal report and draft </w:t>
            </w:r>
            <w:r>
              <w:rPr>
                <w:b/>
                <w:bCs/>
                <w:sz w:val="20"/>
                <w:szCs w:val="20"/>
              </w:rPr>
              <w:t>manuscript to WHO team</w:t>
            </w:r>
          </w:p>
        </w:tc>
        <w:tc>
          <w:tcPr>
            <w:tcW w:w="2409" w:type="dxa"/>
          </w:tcPr>
          <w:p w14:paraId="2A16328A" w14:textId="3B5BE5D3" w:rsidR="00D12D9D" w:rsidRPr="00811685" w:rsidRDefault="00C25B82" w:rsidP="00811685">
            <w:pPr>
              <w:spacing w:before="60" w:after="60"/>
              <w:rPr>
                <w:sz w:val="20"/>
                <w:szCs w:val="20"/>
              </w:rPr>
            </w:pPr>
            <w:r>
              <w:rPr>
                <w:sz w:val="20"/>
                <w:szCs w:val="20"/>
              </w:rPr>
              <w:t xml:space="preserve">1 March </w:t>
            </w:r>
          </w:p>
        </w:tc>
      </w:tr>
    </w:tbl>
    <w:p w14:paraId="08D72E9A" w14:textId="70120D43" w:rsidR="00577791" w:rsidRPr="00E30269" w:rsidRDefault="00E30269" w:rsidP="00C46014">
      <w:pPr>
        <w:spacing w:after="0"/>
        <w:rPr>
          <w:sz w:val="18"/>
          <w:szCs w:val="18"/>
        </w:rPr>
      </w:pPr>
      <w:r w:rsidRPr="00E30269">
        <w:rPr>
          <w:sz w:val="18"/>
          <w:szCs w:val="18"/>
        </w:rPr>
        <w:t>*Soha unavailable in weeks of</w:t>
      </w:r>
      <w:r>
        <w:rPr>
          <w:sz w:val="18"/>
          <w:szCs w:val="18"/>
        </w:rPr>
        <w:t xml:space="preserve"> </w:t>
      </w:r>
      <w:r w:rsidR="00825A45">
        <w:rPr>
          <w:sz w:val="18"/>
          <w:szCs w:val="18"/>
        </w:rPr>
        <w:t>9</w:t>
      </w:r>
      <w:r>
        <w:rPr>
          <w:sz w:val="18"/>
          <w:szCs w:val="18"/>
        </w:rPr>
        <w:t xml:space="preserve"> October</w:t>
      </w:r>
      <w:r w:rsidR="00825A45">
        <w:rPr>
          <w:sz w:val="18"/>
          <w:szCs w:val="18"/>
        </w:rPr>
        <w:t xml:space="preserve">, </w:t>
      </w:r>
      <w:r w:rsidR="008067EB">
        <w:rPr>
          <w:sz w:val="18"/>
          <w:szCs w:val="18"/>
        </w:rPr>
        <w:t>20,</w:t>
      </w:r>
      <w:r w:rsidR="00825A45">
        <w:rPr>
          <w:sz w:val="18"/>
          <w:szCs w:val="18"/>
        </w:rPr>
        <w:t xml:space="preserve"> 27 Nov</w:t>
      </w:r>
      <w:r>
        <w:rPr>
          <w:sz w:val="18"/>
          <w:szCs w:val="18"/>
        </w:rPr>
        <w:t xml:space="preserve">; Helen and Soha unavailable week of 6 November. </w:t>
      </w:r>
    </w:p>
    <w:p w14:paraId="3256E235" w14:textId="77777777" w:rsidR="00E30269" w:rsidRDefault="00E30269" w:rsidP="00577791">
      <w:pPr>
        <w:pStyle w:val="Heading1"/>
      </w:pPr>
    </w:p>
    <w:p w14:paraId="65A0D4A3" w14:textId="6BC2FC53" w:rsidR="00577791" w:rsidRDefault="00577791" w:rsidP="00577791">
      <w:pPr>
        <w:pStyle w:val="Heading1"/>
      </w:pPr>
      <w:r w:rsidRPr="00E30269">
        <w:t>References</w:t>
      </w:r>
    </w:p>
    <w:p w14:paraId="126A7BED" w14:textId="0D2F438A" w:rsidR="00CF0694" w:rsidRPr="00CF0694" w:rsidRDefault="00CF0694" w:rsidP="00B344AB">
      <w:pPr>
        <w:pStyle w:val="NormalWeb"/>
        <w:rPr>
          <w:rFonts w:asciiTheme="minorHAnsi" w:hAnsiTheme="minorHAnsi" w:cstheme="minorHAnsi"/>
          <w:color w:val="000000"/>
          <w:spacing w:val="-5"/>
          <w:sz w:val="22"/>
          <w:szCs w:val="22"/>
        </w:rPr>
      </w:pPr>
      <w:r w:rsidRPr="00CF0694">
        <w:rPr>
          <w:rFonts w:asciiTheme="minorHAnsi" w:hAnsiTheme="minorHAnsi" w:cstheme="minorHAnsi"/>
          <w:color w:val="000000"/>
          <w:sz w:val="22"/>
          <w:szCs w:val="22"/>
        </w:rPr>
        <w:t>Ames HMR, Glenton C, Lewin S, Tamrat T, Akama E, Leon N. Clients’ perceptions and experiences of targeted digital communication accessible via mobile devices for reproductive, maternal, newborn, child, and adolescent health: a qualitative evidence synthesis. Cochrane Database</w:t>
      </w:r>
      <w:r w:rsidRPr="00CF0694">
        <w:rPr>
          <w:rFonts w:asciiTheme="minorHAnsi" w:hAnsiTheme="minorHAnsi" w:cstheme="minorHAnsi"/>
          <w:color w:val="000000"/>
          <w:sz w:val="22"/>
          <w:szCs w:val="22"/>
          <w:shd w:val="clear" w:color="auto" w:fill="F0EFEF"/>
        </w:rPr>
        <w:t xml:space="preserve"> </w:t>
      </w:r>
      <w:r w:rsidRPr="00CF0694">
        <w:rPr>
          <w:rFonts w:asciiTheme="minorHAnsi" w:hAnsiTheme="minorHAnsi" w:cstheme="minorHAnsi"/>
          <w:color w:val="000000"/>
          <w:sz w:val="22"/>
          <w:szCs w:val="22"/>
        </w:rPr>
        <w:t>of Systematic Reviews 2019, Issue 10. Art. No.: CD013447.</w:t>
      </w:r>
    </w:p>
    <w:p w14:paraId="13549C65" w14:textId="6CDA6BE7" w:rsidR="00CF0694" w:rsidRPr="00CF0694" w:rsidRDefault="00CF0694" w:rsidP="00B344AB">
      <w:pPr>
        <w:pStyle w:val="NormalWeb"/>
        <w:rPr>
          <w:rFonts w:asciiTheme="minorHAnsi" w:hAnsiTheme="minorHAnsi" w:cstheme="minorHAnsi"/>
          <w:color w:val="000000"/>
          <w:spacing w:val="-5"/>
          <w:sz w:val="22"/>
          <w:szCs w:val="22"/>
        </w:rPr>
      </w:pPr>
      <w:r w:rsidRPr="00CF0694">
        <w:rPr>
          <w:rFonts w:asciiTheme="minorHAnsi" w:hAnsiTheme="minorHAnsi" w:cstheme="minorHAnsi"/>
          <w:color w:val="000000"/>
          <w:spacing w:val="-5"/>
          <w:sz w:val="22"/>
          <w:szCs w:val="22"/>
        </w:rPr>
        <w:t>Askew, Ian, Barbara Mensch, and Alfred Adewuyi. “Indicators for Measuring the Quality of Family Planning Services in Nigeria.”</w:t>
      </w:r>
      <w:r w:rsidRPr="00CF0694">
        <w:rPr>
          <w:rStyle w:val="apple-converted-space"/>
          <w:rFonts w:asciiTheme="minorHAnsi" w:hAnsiTheme="minorHAnsi" w:cstheme="minorHAnsi"/>
          <w:color w:val="000000"/>
          <w:spacing w:val="-5"/>
          <w:sz w:val="22"/>
          <w:szCs w:val="22"/>
        </w:rPr>
        <w:t> </w:t>
      </w:r>
      <w:r w:rsidRPr="00CF0694">
        <w:rPr>
          <w:rFonts w:asciiTheme="minorHAnsi" w:hAnsiTheme="minorHAnsi" w:cstheme="minorHAnsi"/>
          <w:i/>
          <w:iCs/>
          <w:color w:val="000000"/>
          <w:spacing w:val="-5"/>
          <w:sz w:val="22"/>
          <w:szCs w:val="22"/>
        </w:rPr>
        <w:t>Studies in Family Planning</w:t>
      </w:r>
      <w:r w:rsidRPr="00CF0694">
        <w:rPr>
          <w:rStyle w:val="apple-converted-space"/>
          <w:rFonts w:asciiTheme="minorHAnsi" w:hAnsiTheme="minorHAnsi" w:cstheme="minorHAnsi"/>
          <w:color w:val="000000"/>
          <w:spacing w:val="-5"/>
          <w:sz w:val="22"/>
          <w:szCs w:val="22"/>
        </w:rPr>
        <w:t> </w:t>
      </w:r>
      <w:r w:rsidRPr="00CF0694">
        <w:rPr>
          <w:rFonts w:asciiTheme="minorHAnsi" w:hAnsiTheme="minorHAnsi" w:cstheme="minorHAnsi"/>
          <w:color w:val="000000"/>
          <w:spacing w:val="-5"/>
          <w:sz w:val="22"/>
          <w:szCs w:val="22"/>
        </w:rPr>
        <w:t xml:space="preserve">25, no. 5 (1994): 268–83. </w:t>
      </w:r>
      <w:hyperlink r:id="rId7" w:history="1">
        <w:r w:rsidRPr="00CF0694">
          <w:rPr>
            <w:rStyle w:val="Hyperlink"/>
            <w:rFonts w:asciiTheme="minorHAnsi" w:hAnsiTheme="minorHAnsi" w:cstheme="minorHAnsi"/>
            <w:spacing w:val="-5"/>
            <w:sz w:val="22"/>
            <w:szCs w:val="22"/>
          </w:rPr>
          <w:t>https://doi.org/10.2307/2138058</w:t>
        </w:r>
      </w:hyperlink>
    </w:p>
    <w:p w14:paraId="428488DB" w14:textId="5C625702" w:rsidR="00CF0694" w:rsidRPr="00CF0694" w:rsidRDefault="00CF0694" w:rsidP="00B344AB">
      <w:pPr>
        <w:pStyle w:val="NormalWeb"/>
        <w:rPr>
          <w:rFonts w:asciiTheme="minorHAnsi" w:hAnsiTheme="minorHAnsi" w:cstheme="minorHAnsi"/>
          <w:sz w:val="22"/>
          <w:szCs w:val="22"/>
          <w:lang w:val="en-US"/>
        </w:rPr>
      </w:pPr>
      <w:r w:rsidRPr="00CF0694">
        <w:rPr>
          <w:rFonts w:asciiTheme="minorHAnsi" w:hAnsiTheme="minorHAnsi" w:cstheme="minorHAnsi"/>
          <w:sz w:val="22"/>
          <w:szCs w:val="22"/>
        </w:rPr>
        <w:t xml:space="preserve">Aung B, Mitchell JW, Braun KL. Effectiveness of mHealth interventions for improving contraceptive use in low- and middle-income countries: a systematic review. Glob Health Sci </w:t>
      </w:r>
      <w:proofErr w:type="spellStart"/>
      <w:r w:rsidRPr="00CF0694">
        <w:rPr>
          <w:rFonts w:asciiTheme="minorHAnsi" w:hAnsiTheme="minorHAnsi" w:cstheme="minorHAnsi"/>
          <w:sz w:val="22"/>
          <w:szCs w:val="22"/>
        </w:rPr>
        <w:t>Pract</w:t>
      </w:r>
      <w:proofErr w:type="spellEnd"/>
      <w:r w:rsidRPr="00CF0694">
        <w:rPr>
          <w:rFonts w:asciiTheme="minorHAnsi" w:hAnsiTheme="minorHAnsi" w:cstheme="minorHAnsi"/>
          <w:sz w:val="22"/>
          <w:szCs w:val="22"/>
        </w:rPr>
        <w:t xml:space="preserve">. 2020;8(4):813-826 </w:t>
      </w:r>
    </w:p>
    <w:p w14:paraId="52659CDF" w14:textId="3A6A22DA" w:rsidR="00CF0694" w:rsidRDefault="00CF0694" w:rsidP="00CF0694">
      <w:pPr>
        <w:spacing w:after="0" w:line="240" w:lineRule="auto"/>
        <w:rPr>
          <w:rFonts w:eastAsia="Times New Roman" w:cstheme="minorHAnsi"/>
          <w:color w:val="333333"/>
          <w:lang w:eastAsia="en-GB"/>
          <w14:ligatures w14:val="none"/>
        </w:rPr>
      </w:pPr>
      <w:r w:rsidRPr="00CF0694">
        <w:rPr>
          <w:rFonts w:eastAsia="Times New Roman" w:cstheme="minorHAnsi"/>
          <w:color w:val="333333"/>
          <w:lang w:eastAsia="en-GB"/>
          <w14:ligatures w14:val="none"/>
        </w:rPr>
        <w:t>Bartlett L, Avery L, Ponnappan P</w:t>
      </w:r>
      <w:r w:rsidRPr="00CF0694">
        <w:rPr>
          <w:rFonts w:eastAsia="Times New Roman" w:cstheme="minorHAnsi"/>
          <w:i/>
          <w:iCs/>
          <w:color w:val="333333"/>
          <w:lang w:eastAsia="en-GB"/>
          <w14:ligatures w14:val="none"/>
        </w:rPr>
        <w:t>, et al</w:t>
      </w:r>
      <w:r>
        <w:rPr>
          <w:rFonts w:eastAsia="Times New Roman" w:cstheme="minorHAnsi"/>
          <w:color w:val="333333"/>
          <w:lang w:eastAsia="en-GB"/>
          <w14:ligatures w14:val="none"/>
        </w:rPr>
        <w:t xml:space="preserve">. </w:t>
      </w:r>
      <w:r w:rsidRPr="00CF0694">
        <w:rPr>
          <w:rFonts w:eastAsia="Times New Roman" w:cstheme="minorHAnsi"/>
          <w:color w:val="333333"/>
          <w:lang w:eastAsia="en-GB"/>
          <w14:ligatures w14:val="none"/>
        </w:rPr>
        <w:t xml:space="preserve">Insights into the design, </w:t>
      </w:r>
      <w:proofErr w:type="gramStart"/>
      <w:r w:rsidRPr="00CF0694">
        <w:rPr>
          <w:rFonts w:eastAsia="Times New Roman" w:cstheme="minorHAnsi"/>
          <w:color w:val="333333"/>
          <w:lang w:eastAsia="en-GB"/>
          <w14:ligatures w14:val="none"/>
        </w:rPr>
        <w:t>development</w:t>
      </w:r>
      <w:proofErr w:type="gramEnd"/>
      <w:r w:rsidRPr="00CF0694">
        <w:rPr>
          <w:rFonts w:eastAsia="Times New Roman" w:cstheme="minorHAnsi"/>
          <w:color w:val="333333"/>
          <w:lang w:eastAsia="en-GB"/>
          <w14:ligatures w14:val="none"/>
        </w:rPr>
        <w:t xml:space="preserve"> and implementation of a novel digital health tool for skilled birth attendants to support quality maternity care in Kenya</w:t>
      </w:r>
      <w:r w:rsidR="00800DA0">
        <w:rPr>
          <w:rFonts w:eastAsia="Times New Roman" w:cstheme="minorHAnsi"/>
          <w:color w:val="333333"/>
          <w:lang w:eastAsia="en-GB"/>
          <w14:ligatures w14:val="none"/>
        </w:rPr>
        <w:t xml:space="preserve">. </w:t>
      </w:r>
      <w:r w:rsidRPr="00CF0694">
        <w:rPr>
          <w:rFonts w:eastAsia="Times New Roman" w:cstheme="minorHAnsi"/>
          <w:i/>
          <w:iCs/>
          <w:color w:val="333333"/>
          <w:lang w:eastAsia="en-GB"/>
          <w14:ligatures w14:val="none"/>
        </w:rPr>
        <w:t>Family Medicine and Community Health </w:t>
      </w:r>
      <w:r w:rsidRPr="00CF0694">
        <w:rPr>
          <w:rFonts w:eastAsia="Times New Roman" w:cstheme="minorHAnsi"/>
          <w:color w:val="333333"/>
          <w:lang w:eastAsia="en-GB"/>
          <w14:ligatures w14:val="none"/>
        </w:rPr>
        <w:t>2021;</w:t>
      </w:r>
      <w:proofErr w:type="gramStart"/>
      <w:r w:rsidRPr="00CF0694">
        <w:rPr>
          <w:rFonts w:eastAsia="Times New Roman" w:cstheme="minorHAnsi"/>
          <w:b/>
          <w:bCs/>
          <w:color w:val="333333"/>
          <w:lang w:eastAsia="en-GB"/>
          <w14:ligatures w14:val="none"/>
        </w:rPr>
        <w:t>9:</w:t>
      </w:r>
      <w:r w:rsidRPr="00CF0694">
        <w:rPr>
          <w:rFonts w:eastAsia="Times New Roman" w:cstheme="minorHAnsi"/>
          <w:color w:val="333333"/>
          <w:lang w:eastAsia="en-GB"/>
          <w14:ligatures w14:val="none"/>
        </w:rPr>
        <w:t>e</w:t>
      </w:r>
      <w:proofErr w:type="gramEnd"/>
      <w:r w:rsidRPr="00CF0694">
        <w:rPr>
          <w:rFonts w:eastAsia="Times New Roman" w:cstheme="minorHAnsi"/>
          <w:color w:val="333333"/>
          <w:lang w:eastAsia="en-GB"/>
          <w14:ligatures w14:val="none"/>
        </w:rPr>
        <w:t>000845</w:t>
      </w:r>
    </w:p>
    <w:p w14:paraId="1AF6BD27" w14:textId="77777777" w:rsidR="00CF0694" w:rsidRPr="00CF0694" w:rsidRDefault="00CF0694" w:rsidP="00CF0694">
      <w:pPr>
        <w:pStyle w:val="NormalWeb"/>
        <w:rPr>
          <w:rFonts w:asciiTheme="minorHAnsi" w:hAnsiTheme="minorHAnsi" w:cstheme="minorHAnsi"/>
          <w:color w:val="1C1C19"/>
          <w:sz w:val="22"/>
          <w:szCs w:val="22"/>
          <w:lang w:val="en-US"/>
        </w:rPr>
      </w:pPr>
      <w:r w:rsidRPr="00CF0694">
        <w:rPr>
          <w:rFonts w:asciiTheme="minorHAnsi" w:hAnsiTheme="minorHAnsi" w:cstheme="minorHAnsi"/>
          <w:color w:val="1C1C19"/>
          <w:sz w:val="22"/>
          <w:szCs w:val="22"/>
        </w:rPr>
        <w:t xml:space="preserve">Bryant, J. (2022a) </w:t>
      </w:r>
      <w:r w:rsidRPr="00CF0694">
        <w:rPr>
          <w:rFonts w:asciiTheme="minorHAnsi" w:hAnsiTheme="minorHAnsi" w:cstheme="minorHAnsi"/>
          <w:i/>
          <w:iCs/>
          <w:color w:val="1C1C19"/>
          <w:sz w:val="22"/>
          <w:szCs w:val="22"/>
        </w:rPr>
        <w:t>Digital technologies and inclusion in humanitarian response</w:t>
      </w:r>
      <w:r w:rsidRPr="00CF0694">
        <w:rPr>
          <w:rFonts w:asciiTheme="minorHAnsi" w:hAnsiTheme="minorHAnsi" w:cstheme="minorHAnsi"/>
          <w:color w:val="1C1C19"/>
          <w:sz w:val="22"/>
          <w:szCs w:val="22"/>
        </w:rPr>
        <w:t xml:space="preserve">. HPG report. London: ODI (www.odi.org/en/publications/igital-technologies-and-inclusion-in- humanitarian-response). </w:t>
      </w:r>
    </w:p>
    <w:p w14:paraId="6627ABCD" w14:textId="61552130" w:rsidR="00CF0694" w:rsidRPr="00CF0694" w:rsidRDefault="00CF0694" w:rsidP="00CF0694">
      <w:pPr>
        <w:pStyle w:val="NormalWeb"/>
        <w:rPr>
          <w:rFonts w:asciiTheme="minorHAnsi" w:hAnsiTheme="minorHAnsi" w:cstheme="minorHAnsi"/>
          <w:color w:val="1C1C19"/>
          <w:sz w:val="22"/>
          <w:szCs w:val="22"/>
          <w:lang w:val="en-US"/>
        </w:rPr>
      </w:pPr>
      <w:r w:rsidRPr="00CF0694">
        <w:rPr>
          <w:rFonts w:asciiTheme="minorHAnsi" w:hAnsiTheme="minorHAnsi" w:cstheme="minorHAnsi"/>
          <w:color w:val="1C1C19"/>
          <w:sz w:val="22"/>
          <w:szCs w:val="22"/>
          <w:lang w:val="en-US"/>
        </w:rPr>
        <w:t>Bryant J, Holloway K, Lough O, Willits-King B. (2022b). Bridging humanitarian digital divides during COVID-19. HPG Briefing Note. London: ODI (</w:t>
      </w:r>
      <w:hyperlink r:id="rId8" w:history="1">
        <w:r w:rsidRPr="00CF0694">
          <w:rPr>
            <w:rStyle w:val="Hyperlink"/>
            <w:rFonts w:asciiTheme="minorHAnsi" w:hAnsiTheme="minorHAnsi" w:cstheme="minorHAnsi"/>
            <w:sz w:val="22"/>
            <w:szCs w:val="22"/>
            <w:lang w:val="en-US"/>
          </w:rPr>
          <w:t>https://www.humanitarianlibrary.org/sites/default/files/2021/10/Bridging_humanitarian_digital_divides_during_Covid-19.pdf</w:t>
        </w:r>
      </w:hyperlink>
      <w:r w:rsidRPr="00CF0694">
        <w:rPr>
          <w:rFonts w:asciiTheme="minorHAnsi" w:hAnsiTheme="minorHAnsi" w:cstheme="minorHAnsi"/>
          <w:color w:val="1C1C19"/>
          <w:sz w:val="22"/>
          <w:szCs w:val="22"/>
          <w:lang w:val="en-US"/>
        </w:rPr>
        <w:t xml:space="preserve">) </w:t>
      </w:r>
    </w:p>
    <w:p w14:paraId="6CE36962" w14:textId="4ABEC4EB" w:rsidR="00CF0694" w:rsidRDefault="00CF0694" w:rsidP="00B344AB">
      <w:pPr>
        <w:pStyle w:val="NormalWeb"/>
        <w:rPr>
          <w:rFonts w:asciiTheme="minorHAnsi" w:eastAsiaTheme="minorHAnsi" w:hAnsiTheme="minorHAnsi" w:cstheme="minorHAnsi"/>
          <w:color w:val="333333"/>
          <w:sz w:val="22"/>
          <w:szCs w:val="22"/>
          <w:lang w:eastAsia="en-US"/>
          <w14:ligatures w14:val="standardContextual"/>
        </w:rPr>
      </w:pPr>
      <w:r w:rsidRPr="00CF0694">
        <w:rPr>
          <w:rFonts w:asciiTheme="minorHAnsi" w:eastAsiaTheme="minorHAnsi" w:hAnsiTheme="minorHAnsi" w:cstheme="minorHAnsi"/>
          <w:color w:val="333333"/>
          <w:sz w:val="22"/>
          <w:szCs w:val="22"/>
          <w:lang w:eastAsia="en-US"/>
          <w14:ligatures w14:val="standardContextual"/>
        </w:rPr>
        <w:t>Ana-Paula Correia, Chenxi Liu &amp; Fan Xu</w:t>
      </w:r>
      <w:r w:rsidRPr="00CF0694">
        <w:rPr>
          <w:rFonts w:asciiTheme="minorHAnsi" w:eastAsiaTheme="minorHAnsi" w:hAnsiTheme="minorHAnsi" w:cstheme="minorHAnsi"/>
          <w:color w:val="333333"/>
          <w:sz w:val="22"/>
          <w:szCs w:val="22"/>
          <w:shd w:val="clear" w:color="auto" w:fill="FFFFFF"/>
          <w:lang w:eastAsia="en-US"/>
          <w14:ligatures w14:val="standardContextual"/>
        </w:rPr>
        <w:t> </w:t>
      </w:r>
      <w:r w:rsidRPr="00CF0694">
        <w:rPr>
          <w:rFonts w:asciiTheme="minorHAnsi" w:eastAsiaTheme="minorHAnsi" w:hAnsiTheme="minorHAnsi" w:cstheme="minorHAnsi"/>
          <w:color w:val="333333"/>
          <w:sz w:val="22"/>
          <w:szCs w:val="22"/>
          <w:lang w:eastAsia="en-US"/>
          <w14:ligatures w14:val="standardContextual"/>
        </w:rPr>
        <w:t>(2020)</w:t>
      </w:r>
      <w:r w:rsidRPr="00CF0694">
        <w:rPr>
          <w:rFonts w:asciiTheme="minorHAnsi" w:eastAsiaTheme="minorHAnsi" w:hAnsiTheme="minorHAnsi" w:cstheme="minorHAnsi"/>
          <w:color w:val="333333"/>
          <w:sz w:val="22"/>
          <w:szCs w:val="22"/>
          <w:shd w:val="clear" w:color="auto" w:fill="FFFFFF"/>
          <w:lang w:eastAsia="en-US"/>
          <w14:ligatures w14:val="standardContextual"/>
        </w:rPr>
        <w:t> </w:t>
      </w:r>
      <w:r w:rsidRPr="00CF0694">
        <w:rPr>
          <w:rFonts w:asciiTheme="minorHAnsi" w:eastAsiaTheme="minorHAnsi" w:hAnsiTheme="minorHAnsi" w:cstheme="minorHAnsi"/>
          <w:color w:val="333333"/>
          <w:sz w:val="22"/>
          <w:szCs w:val="22"/>
          <w:lang w:eastAsia="en-US"/>
          <w14:ligatures w14:val="standardContextual"/>
        </w:rPr>
        <w:t>Evaluating videoconferencing systems for the quality of the educational experience,</w:t>
      </w:r>
      <w:r w:rsidRPr="00CF0694">
        <w:rPr>
          <w:rFonts w:asciiTheme="minorHAnsi" w:eastAsiaTheme="minorHAnsi" w:hAnsiTheme="minorHAnsi" w:cstheme="minorHAnsi"/>
          <w:color w:val="333333"/>
          <w:sz w:val="22"/>
          <w:szCs w:val="22"/>
          <w:shd w:val="clear" w:color="auto" w:fill="FFFFFF"/>
          <w:lang w:eastAsia="en-US"/>
          <w14:ligatures w14:val="standardContextual"/>
        </w:rPr>
        <w:t> </w:t>
      </w:r>
      <w:r w:rsidRPr="00CF0694">
        <w:rPr>
          <w:rFonts w:asciiTheme="minorHAnsi" w:eastAsiaTheme="minorHAnsi" w:hAnsiTheme="minorHAnsi" w:cstheme="minorHAnsi"/>
          <w:color w:val="333333"/>
          <w:sz w:val="22"/>
          <w:szCs w:val="22"/>
          <w:lang w:eastAsia="en-US"/>
          <w14:ligatures w14:val="standardContextual"/>
        </w:rPr>
        <w:t>Distance Education,</w:t>
      </w:r>
      <w:r w:rsidRPr="00CF0694">
        <w:rPr>
          <w:rFonts w:asciiTheme="minorHAnsi" w:eastAsiaTheme="minorHAnsi" w:hAnsiTheme="minorHAnsi" w:cstheme="minorHAnsi"/>
          <w:color w:val="333333"/>
          <w:sz w:val="22"/>
          <w:szCs w:val="22"/>
          <w:shd w:val="clear" w:color="auto" w:fill="FFFFFF"/>
          <w:lang w:eastAsia="en-US"/>
          <w14:ligatures w14:val="standardContextual"/>
        </w:rPr>
        <w:t> </w:t>
      </w:r>
      <w:r w:rsidRPr="00CF0694">
        <w:rPr>
          <w:rFonts w:asciiTheme="minorHAnsi" w:eastAsiaTheme="minorHAnsi" w:hAnsiTheme="minorHAnsi" w:cstheme="minorHAnsi"/>
          <w:color w:val="333333"/>
          <w:sz w:val="22"/>
          <w:szCs w:val="22"/>
          <w:lang w:eastAsia="en-US"/>
          <w14:ligatures w14:val="standardContextual"/>
        </w:rPr>
        <w:t>41:4,</w:t>
      </w:r>
      <w:r w:rsidRPr="00CF0694">
        <w:rPr>
          <w:rFonts w:asciiTheme="minorHAnsi" w:eastAsiaTheme="minorHAnsi" w:hAnsiTheme="minorHAnsi" w:cstheme="minorHAnsi"/>
          <w:color w:val="333333"/>
          <w:sz w:val="22"/>
          <w:szCs w:val="22"/>
          <w:shd w:val="clear" w:color="auto" w:fill="FFFFFF"/>
          <w:lang w:eastAsia="en-US"/>
          <w14:ligatures w14:val="standardContextual"/>
        </w:rPr>
        <w:t> </w:t>
      </w:r>
      <w:r w:rsidRPr="00CF0694">
        <w:rPr>
          <w:rFonts w:asciiTheme="minorHAnsi" w:eastAsiaTheme="minorHAnsi" w:hAnsiTheme="minorHAnsi" w:cstheme="minorHAnsi"/>
          <w:color w:val="333333"/>
          <w:sz w:val="22"/>
          <w:szCs w:val="22"/>
          <w:lang w:eastAsia="en-US"/>
          <w14:ligatures w14:val="standardContextual"/>
        </w:rPr>
        <w:t>429-452,</w:t>
      </w:r>
      <w:r w:rsidRPr="00CF0694">
        <w:rPr>
          <w:rFonts w:asciiTheme="minorHAnsi" w:eastAsiaTheme="minorHAnsi" w:hAnsiTheme="minorHAnsi" w:cstheme="minorHAnsi"/>
          <w:color w:val="333333"/>
          <w:sz w:val="22"/>
          <w:szCs w:val="22"/>
          <w:shd w:val="clear" w:color="auto" w:fill="FFFFFF"/>
          <w:lang w:eastAsia="en-US"/>
          <w14:ligatures w14:val="standardContextual"/>
        </w:rPr>
        <w:t> </w:t>
      </w:r>
      <w:r w:rsidRPr="00CF0694">
        <w:rPr>
          <w:rFonts w:asciiTheme="minorHAnsi" w:eastAsiaTheme="minorHAnsi" w:hAnsiTheme="minorHAnsi" w:cstheme="minorHAnsi"/>
          <w:color w:val="333333"/>
          <w:sz w:val="22"/>
          <w:szCs w:val="22"/>
          <w:lang w:eastAsia="en-US"/>
          <w14:ligatures w14:val="standardContextual"/>
        </w:rPr>
        <w:t>DOI: </w:t>
      </w:r>
      <w:hyperlink r:id="rId9" w:history="1">
        <w:r w:rsidRPr="00CF0694">
          <w:rPr>
            <w:rFonts w:asciiTheme="minorHAnsi" w:eastAsiaTheme="minorHAnsi" w:hAnsiTheme="minorHAnsi" w:cstheme="minorHAnsi"/>
            <w:color w:val="333333"/>
            <w:sz w:val="22"/>
            <w:szCs w:val="22"/>
            <w:u w:val="single"/>
            <w:lang w:eastAsia="en-US"/>
            <w14:ligatures w14:val="standardContextual"/>
          </w:rPr>
          <w:t>10.1080/01587919.2020.1821607</w:t>
        </w:r>
      </w:hyperlink>
    </w:p>
    <w:p w14:paraId="541C92D0" w14:textId="77777777" w:rsidR="00CF0694" w:rsidRDefault="00CF0694" w:rsidP="00CF0694">
      <w:pPr>
        <w:spacing w:after="0" w:line="240" w:lineRule="auto"/>
        <w:rPr>
          <w:rFonts w:eastAsia="Times New Roman" w:cstheme="minorHAnsi"/>
          <w:lang w:eastAsia="en-GB"/>
          <w14:ligatures w14:val="none"/>
        </w:rPr>
      </w:pPr>
      <w:r w:rsidRPr="00085483">
        <w:rPr>
          <w:rFonts w:eastAsia="Times New Roman" w:cstheme="minorHAnsi"/>
          <w:lang w:eastAsia="en-GB"/>
          <w14:ligatures w14:val="none"/>
        </w:rPr>
        <w:lastRenderedPageBreak/>
        <w:t>Facer, K. and Selwyn, N. 2021. Digital technology and the futures of education –towards ‘non-stupid’ optimism. Paper commissioned for the</w:t>
      </w:r>
      <w:r>
        <w:rPr>
          <w:rFonts w:eastAsia="Times New Roman" w:cstheme="minorHAnsi"/>
          <w:lang w:eastAsia="en-GB"/>
          <w14:ligatures w14:val="none"/>
        </w:rPr>
        <w:t xml:space="preserve"> </w:t>
      </w:r>
      <w:r w:rsidRPr="00085483">
        <w:rPr>
          <w:rFonts w:eastAsia="Times New Roman" w:cstheme="minorHAnsi"/>
          <w:lang w:eastAsia="en-GB"/>
          <w14:ligatures w14:val="none"/>
        </w:rPr>
        <w:t>UNESCO</w:t>
      </w:r>
      <w:r>
        <w:rPr>
          <w:rFonts w:eastAsia="Times New Roman" w:cstheme="minorHAnsi"/>
          <w:lang w:eastAsia="en-GB"/>
          <w14:ligatures w14:val="none"/>
        </w:rPr>
        <w:t xml:space="preserve"> </w:t>
      </w:r>
      <w:r w:rsidRPr="00085483">
        <w:rPr>
          <w:rFonts w:eastAsia="Times New Roman" w:cstheme="minorHAnsi"/>
          <w:lang w:eastAsia="en-GB"/>
          <w14:ligatures w14:val="none"/>
        </w:rPr>
        <w:t>Futures of Education report (forthcoming, 2021).</w:t>
      </w:r>
    </w:p>
    <w:p w14:paraId="14C2C091" w14:textId="77777777" w:rsidR="00CF0694" w:rsidRDefault="00CF0694" w:rsidP="00CF0694">
      <w:pPr>
        <w:spacing w:after="0" w:line="240" w:lineRule="auto"/>
        <w:rPr>
          <w:rFonts w:eastAsia="Times New Roman" w:cstheme="minorHAnsi"/>
          <w:lang w:eastAsia="en-GB"/>
          <w14:ligatures w14:val="none"/>
        </w:rPr>
      </w:pPr>
    </w:p>
    <w:p w14:paraId="0EAE3584" w14:textId="67391AB7" w:rsidR="00CF0694" w:rsidRPr="00085483" w:rsidRDefault="00CF0694" w:rsidP="00CF0694">
      <w:pPr>
        <w:spacing w:after="0" w:line="240" w:lineRule="auto"/>
        <w:rPr>
          <w:rFonts w:eastAsia="Times New Roman" w:cstheme="minorHAnsi"/>
          <w:lang w:eastAsia="en-GB"/>
          <w14:ligatures w14:val="none"/>
        </w:rPr>
      </w:pPr>
      <w:r w:rsidRPr="00CF0694">
        <w:rPr>
          <w:rFonts w:cstheme="minorHAnsi"/>
          <w:color w:val="000000"/>
        </w:rPr>
        <w:t>Gilligan C, Powell M, Lynagh MC, Ward BM, Lonsdale C, Harvey P, James EL, Rich D, Dewi SP, Nepal S, Croft HA, Silverman J. Interventions for improving medical students' interpersonal communication in medical consultations. Cochrane Database of Systematic Reviews 2021, Issue 2. Art. No.: CD012418.</w:t>
      </w:r>
      <w:r w:rsidRPr="00CF0694">
        <w:rPr>
          <w:rStyle w:val="apple-converted-space"/>
          <w:rFonts w:cstheme="minorHAnsi"/>
          <w:color w:val="000000"/>
        </w:rPr>
        <w:t> </w:t>
      </w:r>
    </w:p>
    <w:p w14:paraId="5E282E2D" w14:textId="77777777" w:rsidR="00CF0694" w:rsidRDefault="00CF0694" w:rsidP="00CF0694">
      <w:pPr>
        <w:spacing w:after="0" w:line="240" w:lineRule="auto"/>
        <w:rPr>
          <w:rFonts w:eastAsia="Times New Roman" w:cstheme="minorHAnsi"/>
          <w:lang w:eastAsia="en-GB"/>
          <w14:ligatures w14:val="none"/>
        </w:rPr>
      </w:pPr>
    </w:p>
    <w:p w14:paraId="6F016667" w14:textId="15FB20DB" w:rsidR="00CF0694" w:rsidRPr="00CF0694" w:rsidRDefault="00CF0694" w:rsidP="00CF0694">
      <w:pPr>
        <w:spacing w:after="0" w:line="240" w:lineRule="auto"/>
        <w:rPr>
          <w:rFonts w:eastAsia="Times New Roman" w:cstheme="minorHAnsi"/>
          <w:lang w:eastAsia="en-GB"/>
          <w14:ligatures w14:val="none"/>
        </w:rPr>
      </w:pPr>
      <w:r w:rsidRPr="00085483">
        <w:rPr>
          <w:rFonts w:eastAsia="Times New Roman" w:cstheme="minorHAnsi"/>
          <w:lang w:eastAsia="en-GB"/>
          <w14:ligatures w14:val="none"/>
        </w:rPr>
        <w:t xml:space="preserve">Hafeez, M., Naureen, S., and Sultan, S., 2022.Quality Indicators and Models for Online Learning Quality Assurance in Higher Education. The Electronic Journal of e-Learning, 20(4), pp. 374-385, available online at </w:t>
      </w:r>
      <w:hyperlink r:id="rId10" w:history="1">
        <w:r w:rsidRPr="00085483">
          <w:rPr>
            <w:rStyle w:val="Hyperlink"/>
            <w:rFonts w:eastAsia="Times New Roman" w:cstheme="minorHAnsi"/>
            <w:lang w:eastAsia="en-GB"/>
            <w14:ligatures w14:val="none"/>
          </w:rPr>
          <w:t>www.ejel.org</w:t>
        </w:r>
      </w:hyperlink>
    </w:p>
    <w:p w14:paraId="758ED659" w14:textId="08FD0DA7" w:rsidR="00CF0694" w:rsidRPr="00CF0694" w:rsidRDefault="00CF0694" w:rsidP="00CF0694">
      <w:pPr>
        <w:pStyle w:val="NormalWeb"/>
        <w:rPr>
          <w:rFonts w:asciiTheme="minorHAnsi" w:hAnsiTheme="minorHAnsi" w:cstheme="minorHAnsi"/>
          <w:color w:val="000000"/>
          <w:sz w:val="22"/>
          <w:szCs w:val="22"/>
          <w:shd w:val="clear" w:color="auto" w:fill="FFFFFF"/>
        </w:rPr>
      </w:pPr>
      <w:r w:rsidRPr="00CF0694">
        <w:rPr>
          <w:rFonts w:asciiTheme="minorHAnsi" w:hAnsiTheme="minorHAnsi" w:cstheme="minorHAnsi"/>
          <w:color w:val="000000"/>
          <w:sz w:val="22"/>
          <w:szCs w:val="22"/>
          <w:shd w:val="clear" w:color="auto" w:fill="FFFFFF"/>
        </w:rPr>
        <w:t>Hartley P.</w:t>
      </w:r>
      <w:r w:rsidRPr="00CF0694">
        <w:rPr>
          <w:rStyle w:val="apple-converted-space"/>
          <w:rFonts w:asciiTheme="minorHAnsi" w:hAnsiTheme="minorHAnsi" w:cstheme="minorHAnsi"/>
          <w:color w:val="000000"/>
          <w:sz w:val="22"/>
          <w:szCs w:val="22"/>
          <w:shd w:val="clear" w:color="auto" w:fill="FFFFFF"/>
        </w:rPr>
        <w:t> </w:t>
      </w:r>
      <w:r w:rsidRPr="00CF0694">
        <w:rPr>
          <w:rStyle w:val="citation"/>
          <w:rFonts w:asciiTheme="minorHAnsi" w:eastAsiaTheme="majorEastAsia" w:hAnsiTheme="minorHAnsi" w:cstheme="minorHAnsi"/>
          <w:i/>
          <w:iCs/>
          <w:color w:val="000000"/>
          <w:sz w:val="22"/>
          <w:szCs w:val="22"/>
        </w:rPr>
        <w:t>Interpersonal Communication</w:t>
      </w:r>
      <w:r w:rsidRPr="00CF0694">
        <w:rPr>
          <w:rFonts w:asciiTheme="minorHAnsi" w:hAnsiTheme="minorHAnsi" w:cstheme="minorHAnsi"/>
          <w:color w:val="000000"/>
          <w:sz w:val="22"/>
          <w:szCs w:val="22"/>
          <w:shd w:val="clear" w:color="auto" w:fill="FFFFFF"/>
        </w:rPr>
        <w:t>. 2nd edition. New York, NY: Routledge (Taylor and Francis),</w:t>
      </w:r>
      <w:r w:rsidRPr="00CF0694">
        <w:rPr>
          <w:rStyle w:val="apple-converted-space"/>
          <w:rFonts w:asciiTheme="minorHAnsi" w:hAnsiTheme="minorHAnsi" w:cstheme="minorHAnsi"/>
          <w:color w:val="000000"/>
          <w:sz w:val="22"/>
          <w:szCs w:val="22"/>
          <w:shd w:val="clear" w:color="auto" w:fill="FFFFFF"/>
        </w:rPr>
        <w:t> </w:t>
      </w:r>
      <w:r w:rsidRPr="00CF0694">
        <w:rPr>
          <w:rStyle w:val="pubyear"/>
          <w:rFonts w:asciiTheme="minorHAnsi" w:hAnsiTheme="minorHAnsi" w:cstheme="minorHAnsi"/>
          <w:color w:val="000000"/>
          <w:sz w:val="22"/>
          <w:szCs w:val="22"/>
        </w:rPr>
        <w:t>1999</w:t>
      </w:r>
      <w:r w:rsidRPr="00CF0694">
        <w:rPr>
          <w:rFonts w:asciiTheme="minorHAnsi" w:hAnsiTheme="minorHAnsi" w:cstheme="minorHAnsi"/>
          <w:color w:val="000000"/>
          <w:sz w:val="22"/>
          <w:szCs w:val="22"/>
          <w:shd w:val="clear" w:color="auto" w:fill="FFFFFF"/>
        </w:rPr>
        <w:t>.</w:t>
      </w:r>
    </w:p>
    <w:p w14:paraId="7A4CE65C" w14:textId="77777777" w:rsidR="00CF0694" w:rsidRPr="00CF0694" w:rsidRDefault="00CF0694" w:rsidP="00CF0694">
      <w:pPr>
        <w:spacing w:after="0" w:line="240" w:lineRule="auto"/>
        <w:rPr>
          <w:rFonts w:cstheme="minorHAnsi"/>
          <w:color w:val="000000"/>
          <w:shd w:val="clear" w:color="auto" w:fill="FFFFFF"/>
        </w:rPr>
      </w:pPr>
      <w:r w:rsidRPr="00CF0694">
        <w:rPr>
          <w:rFonts w:cstheme="minorHAnsi"/>
          <w:color w:val="000000"/>
          <w:shd w:val="clear" w:color="auto" w:fill="FFFFFF"/>
        </w:rPr>
        <w:t>Herrington, A. J., Herrington, J. A., Oliver, R. G., Stoney, S. B., &amp; Willis, J. A. (2001). Quality guidelines for online courses: the development of an instrument to audit online units. Proceedings of 18th Conference of the Australasian Society for Computers in Learning in Tertiary Education. (pp. 263-270). Melbourne, VIC. Biomedical Multimedia.</w:t>
      </w:r>
    </w:p>
    <w:p w14:paraId="01A28FFF" w14:textId="77777777" w:rsidR="00CF0694" w:rsidRPr="00CF0694" w:rsidRDefault="00CF0694" w:rsidP="00CF0694">
      <w:pPr>
        <w:pStyle w:val="NormalWeb"/>
        <w:rPr>
          <w:rFonts w:asciiTheme="minorHAnsi" w:hAnsiTheme="minorHAnsi" w:cstheme="minorHAnsi"/>
          <w:sz w:val="22"/>
          <w:szCs w:val="22"/>
        </w:rPr>
      </w:pPr>
      <w:r w:rsidRPr="00CF0694">
        <w:rPr>
          <w:rFonts w:asciiTheme="minorHAnsi" w:hAnsiTheme="minorHAnsi" w:cstheme="minorHAnsi"/>
          <w:sz w:val="22"/>
          <w:szCs w:val="22"/>
        </w:rPr>
        <w:t xml:space="preserve">Hulton L, Matthews Z, Stones RW. A framework for the evaluation of quality of care in maternity services. Southampton: University of Southampton; 2000. </w:t>
      </w:r>
    </w:p>
    <w:p w14:paraId="663B4F3A" w14:textId="77777777" w:rsidR="00CF0694" w:rsidRPr="00085483" w:rsidRDefault="00CF0694" w:rsidP="00CF0694">
      <w:pPr>
        <w:pStyle w:val="NormalWeb"/>
        <w:rPr>
          <w:rFonts w:asciiTheme="minorHAnsi" w:hAnsiTheme="minorHAnsi" w:cstheme="minorHAnsi"/>
          <w:sz w:val="22"/>
          <w:szCs w:val="22"/>
        </w:rPr>
      </w:pPr>
      <w:r w:rsidRPr="00CF0694">
        <w:rPr>
          <w:rFonts w:asciiTheme="minorHAnsi" w:hAnsiTheme="minorHAnsi" w:cstheme="minorHAnsi"/>
          <w:sz w:val="22"/>
          <w:szCs w:val="22"/>
        </w:rPr>
        <w:t xml:space="preserve">Jain, </w:t>
      </w:r>
      <w:proofErr w:type="spellStart"/>
      <w:r w:rsidRPr="00CF0694">
        <w:rPr>
          <w:rFonts w:asciiTheme="minorHAnsi" w:hAnsiTheme="minorHAnsi" w:cstheme="minorHAnsi"/>
          <w:sz w:val="22"/>
          <w:szCs w:val="22"/>
        </w:rPr>
        <w:t>Anrudh</w:t>
      </w:r>
      <w:proofErr w:type="spellEnd"/>
      <w:r w:rsidRPr="00CF0694">
        <w:rPr>
          <w:rFonts w:asciiTheme="minorHAnsi" w:hAnsiTheme="minorHAnsi" w:cstheme="minorHAnsi"/>
          <w:sz w:val="22"/>
          <w:szCs w:val="22"/>
        </w:rPr>
        <w:t>, Judith Bruce, and Barbara Mensch. “Setting Standards of Quality in Family Planning Programs.”</w:t>
      </w:r>
      <w:r w:rsidRPr="00CF0694">
        <w:t> </w:t>
      </w:r>
      <w:r w:rsidRPr="00CF0694">
        <w:rPr>
          <w:rFonts w:asciiTheme="minorHAnsi" w:hAnsiTheme="minorHAnsi" w:cstheme="minorHAnsi"/>
          <w:sz w:val="22"/>
          <w:szCs w:val="22"/>
        </w:rPr>
        <w:t>Studies in Family Planning</w:t>
      </w:r>
      <w:r w:rsidRPr="00CF0694">
        <w:t> </w:t>
      </w:r>
      <w:r w:rsidRPr="00CF0694">
        <w:rPr>
          <w:rFonts w:asciiTheme="minorHAnsi" w:hAnsiTheme="minorHAnsi" w:cstheme="minorHAnsi"/>
          <w:sz w:val="22"/>
          <w:szCs w:val="22"/>
        </w:rPr>
        <w:t>23, no. 6 (1992): 392–95. https://doi.org/10.2307/1966897.</w:t>
      </w:r>
    </w:p>
    <w:p w14:paraId="422D8C2E" w14:textId="77777777" w:rsidR="00CF0694" w:rsidRPr="00CF0694" w:rsidRDefault="00CF0694" w:rsidP="00CF0694">
      <w:pPr>
        <w:pStyle w:val="NormalWeb"/>
        <w:rPr>
          <w:rFonts w:asciiTheme="minorHAnsi" w:hAnsiTheme="minorHAnsi" w:cstheme="minorHAnsi"/>
          <w:sz w:val="22"/>
          <w:szCs w:val="22"/>
        </w:rPr>
      </w:pPr>
      <w:proofErr w:type="spellStart"/>
      <w:r w:rsidRPr="00CF0694">
        <w:rPr>
          <w:rFonts w:asciiTheme="minorHAnsi" w:hAnsiTheme="minorHAnsi" w:cstheme="minorHAnsi"/>
          <w:color w:val="212121"/>
          <w:sz w:val="22"/>
          <w:szCs w:val="22"/>
          <w:shd w:val="clear" w:color="auto" w:fill="FFFFFF"/>
        </w:rPr>
        <w:t>Makoul</w:t>
      </w:r>
      <w:proofErr w:type="spellEnd"/>
      <w:r w:rsidRPr="00CF0694">
        <w:rPr>
          <w:rFonts w:asciiTheme="minorHAnsi" w:hAnsiTheme="minorHAnsi" w:cstheme="minorHAnsi"/>
          <w:color w:val="212121"/>
          <w:sz w:val="22"/>
          <w:szCs w:val="22"/>
          <w:shd w:val="clear" w:color="auto" w:fill="FFFFFF"/>
        </w:rPr>
        <w:t xml:space="preserve"> G. Essential elements of communication in medical encounters: the Kalamazoo consensus statement. </w:t>
      </w:r>
      <w:proofErr w:type="spellStart"/>
      <w:r w:rsidRPr="00CF0694">
        <w:rPr>
          <w:rFonts w:asciiTheme="minorHAnsi" w:hAnsiTheme="minorHAnsi" w:cstheme="minorHAnsi"/>
          <w:color w:val="212121"/>
          <w:sz w:val="22"/>
          <w:szCs w:val="22"/>
          <w:shd w:val="clear" w:color="auto" w:fill="FFFFFF"/>
        </w:rPr>
        <w:t>Acad</w:t>
      </w:r>
      <w:proofErr w:type="spellEnd"/>
      <w:r w:rsidRPr="00CF0694">
        <w:rPr>
          <w:rFonts w:asciiTheme="minorHAnsi" w:hAnsiTheme="minorHAnsi" w:cstheme="minorHAnsi"/>
          <w:color w:val="212121"/>
          <w:sz w:val="22"/>
          <w:szCs w:val="22"/>
          <w:shd w:val="clear" w:color="auto" w:fill="FFFFFF"/>
        </w:rPr>
        <w:t xml:space="preserve"> Med. 2001 Apr;76(4):390-3.</w:t>
      </w:r>
      <w:r w:rsidRPr="00CF0694">
        <w:rPr>
          <w:rStyle w:val="apple-converted-space"/>
          <w:rFonts w:asciiTheme="minorHAnsi" w:hAnsiTheme="minorHAnsi" w:cstheme="minorHAnsi"/>
          <w:color w:val="212121"/>
          <w:sz w:val="22"/>
          <w:szCs w:val="22"/>
          <w:shd w:val="clear" w:color="auto" w:fill="FFFFFF"/>
        </w:rPr>
        <w:t> </w:t>
      </w:r>
    </w:p>
    <w:p w14:paraId="68679EAB" w14:textId="77777777" w:rsidR="00CF0694" w:rsidRPr="00CF0694" w:rsidRDefault="00CF0694" w:rsidP="00CF0694">
      <w:pPr>
        <w:spacing w:after="0" w:line="240" w:lineRule="auto"/>
        <w:rPr>
          <w:rStyle w:val="apple-converted-space"/>
          <w:rFonts w:cstheme="minorHAnsi"/>
          <w:color w:val="212121"/>
          <w:shd w:val="clear" w:color="auto" w:fill="FFFFFF"/>
        </w:rPr>
      </w:pPr>
      <w:r w:rsidRPr="00CF0694">
        <w:rPr>
          <w:rFonts w:cstheme="minorHAnsi"/>
          <w:color w:val="212121"/>
          <w:shd w:val="clear" w:color="auto" w:fill="FFFFFF"/>
        </w:rPr>
        <w:t xml:space="preserve">Narla NP, </w:t>
      </w:r>
      <w:proofErr w:type="spellStart"/>
      <w:r w:rsidRPr="00CF0694">
        <w:rPr>
          <w:rFonts w:cstheme="minorHAnsi"/>
          <w:color w:val="212121"/>
          <w:shd w:val="clear" w:color="auto" w:fill="FFFFFF"/>
        </w:rPr>
        <w:t>Surmeli</w:t>
      </w:r>
      <w:proofErr w:type="spellEnd"/>
      <w:r w:rsidRPr="00CF0694">
        <w:rPr>
          <w:rFonts w:cstheme="minorHAnsi"/>
          <w:color w:val="212121"/>
          <w:shd w:val="clear" w:color="auto" w:fill="FFFFFF"/>
        </w:rPr>
        <w:t xml:space="preserve"> A, Kivlehan SM. Agile Application of Digital Health Interventions during the COVID-19 Refugee Response. Ann Glob Health. 2020 Oct 15;86(1):135. </w:t>
      </w:r>
      <w:proofErr w:type="spellStart"/>
      <w:r w:rsidRPr="00CF0694">
        <w:rPr>
          <w:rFonts w:cstheme="minorHAnsi"/>
          <w:color w:val="212121"/>
          <w:shd w:val="clear" w:color="auto" w:fill="FFFFFF"/>
        </w:rPr>
        <w:t>doi</w:t>
      </w:r>
      <w:proofErr w:type="spellEnd"/>
      <w:r w:rsidRPr="00CF0694">
        <w:rPr>
          <w:rFonts w:cstheme="minorHAnsi"/>
          <w:color w:val="212121"/>
          <w:shd w:val="clear" w:color="auto" w:fill="FFFFFF"/>
        </w:rPr>
        <w:t>: 10.5334/aogh.2995.</w:t>
      </w:r>
      <w:r w:rsidRPr="00CF0694">
        <w:rPr>
          <w:rStyle w:val="apple-converted-space"/>
          <w:rFonts w:cstheme="minorHAnsi"/>
          <w:color w:val="212121"/>
          <w:shd w:val="clear" w:color="auto" w:fill="FFFFFF"/>
        </w:rPr>
        <w:t> </w:t>
      </w:r>
    </w:p>
    <w:p w14:paraId="0B2E8160" w14:textId="77777777" w:rsidR="00CF0694" w:rsidRDefault="00CF0694" w:rsidP="00CF0694">
      <w:pPr>
        <w:spacing w:after="0" w:line="240" w:lineRule="auto"/>
        <w:rPr>
          <w:rFonts w:cstheme="minorHAnsi"/>
          <w:color w:val="000000"/>
        </w:rPr>
      </w:pPr>
    </w:p>
    <w:p w14:paraId="59D0BC45" w14:textId="1225F274" w:rsidR="00CF0694" w:rsidRPr="00CF0694" w:rsidRDefault="00CF0694" w:rsidP="00CF0694">
      <w:pPr>
        <w:spacing w:after="0" w:line="240" w:lineRule="auto"/>
        <w:rPr>
          <w:rFonts w:cstheme="minorHAnsi"/>
          <w:color w:val="000000"/>
          <w:shd w:val="clear" w:color="auto" w:fill="F0EFEF"/>
        </w:rPr>
      </w:pPr>
      <w:r w:rsidRPr="00CF0694">
        <w:rPr>
          <w:rFonts w:cstheme="minorHAnsi"/>
          <w:color w:val="000000"/>
        </w:rPr>
        <w:t>Odendaal WA, Anstey Watkins J, Leon N, Goudge J, Griffiths F, Tomlinson M, Daniels K. Health workers’ perceptions and experiences of using mHealth technologies to deliver primary healthcare services: a qualitative evidence synthesis. Cochrane Database of Systematic Reviews 2020, Issue 3. Art. No.: CD011942</w:t>
      </w:r>
      <w:r w:rsidRPr="00CF0694">
        <w:rPr>
          <w:rFonts w:cstheme="minorHAnsi"/>
          <w:color w:val="000000"/>
          <w:shd w:val="clear" w:color="auto" w:fill="F0EFEF"/>
        </w:rPr>
        <w:t>.</w:t>
      </w:r>
    </w:p>
    <w:p w14:paraId="22642049" w14:textId="1FBC69B7" w:rsidR="00CF0694" w:rsidRDefault="00B344AB" w:rsidP="00CF0694">
      <w:pPr>
        <w:pStyle w:val="NormalWeb"/>
        <w:rPr>
          <w:rFonts w:asciiTheme="minorHAnsi" w:hAnsiTheme="minorHAnsi" w:cstheme="minorHAnsi"/>
          <w:sz w:val="22"/>
          <w:szCs w:val="22"/>
        </w:rPr>
      </w:pPr>
      <w:proofErr w:type="spellStart"/>
      <w:r w:rsidRPr="00CF0694">
        <w:rPr>
          <w:rFonts w:asciiTheme="minorHAnsi" w:hAnsiTheme="minorHAnsi" w:cstheme="minorHAnsi"/>
          <w:sz w:val="22"/>
          <w:szCs w:val="22"/>
        </w:rPr>
        <w:t>Ovretveit</w:t>
      </w:r>
      <w:proofErr w:type="spellEnd"/>
      <w:r w:rsidRPr="00CF0694">
        <w:rPr>
          <w:rFonts w:asciiTheme="minorHAnsi" w:hAnsiTheme="minorHAnsi" w:cstheme="minorHAnsi"/>
          <w:sz w:val="22"/>
          <w:szCs w:val="22"/>
        </w:rPr>
        <w:t xml:space="preserve"> J, Bate P, Cleary P, Cretin S, Gustafson D, McInnes K, et al. Health service quality. An introduction to quality methods for health services. Oxford: Blackwell Scientific Publications; 1992. </w:t>
      </w:r>
    </w:p>
    <w:p w14:paraId="669C4FE3" w14:textId="77777777" w:rsidR="00CF0694" w:rsidRDefault="00CF0694" w:rsidP="00CF0694">
      <w:pPr>
        <w:pStyle w:val="NormalWeb"/>
      </w:pPr>
      <w:r>
        <w:rPr>
          <w:rFonts w:ascii="Calibri" w:hAnsi="Calibri" w:cs="Calibri"/>
          <w:sz w:val="22"/>
          <w:szCs w:val="22"/>
        </w:rPr>
        <w:t xml:space="preserve">Peters MD, Godfrey CM, Khalil H, McInerney P, Parker D, Soares CB. Guidance for conducting systematic scoping reviews. Int J Evid Based </w:t>
      </w:r>
      <w:proofErr w:type="spellStart"/>
      <w:r>
        <w:rPr>
          <w:rFonts w:ascii="Calibri" w:hAnsi="Calibri" w:cs="Calibri"/>
          <w:sz w:val="22"/>
          <w:szCs w:val="22"/>
        </w:rPr>
        <w:t>Healthc</w:t>
      </w:r>
      <w:proofErr w:type="spellEnd"/>
      <w:r>
        <w:rPr>
          <w:rFonts w:ascii="Calibri" w:hAnsi="Calibri" w:cs="Calibri"/>
          <w:sz w:val="22"/>
          <w:szCs w:val="22"/>
        </w:rPr>
        <w:t xml:space="preserve">. </w:t>
      </w:r>
      <w:proofErr w:type="gramStart"/>
      <w:r>
        <w:rPr>
          <w:rFonts w:ascii="Calibri" w:hAnsi="Calibri" w:cs="Calibri"/>
          <w:sz w:val="22"/>
          <w:szCs w:val="22"/>
        </w:rPr>
        <w:t>2015;13:141</w:t>
      </w:r>
      <w:proofErr w:type="gramEnd"/>
      <w:r>
        <w:rPr>
          <w:rFonts w:ascii="Calibri" w:hAnsi="Calibri" w:cs="Calibri"/>
          <w:sz w:val="22"/>
          <w:szCs w:val="22"/>
        </w:rPr>
        <w:t xml:space="preserve">-6 </w:t>
      </w:r>
    </w:p>
    <w:p w14:paraId="29D3CD7D" w14:textId="2CCDAA84" w:rsidR="00CF0694" w:rsidRPr="00CF0694" w:rsidRDefault="00CF0694" w:rsidP="00CF0694">
      <w:pPr>
        <w:pStyle w:val="NormalWeb"/>
      </w:pPr>
      <w:r>
        <w:rPr>
          <w:rFonts w:ascii="Calibri" w:hAnsi="Calibri" w:cs="Calibri"/>
          <w:sz w:val="22"/>
          <w:szCs w:val="22"/>
        </w:rPr>
        <w:t xml:space="preserve">Peters MD, Godfrey C, McInerney P, Baldini Soares C, Khalil H, Parker D. Scoping reviews. In: </w:t>
      </w:r>
      <w:proofErr w:type="spellStart"/>
      <w:r>
        <w:rPr>
          <w:rFonts w:ascii="Calibri" w:hAnsi="Calibri" w:cs="Calibri"/>
          <w:sz w:val="22"/>
          <w:szCs w:val="22"/>
        </w:rPr>
        <w:t>Aromataris</w:t>
      </w:r>
      <w:proofErr w:type="spellEnd"/>
      <w:r>
        <w:rPr>
          <w:rFonts w:ascii="Calibri" w:hAnsi="Calibri" w:cs="Calibri"/>
          <w:sz w:val="22"/>
          <w:szCs w:val="22"/>
        </w:rPr>
        <w:t xml:space="preserve"> E, Munn Z, eds. Joanna Briggs Institute Reviewer's Manual. Adelaide, Australia: Joanna Briggs Inst; 2017. </w:t>
      </w:r>
    </w:p>
    <w:p w14:paraId="127C326A" w14:textId="396686BB" w:rsidR="00CF0694" w:rsidRPr="00CF0694" w:rsidRDefault="00CF0694" w:rsidP="00CF0694">
      <w:pPr>
        <w:spacing w:after="0" w:line="240" w:lineRule="auto"/>
        <w:rPr>
          <w:rFonts w:eastAsia="Times New Roman" w:cstheme="minorHAnsi"/>
          <w:color w:val="333333"/>
          <w:lang w:eastAsia="en-GB"/>
          <w14:ligatures w14:val="none"/>
        </w:rPr>
      </w:pPr>
      <w:r w:rsidRPr="00CF0694">
        <w:rPr>
          <w:rFonts w:eastAsia="Times New Roman" w:cstheme="minorHAnsi"/>
          <w:color w:val="333333"/>
          <w:lang w:eastAsia="en-GB"/>
          <w14:ligatures w14:val="none"/>
        </w:rPr>
        <w:lastRenderedPageBreak/>
        <w:t>Reynolds-Wright JJ, Johnstone A, McCabe K</w:t>
      </w:r>
      <w:r w:rsidRPr="00CF0694">
        <w:rPr>
          <w:rFonts w:eastAsia="Times New Roman" w:cstheme="minorHAnsi"/>
          <w:i/>
          <w:iCs/>
          <w:color w:val="333333"/>
          <w:lang w:eastAsia="en-GB"/>
          <w14:ligatures w14:val="none"/>
        </w:rPr>
        <w:t>, et al</w:t>
      </w:r>
      <w:r w:rsidRPr="00CF0694">
        <w:rPr>
          <w:rFonts w:eastAsia="Times New Roman" w:cstheme="minorHAnsi"/>
          <w:color w:val="333333"/>
          <w:lang w:eastAsia="en-GB"/>
          <w14:ligatures w14:val="none"/>
        </w:rPr>
        <w:t xml:space="preserve">. Telemedicine medical abortion at home under 12 weeks’ gestation: a prospective observational cohort study during the COVID-19 pandemic. </w:t>
      </w:r>
      <w:r w:rsidRPr="00CF0694">
        <w:rPr>
          <w:rFonts w:eastAsia="Times New Roman" w:cstheme="minorHAnsi"/>
          <w:i/>
          <w:iCs/>
          <w:color w:val="333333"/>
          <w:lang w:eastAsia="en-GB"/>
          <w14:ligatures w14:val="none"/>
        </w:rPr>
        <w:t>BMJ Sexual &amp; Reproductive Health </w:t>
      </w:r>
      <w:proofErr w:type="gramStart"/>
      <w:r w:rsidRPr="00CF0694">
        <w:rPr>
          <w:rFonts w:eastAsia="Times New Roman" w:cstheme="minorHAnsi"/>
          <w:color w:val="333333"/>
          <w:lang w:eastAsia="en-GB"/>
          <w14:ligatures w14:val="none"/>
        </w:rPr>
        <w:t>2021;</w:t>
      </w:r>
      <w:r w:rsidRPr="00CF0694">
        <w:rPr>
          <w:rFonts w:eastAsia="Times New Roman" w:cstheme="minorHAnsi"/>
          <w:b/>
          <w:bCs/>
          <w:color w:val="333333"/>
          <w:lang w:eastAsia="en-GB"/>
          <w14:ligatures w14:val="none"/>
        </w:rPr>
        <w:t>47:</w:t>
      </w:r>
      <w:r w:rsidRPr="00CF0694">
        <w:rPr>
          <w:rFonts w:eastAsia="Times New Roman" w:cstheme="minorHAnsi"/>
          <w:color w:val="333333"/>
          <w:lang w:eastAsia="en-GB"/>
          <w14:ligatures w14:val="none"/>
        </w:rPr>
        <w:t>246</w:t>
      </w:r>
      <w:proofErr w:type="gramEnd"/>
      <w:r w:rsidRPr="00CF0694">
        <w:rPr>
          <w:rFonts w:eastAsia="Times New Roman" w:cstheme="minorHAnsi"/>
          <w:color w:val="333333"/>
          <w:lang w:eastAsia="en-GB"/>
          <w14:ligatures w14:val="none"/>
        </w:rPr>
        <w:t>-251.</w:t>
      </w:r>
    </w:p>
    <w:p w14:paraId="4BF29CD4" w14:textId="77777777" w:rsidR="00CF0694" w:rsidRPr="00CF0694" w:rsidRDefault="00CF0694" w:rsidP="00085483">
      <w:pPr>
        <w:spacing w:after="0" w:line="240" w:lineRule="auto"/>
        <w:rPr>
          <w:rStyle w:val="apple-converted-space"/>
          <w:rFonts w:cstheme="minorHAnsi"/>
          <w:color w:val="212121"/>
          <w:shd w:val="clear" w:color="auto" w:fill="FFFFFF"/>
        </w:rPr>
      </w:pPr>
    </w:p>
    <w:p w14:paraId="76D49EB9" w14:textId="6BC2CF7B" w:rsidR="00CF0694" w:rsidRDefault="00CF0694" w:rsidP="00085483">
      <w:pPr>
        <w:spacing w:after="0" w:line="240" w:lineRule="auto"/>
        <w:rPr>
          <w:rFonts w:eastAsia="Times New Roman" w:cstheme="minorHAnsi"/>
          <w:color w:val="333333"/>
          <w:lang w:eastAsia="en-GB"/>
          <w14:ligatures w14:val="none"/>
        </w:rPr>
      </w:pPr>
      <w:r w:rsidRPr="00CF0694">
        <w:rPr>
          <w:rFonts w:eastAsia="Times New Roman" w:cstheme="minorHAnsi"/>
          <w:color w:val="333333"/>
          <w:lang w:eastAsia="en-GB"/>
          <w14:ligatures w14:val="none"/>
        </w:rPr>
        <w:t>Simmons, Ruth, and Christopher Elias. “The Study of Client-Provider Interactions: A Review of Methodological Issues.”</w:t>
      </w:r>
      <w:r w:rsidRPr="00CF0694">
        <w:rPr>
          <w:rFonts w:eastAsia="Times New Roman"/>
          <w:color w:val="333333"/>
          <w:lang w:eastAsia="en-GB"/>
          <w14:ligatures w14:val="none"/>
        </w:rPr>
        <w:t> </w:t>
      </w:r>
      <w:r w:rsidRPr="00CF0694">
        <w:rPr>
          <w:rFonts w:eastAsia="Times New Roman" w:cstheme="minorHAnsi"/>
          <w:color w:val="333333"/>
          <w:lang w:eastAsia="en-GB"/>
          <w14:ligatures w14:val="none"/>
        </w:rPr>
        <w:t>Studies in Family Planning</w:t>
      </w:r>
      <w:r w:rsidRPr="00CF0694">
        <w:rPr>
          <w:rFonts w:eastAsia="Times New Roman"/>
          <w:color w:val="333333"/>
          <w:lang w:eastAsia="en-GB"/>
          <w14:ligatures w14:val="none"/>
        </w:rPr>
        <w:t> </w:t>
      </w:r>
      <w:r w:rsidRPr="00CF0694">
        <w:rPr>
          <w:rFonts w:eastAsia="Times New Roman" w:cstheme="minorHAnsi"/>
          <w:color w:val="333333"/>
          <w:lang w:eastAsia="en-GB"/>
          <w14:ligatures w14:val="none"/>
        </w:rPr>
        <w:t xml:space="preserve">25, no. 1 (1994): 1–17. </w:t>
      </w:r>
      <w:hyperlink r:id="rId11" w:history="1">
        <w:r w:rsidRPr="002E099E">
          <w:rPr>
            <w:rStyle w:val="Hyperlink"/>
            <w:rFonts w:eastAsia="Times New Roman" w:cstheme="minorHAnsi"/>
            <w:lang w:eastAsia="en-GB"/>
            <w14:ligatures w14:val="none"/>
          </w:rPr>
          <w:t>https://doi.org/10.2307/2137985</w:t>
        </w:r>
      </w:hyperlink>
      <w:r w:rsidRPr="00CF0694">
        <w:rPr>
          <w:rFonts w:eastAsia="Times New Roman" w:cstheme="minorHAnsi"/>
          <w:color w:val="333333"/>
          <w:lang w:eastAsia="en-GB"/>
          <w14:ligatures w14:val="none"/>
        </w:rPr>
        <w:t>.</w:t>
      </w:r>
    </w:p>
    <w:p w14:paraId="2A16FEE9" w14:textId="2624C5BE" w:rsidR="00085483" w:rsidRPr="00CF0694" w:rsidRDefault="00CF0694" w:rsidP="00CF0694">
      <w:pPr>
        <w:pStyle w:val="NormalWeb"/>
      </w:pPr>
      <w:proofErr w:type="spellStart"/>
      <w:r w:rsidRPr="002B142F">
        <w:rPr>
          <w:rFonts w:ascii="Calibri" w:hAnsi="Calibri"/>
          <w:sz w:val="22"/>
          <w:lang w:val="fr-FR"/>
        </w:rPr>
        <w:t>Tricco</w:t>
      </w:r>
      <w:proofErr w:type="spellEnd"/>
      <w:r w:rsidRPr="002B142F">
        <w:rPr>
          <w:rFonts w:ascii="Calibri" w:hAnsi="Calibri"/>
          <w:sz w:val="22"/>
          <w:lang w:val="fr-FR"/>
        </w:rPr>
        <w:t xml:space="preserve"> AC, </w:t>
      </w:r>
      <w:proofErr w:type="spellStart"/>
      <w:r w:rsidRPr="002B142F">
        <w:rPr>
          <w:rFonts w:ascii="Calibri" w:hAnsi="Calibri"/>
          <w:sz w:val="22"/>
          <w:lang w:val="fr-FR"/>
        </w:rPr>
        <w:t>Lillie</w:t>
      </w:r>
      <w:proofErr w:type="spellEnd"/>
      <w:r w:rsidRPr="002B142F">
        <w:rPr>
          <w:rFonts w:ascii="Calibri" w:hAnsi="Calibri"/>
          <w:sz w:val="22"/>
          <w:lang w:val="fr-FR"/>
        </w:rPr>
        <w:t xml:space="preserve"> E, </w:t>
      </w:r>
      <w:proofErr w:type="spellStart"/>
      <w:r w:rsidRPr="002B142F">
        <w:rPr>
          <w:rFonts w:ascii="Calibri" w:hAnsi="Calibri"/>
          <w:sz w:val="22"/>
          <w:lang w:val="fr-FR"/>
        </w:rPr>
        <w:t>Zarin</w:t>
      </w:r>
      <w:proofErr w:type="spellEnd"/>
      <w:r w:rsidRPr="002B142F">
        <w:rPr>
          <w:rFonts w:ascii="Calibri" w:hAnsi="Calibri"/>
          <w:sz w:val="22"/>
          <w:lang w:val="fr-FR"/>
        </w:rPr>
        <w:t xml:space="preserve"> W, O’Brien KK, </w:t>
      </w:r>
      <w:proofErr w:type="spellStart"/>
      <w:r w:rsidRPr="002B142F">
        <w:rPr>
          <w:rFonts w:ascii="Calibri" w:hAnsi="Calibri"/>
          <w:sz w:val="22"/>
          <w:lang w:val="fr-FR"/>
        </w:rPr>
        <w:t>Colquhoun</w:t>
      </w:r>
      <w:proofErr w:type="spellEnd"/>
      <w:r w:rsidRPr="002B142F">
        <w:rPr>
          <w:rFonts w:ascii="Calibri" w:hAnsi="Calibri"/>
          <w:sz w:val="22"/>
          <w:lang w:val="fr-FR"/>
        </w:rPr>
        <w:t xml:space="preserve"> HL, </w:t>
      </w:r>
      <w:proofErr w:type="spellStart"/>
      <w:r w:rsidRPr="002B142F">
        <w:rPr>
          <w:rFonts w:ascii="Calibri" w:hAnsi="Calibri"/>
          <w:sz w:val="22"/>
          <w:lang w:val="fr-FR"/>
        </w:rPr>
        <w:t>Levac</w:t>
      </w:r>
      <w:proofErr w:type="spellEnd"/>
      <w:r w:rsidRPr="002B142F">
        <w:rPr>
          <w:rFonts w:ascii="Calibri" w:hAnsi="Calibri"/>
          <w:sz w:val="22"/>
          <w:lang w:val="fr-FR"/>
        </w:rPr>
        <w:t xml:space="preserve"> D, </w:t>
      </w:r>
      <w:proofErr w:type="spellStart"/>
      <w:r w:rsidRPr="002B142F">
        <w:rPr>
          <w:rFonts w:ascii="Calibri" w:hAnsi="Calibri"/>
          <w:sz w:val="22"/>
          <w:lang w:val="fr-FR"/>
        </w:rPr>
        <w:t>Moher</w:t>
      </w:r>
      <w:proofErr w:type="spellEnd"/>
      <w:r w:rsidRPr="002B142F">
        <w:rPr>
          <w:rFonts w:ascii="Calibri" w:hAnsi="Calibri"/>
          <w:sz w:val="22"/>
          <w:lang w:val="fr-FR"/>
        </w:rPr>
        <w:t xml:space="preserve"> D, et al. </w:t>
      </w:r>
      <w:r>
        <w:rPr>
          <w:rFonts w:ascii="Calibri" w:hAnsi="Calibri" w:cs="Calibri"/>
          <w:sz w:val="22"/>
          <w:szCs w:val="22"/>
        </w:rPr>
        <w:t>PRISMA Extension for Scoping Reviews (PRISMA-</w:t>
      </w:r>
      <w:proofErr w:type="spellStart"/>
      <w:r>
        <w:rPr>
          <w:rFonts w:ascii="Calibri" w:hAnsi="Calibri" w:cs="Calibri"/>
          <w:sz w:val="22"/>
          <w:szCs w:val="22"/>
        </w:rPr>
        <w:t>ScR</w:t>
      </w:r>
      <w:proofErr w:type="spellEnd"/>
      <w:r>
        <w:rPr>
          <w:rFonts w:ascii="Calibri" w:hAnsi="Calibri" w:cs="Calibri"/>
          <w:sz w:val="22"/>
          <w:szCs w:val="22"/>
        </w:rPr>
        <w:t xml:space="preserve">): Checklist and Explanation. Ann Intern Med. </w:t>
      </w:r>
      <w:proofErr w:type="gramStart"/>
      <w:r>
        <w:rPr>
          <w:rFonts w:ascii="Calibri" w:hAnsi="Calibri" w:cs="Calibri"/>
          <w:sz w:val="22"/>
          <w:szCs w:val="22"/>
        </w:rPr>
        <w:t>2018;169:467</w:t>
      </w:r>
      <w:proofErr w:type="gramEnd"/>
      <w:r>
        <w:rPr>
          <w:rFonts w:ascii="Calibri" w:hAnsi="Calibri" w:cs="Calibri"/>
          <w:sz w:val="22"/>
          <w:szCs w:val="22"/>
        </w:rPr>
        <w:t xml:space="preserve">-473. </w:t>
      </w:r>
    </w:p>
    <w:p w14:paraId="56C7A6C2" w14:textId="0E619CBC" w:rsidR="00CF0694" w:rsidRDefault="00CF0694" w:rsidP="00085483">
      <w:pPr>
        <w:spacing w:after="0" w:line="240" w:lineRule="auto"/>
        <w:rPr>
          <w:rFonts w:cstheme="minorHAnsi"/>
          <w:color w:val="212121"/>
          <w:shd w:val="clear" w:color="auto" w:fill="FFFFFF"/>
        </w:rPr>
      </w:pPr>
      <w:proofErr w:type="spellStart"/>
      <w:r w:rsidRPr="00CF0694">
        <w:rPr>
          <w:rFonts w:cstheme="minorHAnsi"/>
          <w:color w:val="212121"/>
          <w:shd w:val="clear" w:color="auto" w:fill="FFFFFF"/>
        </w:rPr>
        <w:t>Tunçalp</w:t>
      </w:r>
      <w:proofErr w:type="spellEnd"/>
      <w:r w:rsidRPr="00CF0694">
        <w:rPr>
          <w:rFonts w:cstheme="minorHAnsi"/>
          <w:color w:val="212121"/>
          <w:shd w:val="clear" w:color="auto" w:fill="FFFFFF"/>
        </w:rPr>
        <w:t xml:space="preserve"> Ӧ, Were WM, MacLennan C, Oladapo OT, </w:t>
      </w:r>
      <w:proofErr w:type="spellStart"/>
      <w:r w:rsidRPr="00CF0694">
        <w:rPr>
          <w:rFonts w:cstheme="minorHAnsi"/>
          <w:color w:val="212121"/>
          <w:shd w:val="clear" w:color="auto" w:fill="FFFFFF"/>
        </w:rPr>
        <w:t>Gülmezoglu</w:t>
      </w:r>
      <w:proofErr w:type="spellEnd"/>
      <w:r w:rsidRPr="00CF0694">
        <w:rPr>
          <w:rFonts w:cstheme="minorHAnsi"/>
          <w:color w:val="212121"/>
          <w:shd w:val="clear" w:color="auto" w:fill="FFFFFF"/>
        </w:rPr>
        <w:t xml:space="preserve"> AM, Bahl R, Daelmans B, Mathai M, Say L, Kristensen F, Temmerman M, </w:t>
      </w:r>
      <w:proofErr w:type="spellStart"/>
      <w:r w:rsidRPr="00CF0694">
        <w:rPr>
          <w:rFonts w:cstheme="minorHAnsi"/>
          <w:color w:val="212121"/>
          <w:shd w:val="clear" w:color="auto" w:fill="FFFFFF"/>
        </w:rPr>
        <w:t>Bustreo</w:t>
      </w:r>
      <w:proofErr w:type="spellEnd"/>
      <w:r w:rsidRPr="00CF0694">
        <w:rPr>
          <w:rFonts w:cstheme="minorHAnsi"/>
          <w:color w:val="212121"/>
          <w:shd w:val="clear" w:color="auto" w:fill="FFFFFF"/>
        </w:rPr>
        <w:t xml:space="preserve"> F. Quality of care for pregnant women and newborns-the WHO vision. BJOG. 2015 Jul;122(8):1045-9. </w:t>
      </w:r>
      <w:proofErr w:type="spellStart"/>
      <w:r w:rsidRPr="00CF0694">
        <w:rPr>
          <w:rFonts w:cstheme="minorHAnsi"/>
          <w:color w:val="212121"/>
          <w:shd w:val="clear" w:color="auto" w:fill="FFFFFF"/>
        </w:rPr>
        <w:t>doi</w:t>
      </w:r>
      <w:proofErr w:type="spellEnd"/>
      <w:r w:rsidRPr="00CF0694">
        <w:rPr>
          <w:rFonts w:cstheme="minorHAnsi"/>
          <w:color w:val="212121"/>
          <w:shd w:val="clear" w:color="auto" w:fill="FFFFFF"/>
        </w:rPr>
        <w:t>: 10.1111/1471-0528.13451.</w:t>
      </w:r>
    </w:p>
    <w:p w14:paraId="374FB9BC" w14:textId="77777777" w:rsidR="00127069" w:rsidRDefault="00127069" w:rsidP="00085483">
      <w:pPr>
        <w:spacing w:after="0" w:line="240" w:lineRule="auto"/>
        <w:rPr>
          <w:rFonts w:cstheme="minorHAnsi"/>
          <w:color w:val="212121"/>
          <w:shd w:val="clear" w:color="auto" w:fill="FFFFFF"/>
        </w:rPr>
      </w:pPr>
    </w:p>
    <w:p w14:paraId="1BBB6439" w14:textId="032067F2" w:rsidR="00CF0694" w:rsidRPr="00CF0694" w:rsidRDefault="00825A45" w:rsidP="00085483">
      <w:pPr>
        <w:spacing w:after="0" w:line="240" w:lineRule="auto"/>
        <w:rPr>
          <w:rFonts w:cstheme="minorHAnsi"/>
          <w:color w:val="212121"/>
          <w:shd w:val="clear" w:color="auto" w:fill="FFFFFF"/>
        </w:rPr>
      </w:pPr>
      <w:r>
        <w:rPr>
          <w:rFonts w:cstheme="minorHAnsi"/>
          <w:color w:val="212121"/>
          <w:shd w:val="clear" w:color="auto" w:fill="FFFFFF"/>
        </w:rPr>
        <w:t>World Health Organization. Standards for imp</w:t>
      </w:r>
      <w:r w:rsidR="00FD6747">
        <w:rPr>
          <w:rFonts w:cstheme="minorHAnsi"/>
          <w:color w:val="212121"/>
          <w:shd w:val="clear" w:color="auto" w:fill="FFFFFF"/>
        </w:rPr>
        <w:t xml:space="preserve">roving quality of maternal and newborn care in facilities. World </w:t>
      </w:r>
      <w:proofErr w:type="spellStart"/>
      <w:r w:rsidR="00FD6747">
        <w:rPr>
          <w:rFonts w:cstheme="minorHAnsi"/>
          <w:color w:val="212121"/>
          <w:shd w:val="clear" w:color="auto" w:fill="FFFFFF"/>
        </w:rPr>
        <w:t>Hearth</w:t>
      </w:r>
      <w:proofErr w:type="spellEnd"/>
      <w:r w:rsidR="00FD6747">
        <w:rPr>
          <w:rFonts w:cstheme="minorHAnsi"/>
          <w:color w:val="212121"/>
          <w:shd w:val="clear" w:color="auto" w:fill="FFFFFF"/>
        </w:rPr>
        <w:t xml:space="preserve"> Organization; 2016. </w:t>
      </w:r>
      <w:hyperlink r:id="rId12" w:history="1">
        <w:r w:rsidR="00FD6747" w:rsidRPr="00B27E48">
          <w:rPr>
            <w:rStyle w:val="Hyperlink"/>
            <w:rFonts w:cstheme="minorHAnsi"/>
            <w:shd w:val="clear" w:color="auto" w:fill="FFFFFF"/>
          </w:rPr>
          <w:t>https://www.who.int/publications/i/item/9789241511216</w:t>
        </w:r>
      </w:hyperlink>
      <w:r w:rsidR="00FD6747">
        <w:rPr>
          <w:rFonts w:cstheme="minorHAnsi"/>
          <w:color w:val="212121"/>
          <w:shd w:val="clear" w:color="auto" w:fill="FFFFFF"/>
        </w:rPr>
        <w:t xml:space="preserve"> </w:t>
      </w:r>
    </w:p>
    <w:p w14:paraId="666B4A64" w14:textId="77777777" w:rsidR="00CF0694" w:rsidRDefault="00CF0694" w:rsidP="00085483">
      <w:pPr>
        <w:spacing w:after="0" w:line="240" w:lineRule="auto"/>
        <w:rPr>
          <w:rStyle w:val="apple-converted-space"/>
          <w:rFonts w:cstheme="minorHAnsi"/>
          <w:color w:val="000000"/>
        </w:rPr>
      </w:pPr>
    </w:p>
    <w:p w14:paraId="173A505B" w14:textId="39AE50C8" w:rsidR="00FD6747" w:rsidRPr="00FD6747" w:rsidRDefault="00FD6747" w:rsidP="00085483">
      <w:pPr>
        <w:spacing w:after="0" w:line="240" w:lineRule="auto"/>
        <w:rPr>
          <w:rStyle w:val="apple-converted-space"/>
          <w:rFonts w:cstheme="minorHAnsi"/>
          <w:color w:val="212121"/>
          <w:shd w:val="clear" w:color="auto" w:fill="FFFFFF"/>
        </w:rPr>
      </w:pPr>
      <w:r w:rsidRPr="00825A45">
        <w:rPr>
          <w:rFonts w:cstheme="minorHAnsi"/>
          <w:color w:val="333333"/>
        </w:rPr>
        <w:t>World Health Organization. Maintaining the provision and use of services for maternal, newborn, child and adolescent health and older people during the COVID-19 pandemic: lessons learned from 19 countries. World Health Organization</w:t>
      </w:r>
      <w:r>
        <w:rPr>
          <w:rFonts w:cstheme="minorHAnsi"/>
          <w:color w:val="333333"/>
        </w:rPr>
        <w:t>; 2021</w:t>
      </w:r>
      <w:r w:rsidRPr="00825A45">
        <w:rPr>
          <w:rFonts w:cstheme="minorHAnsi"/>
          <w:color w:val="333333"/>
        </w:rPr>
        <w:t>. </w:t>
      </w:r>
      <w:hyperlink r:id="rId13" w:history="1">
        <w:r w:rsidRPr="00825A45">
          <w:rPr>
            <w:rFonts w:cstheme="minorHAnsi"/>
            <w:color w:val="008DC9"/>
            <w:u w:val="single"/>
          </w:rPr>
          <w:t>https://iris.who.int/handle/10665/351108</w:t>
        </w:r>
      </w:hyperlink>
      <w:r w:rsidRPr="00825A45">
        <w:rPr>
          <w:rFonts w:cstheme="minorHAnsi"/>
          <w:color w:val="333333"/>
          <w:shd w:val="clear" w:color="auto" w:fill="FFFFFF"/>
        </w:rPr>
        <w:t>. </w:t>
      </w:r>
    </w:p>
    <w:p w14:paraId="29D9258F" w14:textId="77777777" w:rsidR="00F326A0" w:rsidRDefault="00F326A0">
      <w:pPr>
        <w:rPr>
          <w:rFonts w:ascii="SegoeUI" w:eastAsia="Times New Roman" w:hAnsi="SegoeUI" w:cs="Times New Roman"/>
          <w:lang w:val="en-US" w:eastAsia="en-GB"/>
          <w14:ligatures w14:val="none"/>
        </w:rPr>
      </w:pPr>
      <w:r>
        <w:rPr>
          <w:rFonts w:ascii="SegoeUI" w:hAnsi="SegoeUI"/>
          <w:lang w:val="en-US"/>
        </w:rPr>
        <w:br w:type="page"/>
      </w:r>
    </w:p>
    <w:p w14:paraId="0B98C952" w14:textId="5205213E" w:rsidR="00085483" w:rsidRDefault="00F326A0" w:rsidP="00F326A0">
      <w:pPr>
        <w:pStyle w:val="Heading1"/>
        <w:rPr>
          <w:lang w:val="en-US"/>
        </w:rPr>
      </w:pPr>
      <w:r>
        <w:rPr>
          <w:lang w:val="en-US"/>
        </w:rPr>
        <w:lastRenderedPageBreak/>
        <w:t xml:space="preserve">Annex 1. Example search </w:t>
      </w:r>
      <w:proofErr w:type="gramStart"/>
      <w:r>
        <w:rPr>
          <w:lang w:val="en-US"/>
        </w:rPr>
        <w:t>strategies</w:t>
      </w:r>
      <w:proofErr w:type="gramEnd"/>
    </w:p>
    <w:tbl>
      <w:tblPr>
        <w:tblStyle w:val="TableGrid"/>
        <w:tblW w:w="9355" w:type="dxa"/>
        <w:tblLook w:val="04A0" w:firstRow="1" w:lastRow="0" w:firstColumn="1" w:lastColumn="0" w:noHBand="0" w:noVBand="1"/>
      </w:tblPr>
      <w:tblGrid>
        <w:gridCol w:w="1353"/>
        <w:gridCol w:w="8002"/>
      </w:tblGrid>
      <w:tr w:rsidR="00F326A0" w:rsidRPr="009C2590" w14:paraId="5074C026" w14:textId="77777777" w:rsidTr="00526969">
        <w:tc>
          <w:tcPr>
            <w:tcW w:w="1353" w:type="dxa"/>
            <w:shd w:val="clear" w:color="auto" w:fill="DEEAF6" w:themeFill="accent5" w:themeFillTint="33"/>
          </w:tcPr>
          <w:p w14:paraId="3F89F7B0" w14:textId="77777777" w:rsidR="00F326A0" w:rsidRPr="009C2590" w:rsidRDefault="00F326A0" w:rsidP="00823F12">
            <w:pPr>
              <w:rPr>
                <w:rFonts w:cstheme="minorHAnsi"/>
                <w:b/>
                <w:bCs/>
                <w:sz w:val="20"/>
                <w:szCs w:val="20"/>
              </w:rPr>
            </w:pPr>
            <w:r w:rsidRPr="009C2590">
              <w:rPr>
                <w:rFonts w:cstheme="minorHAnsi"/>
                <w:b/>
                <w:bCs/>
                <w:sz w:val="20"/>
                <w:szCs w:val="20"/>
              </w:rPr>
              <w:t xml:space="preserve">Search string </w:t>
            </w:r>
          </w:p>
        </w:tc>
        <w:tc>
          <w:tcPr>
            <w:tcW w:w="8002" w:type="dxa"/>
            <w:shd w:val="clear" w:color="auto" w:fill="DEEAF6" w:themeFill="accent5" w:themeFillTint="33"/>
          </w:tcPr>
          <w:p w14:paraId="55A32652" w14:textId="1F49B6ED" w:rsidR="00F326A0" w:rsidRPr="00F326A0" w:rsidRDefault="00F326A0" w:rsidP="00F326A0">
            <w:r w:rsidRPr="00F326A0">
              <w:rPr>
                <w:rFonts w:cstheme="minorHAnsi"/>
                <w:sz w:val="20"/>
                <w:szCs w:val="20"/>
              </w:rPr>
              <w:t xml:space="preserve">Objective 1: To identify published literature on the quality and experience of </w:t>
            </w:r>
            <w:r w:rsidRPr="00F326A0">
              <w:rPr>
                <w:rFonts w:cstheme="minorHAnsi"/>
                <w:b/>
                <w:bCs/>
                <w:sz w:val="20"/>
                <w:szCs w:val="20"/>
              </w:rPr>
              <w:t>in-person health worker-client interaction</w:t>
            </w:r>
            <w:r w:rsidRPr="00F326A0">
              <w:rPr>
                <w:rFonts w:cstheme="minorHAnsi"/>
                <w:sz w:val="20"/>
                <w:szCs w:val="20"/>
              </w:rPr>
              <w:t xml:space="preserve"> in FP, MNCH and </w:t>
            </w:r>
            <w:r w:rsidR="003077D3" w:rsidRPr="009B714D">
              <w:rPr>
                <w:rFonts w:cstheme="minorHAnsi"/>
                <w:sz w:val="20"/>
                <w:szCs w:val="20"/>
              </w:rPr>
              <w:t xml:space="preserve">HIV-related counselling </w:t>
            </w:r>
            <w:r w:rsidR="003077D3">
              <w:rPr>
                <w:rFonts w:cstheme="minorHAnsi"/>
                <w:sz w:val="20"/>
                <w:szCs w:val="20"/>
              </w:rPr>
              <w:t xml:space="preserve">including </w:t>
            </w:r>
            <w:r w:rsidRPr="00F326A0">
              <w:rPr>
                <w:rFonts w:cstheme="minorHAnsi"/>
                <w:sz w:val="20"/>
                <w:szCs w:val="20"/>
              </w:rPr>
              <w:t xml:space="preserve">PMTCT </w:t>
            </w:r>
            <w:proofErr w:type="gramStart"/>
            <w:r w:rsidRPr="00F326A0">
              <w:rPr>
                <w:rFonts w:cstheme="minorHAnsi"/>
                <w:sz w:val="20"/>
                <w:szCs w:val="20"/>
              </w:rPr>
              <w:t>counselling</w:t>
            </w:r>
            <w:proofErr w:type="gramEnd"/>
          </w:p>
          <w:p w14:paraId="2AEFE6C4" w14:textId="50854774" w:rsidR="00F326A0" w:rsidRPr="009C2590" w:rsidRDefault="00F326A0" w:rsidP="00823F12">
            <w:pPr>
              <w:rPr>
                <w:rFonts w:cstheme="minorHAnsi"/>
                <w:b/>
                <w:bCs/>
                <w:sz w:val="20"/>
                <w:szCs w:val="20"/>
              </w:rPr>
            </w:pPr>
            <w:r>
              <w:rPr>
                <w:rFonts w:cstheme="minorHAnsi"/>
                <w:b/>
                <w:bCs/>
                <w:sz w:val="20"/>
                <w:szCs w:val="20"/>
              </w:rPr>
              <w:t>(Search strategy for</w:t>
            </w:r>
            <w:r w:rsidRPr="009C2590">
              <w:rPr>
                <w:rFonts w:cstheme="minorHAnsi"/>
                <w:b/>
                <w:bCs/>
                <w:sz w:val="20"/>
                <w:szCs w:val="20"/>
              </w:rPr>
              <w:t xml:space="preserve"> </w:t>
            </w:r>
            <w:proofErr w:type="spellStart"/>
            <w:r w:rsidRPr="009C2590">
              <w:rPr>
                <w:rFonts w:cstheme="minorHAnsi"/>
                <w:b/>
                <w:bCs/>
                <w:sz w:val="20"/>
                <w:szCs w:val="20"/>
              </w:rPr>
              <w:t>Pubmed</w:t>
            </w:r>
            <w:proofErr w:type="spellEnd"/>
            <w:r w:rsidRPr="009C2590">
              <w:rPr>
                <w:rFonts w:cstheme="minorHAnsi"/>
                <w:b/>
                <w:bCs/>
                <w:sz w:val="20"/>
                <w:szCs w:val="20"/>
              </w:rPr>
              <w:t>)</w:t>
            </w:r>
          </w:p>
        </w:tc>
      </w:tr>
      <w:tr w:rsidR="00F326A0" w:rsidRPr="009C2590" w14:paraId="0699E42A" w14:textId="77777777" w:rsidTr="00526969">
        <w:tc>
          <w:tcPr>
            <w:tcW w:w="1353" w:type="dxa"/>
          </w:tcPr>
          <w:p w14:paraId="29FC4E91" w14:textId="77777777" w:rsidR="00F326A0" w:rsidRPr="009C2590" w:rsidRDefault="00F326A0" w:rsidP="00823F12">
            <w:pPr>
              <w:rPr>
                <w:rFonts w:cstheme="minorHAnsi"/>
                <w:sz w:val="20"/>
                <w:szCs w:val="20"/>
              </w:rPr>
            </w:pPr>
            <w:r w:rsidRPr="009C2590">
              <w:rPr>
                <w:rFonts w:cstheme="minorHAnsi"/>
                <w:sz w:val="20"/>
                <w:szCs w:val="20"/>
              </w:rPr>
              <w:t>#1</w:t>
            </w:r>
          </w:p>
        </w:tc>
        <w:tc>
          <w:tcPr>
            <w:tcW w:w="8002" w:type="dxa"/>
          </w:tcPr>
          <w:p w14:paraId="4F5EE592" w14:textId="627C941C" w:rsidR="00F326A0" w:rsidRPr="009C2590" w:rsidRDefault="00F326A0" w:rsidP="008026E5">
            <w:pPr>
              <w:tabs>
                <w:tab w:val="left" w:pos="6674"/>
              </w:tabs>
              <w:rPr>
                <w:rFonts w:cstheme="minorHAnsi"/>
                <w:sz w:val="20"/>
                <w:szCs w:val="20"/>
              </w:rPr>
            </w:pPr>
            <w:r w:rsidRPr="009C2590">
              <w:rPr>
                <w:rFonts w:cstheme="minorHAnsi"/>
                <w:sz w:val="20"/>
                <w:szCs w:val="20"/>
              </w:rPr>
              <w:t>Women [</w:t>
            </w:r>
            <w:proofErr w:type="spellStart"/>
            <w:r w:rsidRPr="009C2590">
              <w:rPr>
                <w:rFonts w:cstheme="minorHAnsi"/>
                <w:sz w:val="20"/>
                <w:szCs w:val="20"/>
              </w:rPr>
              <w:t>mh</w:t>
            </w:r>
            <w:proofErr w:type="spellEnd"/>
            <w:r w:rsidRPr="009C2590">
              <w:rPr>
                <w:rFonts w:cstheme="minorHAnsi"/>
                <w:sz w:val="20"/>
                <w:szCs w:val="20"/>
              </w:rPr>
              <w:t>] OR mothers [</w:t>
            </w:r>
            <w:proofErr w:type="spellStart"/>
            <w:r w:rsidRPr="009C2590">
              <w:rPr>
                <w:rFonts w:cstheme="minorHAnsi"/>
                <w:sz w:val="20"/>
                <w:szCs w:val="20"/>
              </w:rPr>
              <w:t>mh</w:t>
            </w:r>
            <w:proofErr w:type="spellEnd"/>
            <w:r w:rsidRPr="009C2590">
              <w:rPr>
                <w:rFonts w:cstheme="minorHAnsi"/>
                <w:sz w:val="20"/>
                <w:szCs w:val="20"/>
              </w:rPr>
              <w:t>] OR patient [</w:t>
            </w:r>
            <w:proofErr w:type="spellStart"/>
            <w:r w:rsidRPr="009C2590">
              <w:rPr>
                <w:rFonts w:cstheme="minorHAnsi"/>
                <w:sz w:val="20"/>
                <w:szCs w:val="20"/>
              </w:rPr>
              <w:t>mh</w:t>
            </w:r>
            <w:proofErr w:type="spellEnd"/>
            <w:r w:rsidRPr="009C2590">
              <w:rPr>
                <w:rFonts w:cstheme="minorHAnsi"/>
                <w:sz w:val="20"/>
                <w:szCs w:val="20"/>
              </w:rPr>
              <w:t>]</w:t>
            </w:r>
            <w:r w:rsidR="008026E5">
              <w:rPr>
                <w:rFonts w:cstheme="minorHAnsi"/>
                <w:sz w:val="20"/>
                <w:szCs w:val="20"/>
              </w:rPr>
              <w:tab/>
            </w:r>
          </w:p>
        </w:tc>
      </w:tr>
      <w:tr w:rsidR="00F326A0" w:rsidRPr="009C2590" w14:paraId="5A355A1C" w14:textId="77777777" w:rsidTr="00526969">
        <w:tc>
          <w:tcPr>
            <w:tcW w:w="1353" w:type="dxa"/>
          </w:tcPr>
          <w:p w14:paraId="58D2D5BB" w14:textId="77777777" w:rsidR="00F326A0" w:rsidRPr="009C2590" w:rsidRDefault="00F326A0" w:rsidP="00823F12">
            <w:pPr>
              <w:rPr>
                <w:rFonts w:cstheme="minorHAnsi"/>
                <w:sz w:val="20"/>
                <w:szCs w:val="20"/>
              </w:rPr>
            </w:pPr>
            <w:r w:rsidRPr="009C2590">
              <w:rPr>
                <w:rFonts w:cstheme="minorHAnsi"/>
                <w:sz w:val="20"/>
                <w:szCs w:val="20"/>
              </w:rPr>
              <w:t>#2</w:t>
            </w:r>
          </w:p>
        </w:tc>
        <w:tc>
          <w:tcPr>
            <w:tcW w:w="8002" w:type="dxa"/>
          </w:tcPr>
          <w:p w14:paraId="2B5E42CC" w14:textId="77777777" w:rsidR="00F326A0" w:rsidRPr="009C2590" w:rsidRDefault="00F326A0" w:rsidP="00823F12">
            <w:pPr>
              <w:rPr>
                <w:rFonts w:cstheme="minorHAnsi"/>
                <w:sz w:val="20"/>
                <w:szCs w:val="20"/>
              </w:rPr>
            </w:pPr>
            <w:r w:rsidRPr="009C2590">
              <w:rPr>
                <w:rFonts w:cstheme="minorHAnsi"/>
                <w:sz w:val="20"/>
                <w:szCs w:val="20"/>
              </w:rPr>
              <w:t>Newborn [</w:t>
            </w:r>
            <w:proofErr w:type="spellStart"/>
            <w:r w:rsidRPr="009C2590">
              <w:rPr>
                <w:rFonts w:cstheme="minorHAnsi"/>
                <w:sz w:val="20"/>
                <w:szCs w:val="20"/>
              </w:rPr>
              <w:t>mh</w:t>
            </w:r>
            <w:proofErr w:type="spellEnd"/>
            <w:r w:rsidRPr="009C2590">
              <w:rPr>
                <w:rFonts w:cstheme="minorHAnsi"/>
                <w:sz w:val="20"/>
                <w:szCs w:val="20"/>
              </w:rPr>
              <w:t>] OR infant [</w:t>
            </w:r>
            <w:proofErr w:type="spellStart"/>
            <w:r w:rsidRPr="009C2590">
              <w:rPr>
                <w:rFonts w:cstheme="minorHAnsi"/>
                <w:sz w:val="20"/>
                <w:szCs w:val="20"/>
              </w:rPr>
              <w:t>mh</w:t>
            </w:r>
            <w:proofErr w:type="spellEnd"/>
            <w:r w:rsidRPr="009C2590">
              <w:rPr>
                <w:rFonts w:cstheme="minorHAnsi"/>
                <w:sz w:val="20"/>
                <w:szCs w:val="20"/>
              </w:rPr>
              <w:t>] OR infant,</w:t>
            </w:r>
            <w:r>
              <w:rPr>
                <w:rFonts w:cstheme="minorHAnsi"/>
                <w:sz w:val="20"/>
                <w:szCs w:val="20"/>
              </w:rPr>
              <w:t xml:space="preserve"> </w:t>
            </w:r>
            <w:r w:rsidRPr="009C2590">
              <w:rPr>
                <w:rFonts w:cstheme="minorHAnsi"/>
                <w:sz w:val="20"/>
                <w:szCs w:val="20"/>
              </w:rPr>
              <w:t>newborn [</w:t>
            </w:r>
            <w:proofErr w:type="spellStart"/>
            <w:r w:rsidRPr="009C2590">
              <w:rPr>
                <w:rFonts w:cstheme="minorHAnsi"/>
                <w:sz w:val="20"/>
                <w:szCs w:val="20"/>
              </w:rPr>
              <w:t>mh</w:t>
            </w:r>
            <w:proofErr w:type="spellEnd"/>
            <w:r w:rsidRPr="009C2590">
              <w:rPr>
                <w:rFonts w:cstheme="minorHAnsi"/>
                <w:sz w:val="20"/>
                <w:szCs w:val="20"/>
              </w:rPr>
              <w:t>] OR child [</w:t>
            </w:r>
            <w:proofErr w:type="spellStart"/>
            <w:r w:rsidRPr="009C2590">
              <w:rPr>
                <w:rFonts w:cstheme="minorHAnsi"/>
                <w:sz w:val="20"/>
                <w:szCs w:val="20"/>
              </w:rPr>
              <w:t>mh</w:t>
            </w:r>
            <w:proofErr w:type="spellEnd"/>
            <w:r w:rsidRPr="009C2590">
              <w:rPr>
                <w:rFonts w:cstheme="minorHAnsi"/>
                <w:sz w:val="20"/>
                <w:szCs w:val="20"/>
              </w:rPr>
              <w:t>] OR [baby]</w:t>
            </w:r>
          </w:p>
        </w:tc>
      </w:tr>
      <w:tr w:rsidR="00F326A0" w:rsidRPr="009C2590" w14:paraId="330D914F" w14:textId="77777777" w:rsidTr="00526969">
        <w:tc>
          <w:tcPr>
            <w:tcW w:w="1353" w:type="dxa"/>
          </w:tcPr>
          <w:p w14:paraId="4BCEC162" w14:textId="77777777" w:rsidR="00F326A0" w:rsidRPr="009C2590" w:rsidRDefault="00F326A0" w:rsidP="00823F12">
            <w:pPr>
              <w:rPr>
                <w:rFonts w:cstheme="minorHAnsi"/>
                <w:sz w:val="20"/>
                <w:szCs w:val="20"/>
              </w:rPr>
            </w:pPr>
            <w:r w:rsidRPr="009C2590">
              <w:rPr>
                <w:rFonts w:cstheme="minorHAnsi"/>
                <w:sz w:val="20"/>
                <w:szCs w:val="20"/>
              </w:rPr>
              <w:t>#3</w:t>
            </w:r>
          </w:p>
        </w:tc>
        <w:tc>
          <w:tcPr>
            <w:tcW w:w="8002" w:type="dxa"/>
          </w:tcPr>
          <w:p w14:paraId="55DDA4F1" w14:textId="41266775" w:rsidR="00F326A0" w:rsidRPr="009C2590" w:rsidRDefault="00F326A0" w:rsidP="00823F12">
            <w:pPr>
              <w:rPr>
                <w:rFonts w:cstheme="minorHAnsi"/>
                <w:sz w:val="20"/>
                <w:szCs w:val="20"/>
              </w:rPr>
            </w:pPr>
            <w:r w:rsidRPr="009C2590">
              <w:rPr>
                <w:rFonts w:cstheme="minorHAnsi"/>
                <w:sz w:val="20"/>
                <w:szCs w:val="20"/>
              </w:rPr>
              <w:t>Caregiver OR family [</w:t>
            </w:r>
            <w:proofErr w:type="spellStart"/>
            <w:r w:rsidRPr="009C2590">
              <w:rPr>
                <w:rFonts w:cstheme="minorHAnsi"/>
                <w:sz w:val="20"/>
                <w:szCs w:val="20"/>
              </w:rPr>
              <w:t>mh</w:t>
            </w:r>
            <w:proofErr w:type="spellEnd"/>
            <w:r w:rsidRPr="009C2590">
              <w:rPr>
                <w:rFonts w:cstheme="minorHAnsi"/>
                <w:sz w:val="20"/>
                <w:szCs w:val="20"/>
              </w:rPr>
              <w:t>] OR partner [</w:t>
            </w:r>
            <w:proofErr w:type="spellStart"/>
            <w:r w:rsidRPr="009C2590">
              <w:rPr>
                <w:rFonts w:cstheme="minorHAnsi"/>
                <w:sz w:val="20"/>
                <w:szCs w:val="20"/>
              </w:rPr>
              <w:t>mh</w:t>
            </w:r>
            <w:proofErr w:type="spellEnd"/>
            <w:r w:rsidRPr="009C2590">
              <w:rPr>
                <w:rFonts w:cstheme="minorHAnsi"/>
                <w:sz w:val="20"/>
                <w:szCs w:val="20"/>
              </w:rPr>
              <w:t>] OR spou</w:t>
            </w:r>
            <w:r w:rsidR="00B33C45">
              <w:rPr>
                <w:rFonts w:cstheme="minorHAnsi"/>
                <w:sz w:val="20"/>
                <w:szCs w:val="20"/>
              </w:rPr>
              <w:t>se</w:t>
            </w:r>
            <w:r w:rsidRPr="009C2590">
              <w:rPr>
                <w:rFonts w:cstheme="minorHAnsi"/>
                <w:sz w:val="20"/>
                <w:szCs w:val="20"/>
              </w:rPr>
              <w:t>s [</w:t>
            </w:r>
            <w:proofErr w:type="spellStart"/>
            <w:r w:rsidRPr="009C2590">
              <w:rPr>
                <w:rFonts w:cstheme="minorHAnsi"/>
                <w:sz w:val="20"/>
                <w:szCs w:val="20"/>
              </w:rPr>
              <w:t>mh</w:t>
            </w:r>
            <w:proofErr w:type="spellEnd"/>
            <w:r w:rsidRPr="009C2590">
              <w:rPr>
                <w:rFonts w:cstheme="minorHAnsi"/>
                <w:sz w:val="20"/>
                <w:szCs w:val="20"/>
              </w:rPr>
              <w:t>] OR parent [</w:t>
            </w:r>
            <w:proofErr w:type="spellStart"/>
            <w:r w:rsidRPr="009C2590">
              <w:rPr>
                <w:rFonts w:cstheme="minorHAnsi"/>
                <w:sz w:val="20"/>
                <w:szCs w:val="20"/>
              </w:rPr>
              <w:t>mh</w:t>
            </w:r>
            <w:proofErr w:type="spellEnd"/>
            <w:r w:rsidRPr="009C2590">
              <w:rPr>
                <w:rFonts w:cstheme="minorHAnsi"/>
                <w:sz w:val="20"/>
                <w:szCs w:val="20"/>
              </w:rPr>
              <w:t>]</w:t>
            </w:r>
          </w:p>
        </w:tc>
      </w:tr>
      <w:tr w:rsidR="00F326A0" w:rsidRPr="009C2590" w14:paraId="024FD493" w14:textId="77777777" w:rsidTr="00526969">
        <w:tc>
          <w:tcPr>
            <w:tcW w:w="1353" w:type="dxa"/>
          </w:tcPr>
          <w:p w14:paraId="2A8C62C9" w14:textId="1F7D3C8F" w:rsidR="00F326A0" w:rsidRPr="009C2590" w:rsidRDefault="00526969" w:rsidP="00823F12">
            <w:pPr>
              <w:rPr>
                <w:rFonts w:cstheme="minorHAnsi"/>
                <w:sz w:val="20"/>
                <w:szCs w:val="20"/>
              </w:rPr>
            </w:pPr>
            <w:r>
              <w:rPr>
                <w:rFonts w:cstheme="minorHAnsi"/>
                <w:sz w:val="20"/>
                <w:szCs w:val="20"/>
              </w:rPr>
              <w:t>#4</w:t>
            </w:r>
          </w:p>
        </w:tc>
        <w:tc>
          <w:tcPr>
            <w:tcW w:w="8002" w:type="dxa"/>
          </w:tcPr>
          <w:p w14:paraId="66B67FC0" w14:textId="4C27E8EE" w:rsidR="00F326A0" w:rsidRPr="009C2590" w:rsidRDefault="00F326A0" w:rsidP="00823F12">
            <w:pPr>
              <w:rPr>
                <w:rFonts w:cstheme="minorHAnsi"/>
                <w:sz w:val="20"/>
                <w:szCs w:val="20"/>
              </w:rPr>
            </w:pPr>
            <w:r w:rsidRPr="009C2590">
              <w:rPr>
                <w:rFonts w:cstheme="minorHAnsi"/>
                <w:sz w:val="20"/>
                <w:szCs w:val="20"/>
              </w:rPr>
              <w:t xml:space="preserve">#1 OR #2 OR </w:t>
            </w:r>
            <w:r w:rsidR="0040644E">
              <w:rPr>
                <w:rFonts w:cstheme="minorHAnsi"/>
                <w:sz w:val="20"/>
                <w:szCs w:val="20"/>
              </w:rPr>
              <w:t>#3</w:t>
            </w:r>
          </w:p>
        </w:tc>
      </w:tr>
      <w:tr w:rsidR="00F326A0" w:rsidRPr="009C2590" w14:paraId="3FC24837" w14:textId="77777777" w:rsidTr="00526969">
        <w:tc>
          <w:tcPr>
            <w:tcW w:w="1353" w:type="dxa"/>
          </w:tcPr>
          <w:p w14:paraId="4B9ACD7D" w14:textId="736768B2" w:rsidR="00F326A0" w:rsidRPr="009C2590" w:rsidRDefault="00B33C45" w:rsidP="00823F12">
            <w:pPr>
              <w:rPr>
                <w:rFonts w:cstheme="minorHAnsi"/>
                <w:sz w:val="20"/>
                <w:szCs w:val="20"/>
              </w:rPr>
            </w:pPr>
            <w:r>
              <w:rPr>
                <w:rFonts w:cstheme="minorHAnsi"/>
                <w:sz w:val="20"/>
                <w:szCs w:val="20"/>
              </w:rPr>
              <w:t>#5</w:t>
            </w:r>
          </w:p>
        </w:tc>
        <w:tc>
          <w:tcPr>
            <w:tcW w:w="8002" w:type="dxa"/>
          </w:tcPr>
          <w:p w14:paraId="0CCA1633" w14:textId="136EC70B" w:rsidR="008A0EA4" w:rsidRPr="009C2590" w:rsidRDefault="00F326A0" w:rsidP="008A0EA4">
            <w:pPr>
              <w:rPr>
                <w:rFonts w:cstheme="minorHAnsi"/>
                <w:sz w:val="20"/>
                <w:szCs w:val="20"/>
              </w:rPr>
            </w:pPr>
            <w:r w:rsidRPr="009C2590">
              <w:rPr>
                <w:rFonts w:cstheme="minorHAnsi"/>
                <w:sz w:val="20"/>
                <w:szCs w:val="20"/>
              </w:rPr>
              <w:t>Health Personnel [</w:t>
            </w:r>
            <w:proofErr w:type="spellStart"/>
            <w:r w:rsidR="004A6076">
              <w:rPr>
                <w:rFonts w:cstheme="minorHAnsi"/>
                <w:sz w:val="20"/>
                <w:szCs w:val="20"/>
              </w:rPr>
              <w:t>tiab</w:t>
            </w:r>
            <w:proofErr w:type="spellEnd"/>
            <w:r w:rsidRPr="009C2590">
              <w:rPr>
                <w:rFonts w:cstheme="minorHAnsi"/>
                <w:sz w:val="20"/>
                <w:szCs w:val="20"/>
              </w:rPr>
              <w:t xml:space="preserve">] </w:t>
            </w:r>
            <w:r w:rsidR="00B33C45">
              <w:rPr>
                <w:rFonts w:cstheme="minorHAnsi"/>
                <w:sz w:val="20"/>
                <w:szCs w:val="20"/>
              </w:rPr>
              <w:t>OR healthcare personnel [</w:t>
            </w:r>
            <w:proofErr w:type="spellStart"/>
            <w:r w:rsidR="00B33C45">
              <w:rPr>
                <w:rFonts w:cstheme="minorHAnsi"/>
                <w:sz w:val="20"/>
                <w:szCs w:val="20"/>
              </w:rPr>
              <w:t>tiab</w:t>
            </w:r>
            <w:proofErr w:type="spellEnd"/>
            <w:r w:rsidR="00B33C45">
              <w:rPr>
                <w:rFonts w:cstheme="minorHAnsi"/>
                <w:sz w:val="20"/>
                <w:szCs w:val="20"/>
              </w:rPr>
              <w:t>] OR health provider* [</w:t>
            </w:r>
            <w:proofErr w:type="spellStart"/>
            <w:r w:rsidR="00B33C45">
              <w:rPr>
                <w:rFonts w:cstheme="minorHAnsi"/>
                <w:sz w:val="20"/>
                <w:szCs w:val="20"/>
              </w:rPr>
              <w:t>tiab</w:t>
            </w:r>
            <w:proofErr w:type="spellEnd"/>
            <w:r w:rsidR="00B33C45">
              <w:rPr>
                <w:rFonts w:cstheme="minorHAnsi"/>
                <w:sz w:val="20"/>
                <w:szCs w:val="20"/>
              </w:rPr>
              <w:t>] OR healthcare provider* [</w:t>
            </w:r>
            <w:proofErr w:type="spellStart"/>
            <w:r w:rsidR="00B33C45">
              <w:rPr>
                <w:rFonts w:cstheme="minorHAnsi"/>
                <w:sz w:val="20"/>
                <w:szCs w:val="20"/>
              </w:rPr>
              <w:t>tiab</w:t>
            </w:r>
            <w:proofErr w:type="spellEnd"/>
            <w:r w:rsidR="00B33C45">
              <w:rPr>
                <w:rFonts w:cstheme="minorHAnsi"/>
                <w:sz w:val="20"/>
                <w:szCs w:val="20"/>
              </w:rPr>
              <w:t>] OR health worker* [</w:t>
            </w:r>
            <w:proofErr w:type="spellStart"/>
            <w:r w:rsidR="00B33C45">
              <w:rPr>
                <w:rFonts w:cstheme="minorHAnsi"/>
                <w:sz w:val="20"/>
                <w:szCs w:val="20"/>
              </w:rPr>
              <w:t>tiab</w:t>
            </w:r>
            <w:proofErr w:type="spellEnd"/>
            <w:r w:rsidR="00B33C45">
              <w:rPr>
                <w:rFonts w:cstheme="minorHAnsi"/>
                <w:sz w:val="20"/>
                <w:szCs w:val="20"/>
              </w:rPr>
              <w:t>] OR healthcare worker* [</w:t>
            </w:r>
            <w:proofErr w:type="spellStart"/>
            <w:r w:rsidR="00B33C45">
              <w:rPr>
                <w:rFonts w:cstheme="minorHAnsi"/>
                <w:sz w:val="20"/>
                <w:szCs w:val="20"/>
              </w:rPr>
              <w:t>tiab</w:t>
            </w:r>
            <w:proofErr w:type="spellEnd"/>
            <w:r w:rsidR="00B33C45">
              <w:rPr>
                <w:rFonts w:cstheme="minorHAnsi"/>
                <w:sz w:val="20"/>
                <w:szCs w:val="20"/>
              </w:rPr>
              <w:t>] OR health professional* [</w:t>
            </w:r>
            <w:proofErr w:type="spellStart"/>
            <w:r w:rsidR="00B33C45">
              <w:rPr>
                <w:rFonts w:cstheme="minorHAnsi"/>
                <w:sz w:val="20"/>
                <w:szCs w:val="20"/>
              </w:rPr>
              <w:t>tiab</w:t>
            </w:r>
            <w:proofErr w:type="spellEnd"/>
            <w:r w:rsidR="00B33C45">
              <w:rPr>
                <w:rFonts w:cstheme="minorHAnsi"/>
                <w:sz w:val="20"/>
                <w:szCs w:val="20"/>
              </w:rPr>
              <w:t>] OR healthcare professional* [</w:t>
            </w:r>
            <w:proofErr w:type="spellStart"/>
            <w:r w:rsidR="00B33C45">
              <w:rPr>
                <w:rFonts w:cstheme="minorHAnsi"/>
                <w:sz w:val="20"/>
                <w:szCs w:val="20"/>
              </w:rPr>
              <w:t>tiab</w:t>
            </w:r>
            <w:proofErr w:type="spellEnd"/>
            <w:r w:rsidR="00B33C45">
              <w:rPr>
                <w:rFonts w:cstheme="minorHAnsi"/>
                <w:sz w:val="20"/>
                <w:szCs w:val="20"/>
              </w:rPr>
              <w:t>] OR health staff [</w:t>
            </w:r>
            <w:proofErr w:type="spellStart"/>
            <w:r w:rsidR="00B33C45">
              <w:rPr>
                <w:rFonts w:cstheme="minorHAnsi"/>
                <w:sz w:val="20"/>
                <w:szCs w:val="20"/>
              </w:rPr>
              <w:t>tiab</w:t>
            </w:r>
            <w:proofErr w:type="spellEnd"/>
            <w:r w:rsidR="00B33C45">
              <w:rPr>
                <w:rFonts w:cstheme="minorHAnsi"/>
                <w:sz w:val="20"/>
                <w:szCs w:val="20"/>
              </w:rPr>
              <w:t>] OR healthcare staff [</w:t>
            </w:r>
            <w:proofErr w:type="spellStart"/>
            <w:r w:rsidR="00B33C45">
              <w:rPr>
                <w:rFonts w:cstheme="minorHAnsi"/>
                <w:sz w:val="20"/>
                <w:szCs w:val="20"/>
              </w:rPr>
              <w:t>tiab</w:t>
            </w:r>
            <w:proofErr w:type="spellEnd"/>
            <w:r w:rsidR="00B33C45">
              <w:rPr>
                <w:rFonts w:cstheme="minorHAnsi"/>
                <w:sz w:val="20"/>
                <w:szCs w:val="20"/>
              </w:rPr>
              <w:t>] OR health workforce [</w:t>
            </w:r>
            <w:proofErr w:type="spellStart"/>
            <w:r w:rsidR="00B33C45">
              <w:rPr>
                <w:rFonts w:cstheme="minorHAnsi"/>
                <w:sz w:val="20"/>
                <w:szCs w:val="20"/>
              </w:rPr>
              <w:t>tiab</w:t>
            </w:r>
            <w:proofErr w:type="spellEnd"/>
            <w:r w:rsidR="00B33C45">
              <w:rPr>
                <w:rFonts w:cstheme="minorHAnsi"/>
                <w:sz w:val="20"/>
                <w:szCs w:val="20"/>
              </w:rPr>
              <w:t xml:space="preserve">] </w:t>
            </w:r>
          </w:p>
        </w:tc>
      </w:tr>
      <w:tr w:rsidR="002242CC" w:rsidRPr="009C2590" w14:paraId="407ECF5B" w14:textId="77777777" w:rsidTr="00526969">
        <w:tc>
          <w:tcPr>
            <w:tcW w:w="1353" w:type="dxa"/>
          </w:tcPr>
          <w:p w14:paraId="1A956EFC" w14:textId="4A122101" w:rsidR="002242CC" w:rsidRPr="009C2590" w:rsidRDefault="002242CC" w:rsidP="00823F12">
            <w:pPr>
              <w:rPr>
                <w:rFonts w:cstheme="minorHAnsi"/>
                <w:sz w:val="20"/>
                <w:szCs w:val="20"/>
              </w:rPr>
            </w:pPr>
            <w:r>
              <w:rPr>
                <w:rFonts w:cstheme="minorHAnsi"/>
                <w:sz w:val="20"/>
                <w:szCs w:val="20"/>
              </w:rPr>
              <w:t>#</w:t>
            </w:r>
            <w:r w:rsidR="00B33C45">
              <w:rPr>
                <w:rFonts w:cstheme="minorHAnsi"/>
                <w:sz w:val="20"/>
                <w:szCs w:val="20"/>
              </w:rPr>
              <w:t>6</w:t>
            </w:r>
          </w:p>
        </w:tc>
        <w:tc>
          <w:tcPr>
            <w:tcW w:w="8002" w:type="dxa"/>
          </w:tcPr>
          <w:p w14:paraId="71CF806D" w14:textId="61010982" w:rsidR="002242CC" w:rsidRPr="009C2590" w:rsidRDefault="007A3AF8" w:rsidP="00823F12">
            <w:pPr>
              <w:rPr>
                <w:rFonts w:cstheme="minorHAnsi"/>
                <w:sz w:val="20"/>
                <w:szCs w:val="20"/>
              </w:rPr>
            </w:pPr>
            <w:r w:rsidRPr="007A3AF8">
              <w:rPr>
                <w:rFonts w:ascii="Segoe UI" w:hAnsi="Segoe UI" w:cs="Segoe UI"/>
                <w:color w:val="212121"/>
                <w:kern w:val="0"/>
                <w:sz w:val="18"/>
                <w:szCs w:val="18"/>
                <w:shd w:val="clear" w:color="auto" w:fill="FFFFFF"/>
              </w:rPr>
              <w:t>Maternity [</w:t>
            </w:r>
            <w:proofErr w:type="spellStart"/>
            <w:r w:rsidRPr="007A3AF8">
              <w:rPr>
                <w:rFonts w:ascii="Segoe UI" w:hAnsi="Segoe UI" w:cs="Segoe UI"/>
                <w:color w:val="212121"/>
                <w:kern w:val="0"/>
                <w:sz w:val="18"/>
                <w:szCs w:val="18"/>
                <w:shd w:val="clear" w:color="auto" w:fill="FFFFFF"/>
              </w:rPr>
              <w:t>tiab</w:t>
            </w:r>
            <w:proofErr w:type="spellEnd"/>
            <w:r w:rsidRPr="007A3AF8">
              <w:rPr>
                <w:rFonts w:ascii="Segoe UI" w:hAnsi="Segoe UI" w:cs="Segoe UI"/>
                <w:color w:val="212121"/>
                <w:kern w:val="0"/>
                <w:sz w:val="18"/>
                <w:szCs w:val="18"/>
                <w:shd w:val="clear" w:color="auto" w:fill="FFFFFF"/>
              </w:rPr>
              <w:t>] OR maternal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maternal-child health centres [</w:t>
            </w:r>
            <w:proofErr w:type="spellStart"/>
            <w:r w:rsidRPr="007A3AF8">
              <w:rPr>
                <w:rFonts w:ascii="Segoe UI" w:hAnsi="Segoe UI" w:cs="Segoe UI"/>
                <w:color w:val="212121"/>
                <w:kern w:val="0"/>
                <w:sz w:val="18"/>
                <w:szCs w:val="18"/>
                <w:shd w:val="clear" w:color="auto" w:fill="FFFFFF"/>
              </w:rPr>
              <w:t>tiab</w:t>
            </w:r>
            <w:proofErr w:type="spellEnd"/>
            <w:r w:rsidRPr="007A3AF8">
              <w:rPr>
                <w:rFonts w:ascii="Segoe UI" w:hAnsi="Segoe UI" w:cs="Segoe UI"/>
                <w:color w:val="212121"/>
                <w:kern w:val="0"/>
                <w:sz w:val="18"/>
                <w:szCs w:val="18"/>
                <w:shd w:val="clear" w:color="auto" w:fill="FFFFFF"/>
              </w:rPr>
              <w:t>] OR maternal health services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child health services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maternal-child nursing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family planning services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HIV counselling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PMTCT counselling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 OR prevention mother to child transmission counselling [</w:t>
            </w:r>
            <w:proofErr w:type="spellStart"/>
            <w:r w:rsidRPr="007A3AF8">
              <w:rPr>
                <w:rFonts w:ascii="Segoe UI" w:hAnsi="Segoe UI" w:cs="Segoe UI"/>
                <w:color w:val="212121"/>
                <w:kern w:val="0"/>
                <w:sz w:val="18"/>
                <w:szCs w:val="18"/>
                <w:shd w:val="clear" w:color="auto" w:fill="FFFFFF"/>
              </w:rPr>
              <w:t>mh</w:t>
            </w:r>
            <w:proofErr w:type="spellEnd"/>
            <w:r w:rsidRPr="007A3AF8">
              <w:rPr>
                <w:rFonts w:ascii="Segoe UI" w:hAnsi="Segoe UI" w:cs="Segoe UI"/>
                <w:color w:val="212121"/>
                <w:kern w:val="0"/>
                <w:sz w:val="18"/>
                <w:szCs w:val="18"/>
                <w:shd w:val="clear" w:color="auto" w:fill="FFFFFF"/>
              </w:rPr>
              <w:t>]</w:t>
            </w:r>
          </w:p>
        </w:tc>
      </w:tr>
      <w:tr w:rsidR="00F326A0" w:rsidRPr="009C2590" w14:paraId="78230C4F" w14:textId="77777777" w:rsidTr="00526969">
        <w:tc>
          <w:tcPr>
            <w:tcW w:w="1353" w:type="dxa"/>
          </w:tcPr>
          <w:p w14:paraId="1B594DD5" w14:textId="67DBB1B4" w:rsidR="00F326A0" w:rsidRPr="009C2590" w:rsidRDefault="00F326A0" w:rsidP="00823F12">
            <w:pPr>
              <w:rPr>
                <w:rFonts w:cstheme="minorHAnsi"/>
                <w:sz w:val="20"/>
                <w:szCs w:val="20"/>
              </w:rPr>
            </w:pPr>
            <w:r w:rsidRPr="009C2590">
              <w:rPr>
                <w:rFonts w:cstheme="minorHAnsi"/>
                <w:sz w:val="20"/>
                <w:szCs w:val="20"/>
              </w:rPr>
              <w:t>#</w:t>
            </w:r>
            <w:r w:rsidR="00B33C45">
              <w:rPr>
                <w:rFonts w:cstheme="minorHAnsi"/>
                <w:sz w:val="20"/>
                <w:szCs w:val="20"/>
              </w:rPr>
              <w:t>7</w:t>
            </w:r>
          </w:p>
        </w:tc>
        <w:tc>
          <w:tcPr>
            <w:tcW w:w="8002" w:type="dxa"/>
          </w:tcPr>
          <w:p w14:paraId="4C0BB4C7" w14:textId="23F40343" w:rsidR="00657026" w:rsidRPr="00232FF8" w:rsidRDefault="00200054" w:rsidP="00657026">
            <w:pPr>
              <w:rPr>
                <w:rFonts w:cstheme="minorHAnsi"/>
                <w:sz w:val="20"/>
                <w:szCs w:val="20"/>
              </w:rPr>
            </w:pPr>
            <w:r>
              <w:rPr>
                <w:rStyle w:val="cf01"/>
              </w:rPr>
              <w:t>Interaction [</w:t>
            </w:r>
            <w:proofErr w:type="spellStart"/>
            <w:r>
              <w:rPr>
                <w:rStyle w:val="cf01"/>
              </w:rPr>
              <w:t>tiab</w:t>
            </w:r>
            <w:proofErr w:type="spellEnd"/>
            <w:r>
              <w:rPr>
                <w:rStyle w:val="cf01"/>
              </w:rPr>
              <w:t>] OR interpersonal relation* [</w:t>
            </w:r>
            <w:proofErr w:type="spellStart"/>
            <w:r>
              <w:rPr>
                <w:rStyle w:val="cf01"/>
              </w:rPr>
              <w:t>mh</w:t>
            </w:r>
            <w:proofErr w:type="spellEnd"/>
            <w:r>
              <w:rPr>
                <w:rStyle w:val="cf01"/>
              </w:rPr>
              <w:t>] OR interpersonal relation* [</w:t>
            </w:r>
            <w:proofErr w:type="spellStart"/>
            <w:r>
              <w:rPr>
                <w:rStyle w:val="cf01"/>
              </w:rPr>
              <w:t>tiab</w:t>
            </w:r>
            <w:proofErr w:type="spellEnd"/>
            <w:r>
              <w:rPr>
                <w:rStyle w:val="cf01"/>
              </w:rPr>
              <w:t>] OR interpersonal communication [</w:t>
            </w:r>
            <w:proofErr w:type="spellStart"/>
            <w:r>
              <w:rPr>
                <w:rStyle w:val="cf01"/>
              </w:rPr>
              <w:t>tiab</w:t>
            </w:r>
            <w:proofErr w:type="spellEnd"/>
            <w:r>
              <w:rPr>
                <w:rStyle w:val="cf01"/>
              </w:rPr>
              <w:t>] OR communication [</w:t>
            </w:r>
            <w:proofErr w:type="spellStart"/>
            <w:r>
              <w:rPr>
                <w:rStyle w:val="cf01"/>
              </w:rPr>
              <w:t>mh</w:t>
            </w:r>
            <w:proofErr w:type="spellEnd"/>
            <w:r>
              <w:rPr>
                <w:rStyle w:val="cf01"/>
              </w:rPr>
              <w:t>] OR communication [</w:t>
            </w:r>
            <w:proofErr w:type="spellStart"/>
            <w:r>
              <w:rPr>
                <w:rStyle w:val="cf01"/>
              </w:rPr>
              <w:t>tiab</w:t>
            </w:r>
            <w:proofErr w:type="spellEnd"/>
            <w:r>
              <w:rPr>
                <w:rStyle w:val="cf01"/>
              </w:rPr>
              <w:t>] OR experience* [</w:t>
            </w:r>
            <w:proofErr w:type="spellStart"/>
            <w:r>
              <w:rPr>
                <w:rStyle w:val="cf01"/>
              </w:rPr>
              <w:t>tiab</w:t>
            </w:r>
            <w:proofErr w:type="spellEnd"/>
            <w:r>
              <w:rPr>
                <w:rStyle w:val="cf01"/>
              </w:rPr>
              <w:t>] client-provider interaction [</w:t>
            </w:r>
            <w:proofErr w:type="spellStart"/>
            <w:r>
              <w:rPr>
                <w:rStyle w:val="cf01"/>
              </w:rPr>
              <w:t>tiab</w:t>
            </w:r>
            <w:proofErr w:type="spellEnd"/>
            <w:r>
              <w:rPr>
                <w:rStyle w:val="cf01"/>
              </w:rPr>
              <w:t>] OR quality [</w:t>
            </w:r>
            <w:proofErr w:type="spellStart"/>
            <w:r>
              <w:rPr>
                <w:rStyle w:val="cf01"/>
              </w:rPr>
              <w:t>tiab</w:t>
            </w:r>
            <w:proofErr w:type="spellEnd"/>
            <w:r>
              <w:rPr>
                <w:rStyle w:val="cf01"/>
              </w:rPr>
              <w:t>] OR perception [</w:t>
            </w:r>
            <w:proofErr w:type="spellStart"/>
            <w:r>
              <w:rPr>
                <w:rStyle w:val="cf01"/>
              </w:rPr>
              <w:t>mh</w:t>
            </w:r>
            <w:proofErr w:type="spellEnd"/>
            <w:r>
              <w:rPr>
                <w:rStyle w:val="cf01"/>
              </w:rPr>
              <w:t>] OR patient satisfaction [</w:t>
            </w:r>
            <w:proofErr w:type="spellStart"/>
            <w:r>
              <w:rPr>
                <w:rStyle w:val="cf01"/>
              </w:rPr>
              <w:t>mh</w:t>
            </w:r>
            <w:proofErr w:type="spellEnd"/>
            <w:r>
              <w:rPr>
                <w:rStyle w:val="cf01"/>
              </w:rPr>
              <w:t>] OR person-</w:t>
            </w:r>
            <w:proofErr w:type="spellStart"/>
            <w:r>
              <w:rPr>
                <w:rStyle w:val="cf01"/>
              </w:rPr>
              <w:t>centered</w:t>
            </w:r>
            <w:proofErr w:type="spellEnd"/>
            <w:r>
              <w:rPr>
                <w:rStyle w:val="cf01"/>
              </w:rPr>
              <w:t xml:space="preserve"> [</w:t>
            </w:r>
            <w:proofErr w:type="spellStart"/>
            <w:r>
              <w:rPr>
                <w:rStyle w:val="cf01"/>
              </w:rPr>
              <w:t>tiab</w:t>
            </w:r>
            <w:proofErr w:type="spellEnd"/>
            <w:r>
              <w:rPr>
                <w:rStyle w:val="cf01"/>
              </w:rPr>
              <w:t>] OR person-centred [</w:t>
            </w:r>
            <w:proofErr w:type="spellStart"/>
            <w:r>
              <w:rPr>
                <w:rStyle w:val="cf01"/>
              </w:rPr>
              <w:t>tiab</w:t>
            </w:r>
            <w:proofErr w:type="spellEnd"/>
            <w:r>
              <w:rPr>
                <w:rStyle w:val="cf01"/>
              </w:rPr>
              <w:t>]</w:t>
            </w:r>
          </w:p>
        </w:tc>
      </w:tr>
      <w:tr w:rsidR="00F326A0" w:rsidRPr="009C2590" w14:paraId="5023D09F" w14:textId="77777777" w:rsidTr="00526969">
        <w:tc>
          <w:tcPr>
            <w:tcW w:w="1353" w:type="dxa"/>
          </w:tcPr>
          <w:p w14:paraId="01422AAA" w14:textId="5BF00D10" w:rsidR="00F326A0" w:rsidRPr="009C2590" w:rsidRDefault="00F326A0" w:rsidP="00823F12">
            <w:pPr>
              <w:rPr>
                <w:rFonts w:cstheme="minorHAnsi"/>
                <w:sz w:val="20"/>
                <w:szCs w:val="20"/>
              </w:rPr>
            </w:pPr>
            <w:r w:rsidRPr="009C2590">
              <w:rPr>
                <w:rFonts w:cstheme="minorHAnsi"/>
                <w:sz w:val="20"/>
                <w:szCs w:val="20"/>
              </w:rPr>
              <w:t>#</w:t>
            </w:r>
            <w:r w:rsidR="00B33C45">
              <w:rPr>
                <w:rFonts w:cstheme="minorHAnsi"/>
                <w:sz w:val="20"/>
                <w:szCs w:val="20"/>
              </w:rPr>
              <w:t>8</w:t>
            </w:r>
          </w:p>
        </w:tc>
        <w:tc>
          <w:tcPr>
            <w:tcW w:w="8002" w:type="dxa"/>
          </w:tcPr>
          <w:p w14:paraId="626B7992" w14:textId="2816B55D" w:rsidR="00B03CF0" w:rsidRPr="009C2590" w:rsidRDefault="00F326A0" w:rsidP="00B03CF0">
            <w:pPr>
              <w:rPr>
                <w:rFonts w:cstheme="minorHAnsi"/>
                <w:sz w:val="20"/>
                <w:szCs w:val="20"/>
              </w:rPr>
            </w:pPr>
            <w:r w:rsidRPr="009C2590">
              <w:rPr>
                <w:rFonts w:cstheme="minorHAnsi"/>
                <w:sz w:val="20"/>
                <w:szCs w:val="20"/>
              </w:rPr>
              <w:t>criteria [</w:t>
            </w:r>
            <w:proofErr w:type="spellStart"/>
            <w:r w:rsidR="00B03CF0">
              <w:rPr>
                <w:rFonts w:cstheme="minorHAnsi"/>
                <w:sz w:val="20"/>
                <w:szCs w:val="20"/>
              </w:rPr>
              <w:t>tiab</w:t>
            </w:r>
            <w:proofErr w:type="spellEnd"/>
            <w:r w:rsidRPr="009C2590">
              <w:rPr>
                <w:rFonts w:cstheme="minorHAnsi"/>
                <w:sz w:val="20"/>
                <w:szCs w:val="20"/>
              </w:rPr>
              <w:t>] OR checklist [</w:t>
            </w:r>
            <w:proofErr w:type="spellStart"/>
            <w:r w:rsidR="00B03CF0">
              <w:rPr>
                <w:rFonts w:cstheme="minorHAnsi"/>
                <w:sz w:val="20"/>
                <w:szCs w:val="20"/>
              </w:rPr>
              <w:t>tiab</w:t>
            </w:r>
            <w:proofErr w:type="spellEnd"/>
            <w:r w:rsidRPr="009C2590">
              <w:rPr>
                <w:rFonts w:cstheme="minorHAnsi"/>
                <w:sz w:val="20"/>
                <w:szCs w:val="20"/>
              </w:rPr>
              <w:t>] OR tool [</w:t>
            </w:r>
            <w:proofErr w:type="spellStart"/>
            <w:r w:rsidR="00B03CF0">
              <w:rPr>
                <w:rFonts w:cstheme="minorHAnsi"/>
                <w:sz w:val="20"/>
                <w:szCs w:val="20"/>
              </w:rPr>
              <w:t>tiab</w:t>
            </w:r>
            <w:proofErr w:type="spellEnd"/>
            <w:r w:rsidRPr="009C2590">
              <w:rPr>
                <w:rFonts w:cstheme="minorHAnsi"/>
                <w:sz w:val="20"/>
                <w:szCs w:val="20"/>
              </w:rPr>
              <w:t xml:space="preserve">] OR standard </w:t>
            </w:r>
            <w:r w:rsidR="00B33C45">
              <w:rPr>
                <w:rFonts w:cstheme="minorHAnsi"/>
                <w:sz w:val="20"/>
                <w:szCs w:val="20"/>
              </w:rPr>
              <w:t>[</w:t>
            </w:r>
            <w:proofErr w:type="spellStart"/>
            <w:r w:rsidR="00B33C45">
              <w:rPr>
                <w:rFonts w:cstheme="minorHAnsi"/>
                <w:sz w:val="20"/>
                <w:szCs w:val="20"/>
              </w:rPr>
              <w:t>tiab</w:t>
            </w:r>
            <w:proofErr w:type="spellEnd"/>
            <w:r w:rsidR="00B33C45">
              <w:rPr>
                <w:rFonts w:cstheme="minorHAnsi"/>
                <w:sz w:val="20"/>
                <w:szCs w:val="20"/>
              </w:rPr>
              <w:t>] OR framework [</w:t>
            </w:r>
            <w:proofErr w:type="spellStart"/>
            <w:r w:rsidR="00B33C45">
              <w:rPr>
                <w:rFonts w:cstheme="minorHAnsi"/>
                <w:sz w:val="20"/>
                <w:szCs w:val="20"/>
              </w:rPr>
              <w:t>tiab</w:t>
            </w:r>
            <w:proofErr w:type="spellEnd"/>
            <w:r w:rsidR="00B33C45">
              <w:rPr>
                <w:rFonts w:cstheme="minorHAnsi"/>
                <w:sz w:val="20"/>
                <w:szCs w:val="20"/>
              </w:rPr>
              <w:t>] OR instrument [</w:t>
            </w:r>
            <w:proofErr w:type="spellStart"/>
            <w:r w:rsidR="00B33C45">
              <w:rPr>
                <w:rFonts w:cstheme="minorHAnsi"/>
                <w:sz w:val="20"/>
                <w:szCs w:val="20"/>
              </w:rPr>
              <w:t>tiab</w:t>
            </w:r>
            <w:proofErr w:type="spellEnd"/>
            <w:r w:rsidR="00B33C45">
              <w:rPr>
                <w:rFonts w:cstheme="minorHAnsi"/>
                <w:sz w:val="20"/>
                <w:szCs w:val="20"/>
              </w:rPr>
              <w:t>] OR method [</w:t>
            </w:r>
            <w:proofErr w:type="spellStart"/>
            <w:r w:rsidR="00B33C45">
              <w:rPr>
                <w:rFonts w:cstheme="minorHAnsi"/>
                <w:sz w:val="20"/>
                <w:szCs w:val="20"/>
              </w:rPr>
              <w:t>tiab</w:t>
            </w:r>
            <w:proofErr w:type="spellEnd"/>
            <w:r w:rsidR="00B33C45">
              <w:rPr>
                <w:rFonts w:cstheme="minorHAnsi"/>
                <w:sz w:val="20"/>
                <w:szCs w:val="20"/>
              </w:rPr>
              <w:t>] OR assess* [</w:t>
            </w:r>
            <w:proofErr w:type="spellStart"/>
            <w:r w:rsidR="00B33C45">
              <w:rPr>
                <w:rFonts w:cstheme="minorHAnsi"/>
                <w:sz w:val="20"/>
                <w:szCs w:val="20"/>
              </w:rPr>
              <w:t>tiab</w:t>
            </w:r>
            <w:proofErr w:type="spellEnd"/>
            <w:r w:rsidR="00B33C45">
              <w:rPr>
                <w:rFonts w:cstheme="minorHAnsi"/>
                <w:sz w:val="20"/>
                <w:szCs w:val="20"/>
              </w:rPr>
              <w:t>] OR approach [</w:t>
            </w:r>
            <w:proofErr w:type="spellStart"/>
            <w:r w:rsidR="00B33C45">
              <w:rPr>
                <w:rFonts w:cstheme="minorHAnsi"/>
                <w:sz w:val="20"/>
                <w:szCs w:val="20"/>
              </w:rPr>
              <w:t>tiab</w:t>
            </w:r>
            <w:proofErr w:type="spellEnd"/>
            <w:r w:rsidR="00B33C45">
              <w:rPr>
                <w:rFonts w:cstheme="minorHAnsi"/>
                <w:sz w:val="20"/>
                <w:szCs w:val="20"/>
              </w:rPr>
              <w:t>]</w:t>
            </w:r>
            <w:r w:rsidRPr="009C2590">
              <w:rPr>
                <w:rFonts w:cstheme="minorHAnsi"/>
                <w:sz w:val="20"/>
                <w:szCs w:val="20"/>
              </w:rPr>
              <w:t xml:space="preserve">  </w:t>
            </w:r>
          </w:p>
        </w:tc>
      </w:tr>
      <w:tr w:rsidR="00F326A0" w:rsidRPr="009C2590" w14:paraId="5414A4E0" w14:textId="77777777" w:rsidTr="00526969">
        <w:tc>
          <w:tcPr>
            <w:tcW w:w="1353" w:type="dxa"/>
          </w:tcPr>
          <w:p w14:paraId="09074F5D" w14:textId="49FE143E" w:rsidR="00F326A0" w:rsidRPr="009C2590" w:rsidRDefault="00F326A0" w:rsidP="00823F12">
            <w:pPr>
              <w:rPr>
                <w:rFonts w:cstheme="minorHAnsi"/>
                <w:sz w:val="20"/>
                <w:szCs w:val="20"/>
              </w:rPr>
            </w:pPr>
            <w:r w:rsidRPr="009C2590">
              <w:rPr>
                <w:rFonts w:cstheme="minorHAnsi"/>
                <w:sz w:val="20"/>
                <w:szCs w:val="20"/>
              </w:rPr>
              <w:t>#</w:t>
            </w:r>
            <w:r w:rsidR="00B33C45">
              <w:rPr>
                <w:rFonts w:cstheme="minorHAnsi"/>
                <w:sz w:val="20"/>
                <w:szCs w:val="20"/>
              </w:rPr>
              <w:t>9</w:t>
            </w:r>
          </w:p>
        </w:tc>
        <w:tc>
          <w:tcPr>
            <w:tcW w:w="8002" w:type="dxa"/>
          </w:tcPr>
          <w:p w14:paraId="787C4FF7" w14:textId="76A63E64" w:rsidR="00F326A0" w:rsidRPr="009C2590" w:rsidRDefault="00F326A0" w:rsidP="00823F12">
            <w:pPr>
              <w:rPr>
                <w:rFonts w:cstheme="minorHAnsi"/>
                <w:sz w:val="20"/>
                <w:szCs w:val="20"/>
              </w:rPr>
            </w:pPr>
            <w:r w:rsidRPr="009C2590">
              <w:rPr>
                <w:rFonts w:cstheme="minorHAnsi"/>
                <w:sz w:val="20"/>
                <w:szCs w:val="20"/>
              </w:rPr>
              <w:t>#</w:t>
            </w:r>
            <w:r w:rsidR="00B33C45">
              <w:rPr>
                <w:rFonts w:cstheme="minorHAnsi"/>
                <w:sz w:val="20"/>
                <w:szCs w:val="20"/>
              </w:rPr>
              <w:t>6</w:t>
            </w:r>
            <w:r w:rsidR="00BD104B" w:rsidRPr="009C2590">
              <w:rPr>
                <w:rFonts w:cstheme="minorHAnsi"/>
                <w:sz w:val="20"/>
                <w:szCs w:val="20"/>
              </w:rPr>
              <w:t xml:space="preserve"> </w:t>
            </w:r>
            <w:r w:rsidRPr="009C2590">
              <w:rPr>
                <w:rFonts w:cstheme="minorHAnsi"/>
                <w:sz w:val="20"/>
                <w:szCs w:val="20"/>
              </w:rPr>
              <w:t>AND #</w:t>
            </w:r>
            <w:r w:rsidR="00B33C45">
              <w:rPr>
                <w:rFonts w:cstheme="minorHAnsi"/>
                <w:sz w:val="20"/>
                <w:szCs w:val="20"/>
              </w:rPr>
              <w:t>7</w:t>
            </w:r>
            <w:r w:rsidR="00BD104B">
              <w:rPr>
                <w:rFonts w:cstheme="minorHAnsi"/>
                <w:sz w:val="20"/>
                <w:szCs w:val="20"/>
              </w:rPr>
              <w:t xml:space="preserve"> AND #</w:t>
            </w:r>
            <w:r w:rsidR="00B33C45">
              <w:rPr>
                <w:rFonts w:cstheme="minorHAnsi"/>
                <w:sz w:val="20"/>
                <w:szCs w:val="20"/>
              </w:rPr>
              <w:t>8</w:t>
            </w:r>
          </w:p>
        </w:tc>
      </w:tr>
      <w:tr w:rsidR="00FA11C7" w:rsidRPr="009C2590" w14:paraId="0CBE789A" w14:textId="77777777" w:rsidTr="00526969">
        <w:tc>
          <w:tcPr>
            <w:tcW w:w="1353" w:type="dxa"/>
          </w:tcPr>
          <w:p w14:paraId="1960D0A2" w14:textId="599ABF68" w:rsidR="00FA11C7" w:rsidRPr="009C2590" w:rsidRDefault="00FA11C7" w:rsidP="00823F12">
            <w:pPr>
              <w:rPr>
                <w:rFonts w:cstheme="minorHAnsi"/>
                <w:sz w:val="20"/>
                <w:szCs w:val="20"/>
              </w:rPr>
            </w:pPr>
            <w:r>
              <w:rPr>
                <w:rFonts w:cstheme="minorHAnsi"/>
                <w:sz w:val="20"/>
                <w:szCs w:val="20"/>
              </w:rPr>
              <w:t>#1</w:t>
            </w:r>
            <w:r w:rsidR="004A6076">
              <w:rPr>
                <w:rFonts w:cstheme="minorHAnsi"/>
                <w:sz w:val="20"/>
                <w:szCs w:val="20"/>
              </w:rPr>
              <w:t>0</w:t>
            </w:r>
          </w:p>
        </w:tc>
        <w:tc>
          <w:tcPr>
            <w:tcW w:w="8002" w:type="dxa"/>
          </w:tcPr>
          <w:p w14:paraId="32309485" w14:textId="1A7D6CCF" w:rsidR="00FA11C7" w:rsidRPr="009C2590" w:rsidRDefault="00FA11C7" w:rsidP="00823F12">
            <w:pPr>
              <w:rPr>
                <w:rFonts w:cstheme="minorHAnsi"/>
                <w:sz w:val="20"/>
                <w:szCs w:val="20"/>
              </w:rPr>
            </w:pPr>
            <w:r>
              <w:rPr>
                <w:rFonts w:cstheme="minorHAnsi"/>
                <w:sz w:val="20"/>
                <w:szCs w:val="20"/>
              </w:rPr>
              <w:t>#</w:t>
            </w:r>
            <w:r w:rsidR="00B33C45">
              <w:rPr>
                <w:rFonts w:cstheme="minorHAnsi"/>
                <w:sz w:val="20"/>
                <w:szCs w:val="20"/>
              </w:rPr>
              <w:t>9</w:t>
            </w:r>
            <w:r>
              <w:rPr>
                <w:rFonts w:cstheme="minorHAnsi"/>
                <w:sz w:val="20"/>
                <w:szCs w:val="20"/>
              </w:rPr>
              <w:t xml:space="preserve"> AND #</w:t>
            </w:r>
            <w:r w:rsidR="00B33C45">
              <w:rPr>
                <w:rFonts w:cstheme="minorHAnsi"/>
                <w:sz w:val="20"/>
                <w:szCs w:val="20"/>
              </w:rPr>
              <w:t>5</w:t>
            </w:r>
            <w:r>
              <w:rPr>
                <w:rFonts w:cstheme="minorHAnsi"/>
                <w:sz w:val="20"/>
                <w:szCs w:val="20"/>
              </w:rPr>
              <w:t xml:space="preserve"> (if the searches do not yield expected results)</w:t>
            </w:r>
          </w:p>
        </w:tc>
      </w:tr>
      <w:tr w:rsidR="00F326A0" w:rsidRPr="009C2590" w14:paraId="55D953B5" w14:textId="77777777" w:rsidTr="00526969">
        <w:tc>
          <w:tcPr>
            <w:tcW w:w="1353" w:type="dxa"/>
          </w:tcPr>
          <w:p w14:paraId="3C2175BF" w14:textId="58C3F978" w:rsidR="00F326A0" w:rsidRPr="009C2590" w:rsidRDefault="00F326A0" w:rsidP="00823F12">
            <w:pPr>
              <w:rPr>
                <w:rFonts w:cstheme="minorHAnsi"/>
                <w:sz w:val="20"/>
                <w:szCs w:val="20"/>
              </w:rPr>
            </w:pPr>
            <w:r w:rsidRPr="009C2590">
              <w:rPr>
                <w:rFonts w:cstheme="minorHAnsi"/>
                <w:sz w:val="20"/>
                <w:szCs w:val="20"/>
              </w:rPr>
              <w:t>#1</w:t>
            </w:r>
            <w:r w:rsidR="004A6076">
              <w:rPr>
                <w:rFonts w:cstheme="minorHAnsi"/>
                <w:sz w:val="20"/>
                <w:szCs w:val="20"/>
              </w:rPr>
              <w:t>2</w:t>
            </w:r>
          </w:p>
        </w:tc>
        <w:tc>
          <w:tcPr>
            <w:tcW w:w="8002" w:type="dxa"/>
          </w:tcPr>
          <w:p w14:paraId="6AAEFAD3" w14:textId="77777777" w:rsidR="00F326A0" w:rsidRPr="009C2590" w:rsidRDefault="00F326A0" w:rsidP="00823F12">
            <w:pPr>
              <w:rPr>
                <w:rFonts w:cstheme="minorHAnsi"/>
                <w:sz w:val="20"/>
                <w:szCs w:val="20"/>
              </w:rPr>
            </w:pPr>
            <w:r w:rsidRPr="009C2590">
              <w:rPr>
                <w:rFonts w:cstheme="minorHAnsi"/>
                <w:sz w:val="20"/>
                <w:szCs w:val="20"/>
              </w:rPr>
              <w:t>Publication year limit 1980s</w:t>
            </w:r>
          </w:p>
        </w:tc>
      </w:tr>
    </w:tbl>
    <w:p w14:paraId="41CF8A9B" w14:textId="77777777" w:rsidR="00F326A0" w:rsidRPr="00085483" w:rsidRDefault="00F326A0" w:rsidP="00B344AB">
      <w:pPr>
        <w:pStyle w:val="NormalWeb"/>
        <w:rPr>
          <w:rFonts w:ascii="SegoeUI" w:hAnsi="SegoeUI"/>
          <w:sz w:val="22"/>
          <w:szCs w:val="22"/>
          <w:lang w:val="en-US"/>
        </w:rPr>
      </w:pPr>
    </w:p>
    <w:tbl>
      <w:tblPr>
        <w:tblStyle w:val="TableGrid"/>
        <w:tblW w:w="9355" w:type="dxa"/>
        <w:tblLook w:val="04A0" w:firstRow="1" w:lastRow="0" w:firstColumn="1" w:lastColumn="0" w:noHBand="0" w:noVBand="1"/>
      </w:tblPr>
      <w:tblGrid>
        <w:gridCol w:w="988"/>
        <w:gridCol w:w="8367"/>
      </w:tblGrid>
      <w:tr w:rsidR="00F326A0" w:rsidRPr="00C625F9" w14:paraId="7AFC88EE" w14:textId="77777777" w:rsidTr="00823F12">
        <w:tc>
          <w:tcPr>
            <w:tcW w:w="988" w:type="dxa"/>
            <w:shd w:val="clear" w:color="auto" w:fill="DEEAF6" w:themeFill="accent5" w:themeFillTint="33"/>
          </w:tcPr>
          <w:p w14:paraId="53F26634" w14:textId="77777777" w:rsidR="00F326A0" w:rsidRPr="00C625F9" w:rsidRDefault="00F326A0" w:rsidP="00823F12">
            <w:pPr>
              <w:rPr>
                <w:rFonts w:cstheme="minorHAnsi"/>
                <w:b/>
                <w:bCs/>
                <w:sz w:val="20"/>
                <w:szCs w:val="20"/>
              </w:rPr>
            </w:pPr>
            <w:r w:rsidRPr="00C625F9">
              <w:rPr>
                <w:rFonts w:cstheme="minorHAnsi"/>
                <w:b/>
                <w:bCs/>
                <w:sz w:val="20"/>
                <w:szCs w:val="20"/>
              </w:rPr>
              <w:t xml:space="preserve">Search string </w:t>
            </w:r>
          </w:p>
        </w:tc>
        <w:tc>
          <w:tcPr>
            <w:tcW w:w="8367" w:type="dxa"/>
            <w:shd w:val="clear" w:color="auto" w:fill="DEEAF6" w:themeFill="accent5" w:themeFillTint="33"/>
          </w:tcPr>
          <w:p w14:paraId="0FAB72F7" w14:textId="483BC050" w:rsidR="00F326A0" w:rsidRPr="00F326A0" w:rsidRDefault="00F326A0" w:rsidP="00823F12">
            <w:pPr>
              <w:rPr>
                <w:rFonts w:cstheme="minorHAnsi"/>
                <w:sz w:val="20"/>
                <w:szCs w:val="20"/>
              </w:rPr>
            </w:pPr>
            <w:r w:rsidRPr="00F326A0">
              <w:rPr>
                <w:rFonts w:cstheme="minorHAnsi"/>
                <w:sz w:val="20"/>
                <w:szCs w:val="20"/>
              </w:rPr>
              <w:t xml:space="preserve">Objective 2: To identify published literature on the quality and experience of health worker-client interactions </w:t>
            </w:r>
            <w:r w:rsidRPr="00F326A0">
              <w:rPr>
                <w:rFonts w:cstheme="minorHAnsi"/>
                <w:b/>
                <w:bCs/>
                <w:sz w:val="20"/>
                <w:szCs w:val="20"/>
              </w:rPr>
              <w:t>using digital health technology</w:t>
            </w:r>
            <w:r w:rsidRPr="00F326A0">
              <w:rPr>
                <w:rFonts w:cstheme="minorHAnsi"/>
                <w:sz w:val="20"/>
                <w:szCs w:val="20"/>
              </w:rPr>
              <w:t xml:space="preserve"> in FP, MNCH and </w:t>
            </w:r>
            <w:r w:rsidR="007D5DAE" w:rsidRPr="009B714D">
              <w:rPr>
                <w:rFonts w:cstheme="minorHAnsi"/>
                <w:sz w:val="20"/>
                <w:szCs w:val="20"/>
              </w:rPr>
              <w:t xml:space="preserve">HIV-related counselling </w:t>
            </w:r>
            <w:r w:rsidR="004A6076">
              <w:rPr>
                <w:rFonts w:cstheme="minorHAnsi"/>
                <w:sz w:val="20"/>
                <w:szCs w:val="20"/>
              </w:rPr>
              <w:t xml:space="preserve">including </w:t>
            </w:r>
            <w:r w:rsidRPr="00F326A0">
              <w:rPr>
                <w:rFonts w:cstheme="minorHAnsi"/>
                <w:sz w:val="20"/>
                <w:szCs w:val="20"/>
              </w:rPr>
              <w:t xml:space="preserve">PMTCT </w:t>
            </w:r>
            <w:proofErr w:type="gramStart"/>
            <w:r w:rsidRPr="00F326A0">
              <w:rPr>
                <w:rFonts w:cstheme="minorHAnsi"/>
                <w:sz w:val="20"/>
                <w:szCs w:val="20"/>
              </w:rPr>
              <w:t>counselling</w:t>
            </w:r>
            <w:proofErr w:type="gramEnd"/>
          </w:p>
          <w:p w14:paraId="1547B522" w14:textId="7D41620E" w:rsidR="00F326A0" w:rsidRPr="00F326A0" w:rsidRDefault="00F326A0" w:rsidP="00823F12">
            <w:pPr>
              <w:rPr>
                <w:rFonts w:cstheme="minorHAnsi"/>
                <w:b/>
                <w:bCs/>
                <w:sz w:val="20"/>
                <w:szCs w:val="20"/>
              </w:rPr>
            </w:pPr>
            <w:r w:rsidRPr="00F326A0">
              <w:rPr>
                <w:rFonts w:cstheme="minorHAnsi"/>
                <w:b/>
                <w:bCs/>
                <w:sz w:val="20"/>
                <w:szCs w:val="20"/>
              </w:rPr>
              <w:t>(</w:t>
            </w:r>
            <w:r>
              <w:rPr>
                <w:rFonts w:cstheme="minorHAnsi"/>
                <w:b/>
                <w:bCs/>
                <w:sz w:val="20"/>
                <w:szCs w:val="20"/>
              </w:rPr>
              <w:t>S</w:t>
            </w:r>
            <w:r w:rsidRPr="00F326A0">
              <w:rPr>
                <w:rFonts w:cstheme="minorHAnsi"/>
                <w:b/>
                <w:bCs/>
                <w:sz w:val="20"/>
                <w:szCs w:val="20"/>
              </w:rPr>
              <w:t xml:space="preserve">earch strategy for </w:t>
            </w:r>
            <w:proofErr w:type="spellStart"/>
            <w:r w:rsidRPr="00F326A0">
              <w:rPr>
                <w:rFonts w:cstheme="minorHAnsi"/>
                <w:b/>
                <w:bCs/>
                <w:sz w:val="20"/>
                <w:szCs w:val="20"/>
              </w:rPr>
              <w:t>Pubmed</w:t>
            </w:r>
            <w:proofErr w:type="spellEnd"/>
            <w:r w:rsidRPr="00F326A0">
              <w:rPr>
                <w:rFonts w:cstheme="minorHAnsi"/>
                <w:b/>
                <w:bCs/>
                <w:sz w:val="20"/>
                <w:szCs w:val="20"/>
              </w:rPr>
              <w:t>)</w:t>
            </w:r>
          </w:p>
        </w:tc>
      </w:tr>
      <w:tr w:rsidR="00F326A0" w:rsidRPr="00C625F9" w14:paraId="625D5132" w14:textId="77777777" w:rsidTr="00823F12">
        <w:tc>
          <w:tcPr>
            <w:tcW w:w="988" w:type="dxa"/>
          </w:tcPr>
          <w:p w14:paraId="451DF96A" w14:textId="77777777" w:rsidR="00F326A0" w:rsidRPr="00C625F9" w:rsidRDefault="00F326A0" w:rsidP="00823F12">
            <w:pPr>
              <w:rPr>
                <w:rFonts w:cstheme="minorHAnsi"/>
                <w:sz w:val="20"/>
                <w:szCs w:val="20"/>
              </w:rPr>
            </w:pPr>
            <w:r w:rsidRPr="00C625F9">
              <w:rPr>
                <w:rFonts w:cstheme="minorHAnsi"/>
                <w:sz w:val="20"/>
                <w:szCs w:val="20"/>
              </w:rPr>
              <w:t>#1</w:t>
            </w:r>
          </w:p>
        </w:tc>
        <w:tc>
          <w:tcPr>
            <w:tcW w:w="8367" w:type="dxa"/>
          </w:tcPr>
          <w:p w14:paraId="29F62104" w14:textId="77777777" w:rsidR="00F326A0" w:rsidRPr="00C625F9" w:rsidRDefault="00F326A0" w:rsidP="00823F12">
            <w:pPr>
              <w:rPr>
                <w:rFonts w:cstheme="minorHAnsi"/>
                <w:sz w:val="20"/>
                <w:szCs w:val="20"/>
              </w:rPr>
            </w:pPr>
            <w:r w:rsidRPr="00FA6BCC">
              <w:rPr>
                <w:rFonts w:cstheme="minorHAnsi"/>
                <w:sz w:val="20"/>
                <w:szCs w:val="20"/>
              </w:rPr>
              <w:t>Wom</w:t>
            </w:r>
            <w:r>
              <w:rPr>
                <w:rFonts w:cstheme="minorHAnsi"/>
                <w:sz w:val="20"/>
                <w:szCs w:val="20"/>
              </w:rPr>
              <w:t>e</w:t>
            </w:r>
            <w:r w:rsidRPr="00FA6BCC">
              <w:rPr>
                <w:rFonts w:cstheme="minorHAnsi"/>
                <w:sz w:val="20"/>
                <w:szCs w:val="20"/>
              </w:rPr>
              <w:t>n [</w:t>
            </w:r>
            <w:proofErr w:type="spellStart"/>
            <w:r w:rsidRPr="00FA6BCC">
              <w:rPr>
                <w:rFonts w:cstheme="minorHAnsi"/>
                <w:sz w:val="20"/>
                <w:szCs w:val="20"/>
              </w:rPr>
              <w:t>mh</w:t>
            </w:r>
            <w:proofErr w:type="spellEnd"/>
            <w:r w:rsidRPr="00FA6BCC">
              <w:rPr>
                <w:rFonts w:cstheme="minorHAnsi"/>
                <w:sz w:val="20"/>
                <w:szCs w:val="20"/>
              </w:rPr>
              <w:t>] OR mother</w:t>
            </w:r>
            <w:r>
              <w:rPr>
                <w:rFonts w:cstheme="minorHAnsi"/>
                <w:sz w:val="20"/>
                <w:szCs w:val="20"/>
              </w:rPr>
              <w:t>s</w:t>
            </w:r>
            <w:r w:rsidRPr="00FA6BCC">
              <w:rPr>
                <w:rFonts w:cstheme="minorHAnsi"/>
                <w:sz w:val="20"/>
                <w:szCs w:val="20"/>
              </w:rPr>
              <w:t xml:space="preserve"> [</w:t>
            </w:r>
            <w:proofErr w:type="spellStart"/>
            <w:r w:rsidRPr="00FA6BCC">
              <w:rPr>
                <w:rFonts w:cstheme="minorHAnsi"/>
                <w:sz w:val="20"/>
                <w:szCs w:val="20"/>
              </w:rPr>
              <w:t>mh</w:t>
            </w:r>
            <w:proofErr w:type="spellEnd"/>
            <w:r w:rsidRPr="00FA6BCC">
              <w:rPr>
                <w:rFonts w:cstheme="minorHAnsi"/>
                <w:sz w:val="20"/>
                <w:szCs w:val="20"/>
              </w:rPr>
              <w:t>] OR patient [</w:t>
            </w:r>
            <w:proofErr w:type="spellStart"/>
            <w:r w:rsidRPr="00FA6BCC">
              <w:rPr>
                <w:rFonts w:cstheme="minorHAnsi"/>
                <w:sz w:val="20"/>
                <w:szCs w:val="20"/>
              </w:rPr>
              <w:t>mh</w:t>
            </w:r>
            <w:proofErr w:type="spellEnd"/>
            <w:r w:rsidRPr="00FA6BCC">
              <w:rPr>
                <w:rFonts w:cstheme="minorHAnsi"/>
                <w:sz w:val="20"/>
                <w:szCs w:val="20"/>
              </w:rPr>
              <w:t>]</w:t>
            </w:r>
          </w:p>
        </w:tc>
      </w:tr>
      <w:tr w:rsidR="00F326A0" w:rsidRPr="00C625F9" w14:paraId="7AD600EA" w14:textId="77777777" w:rsidTr="00823F12">
        <w:tc>
          <w:tcPr>
            <w:tcW w:w="988" w:type="dxa"/>
          </w:tcPr>
          <w:p w14:paraId="3100D497" w14:textId="77777777" w:rsidR="00F326A0" w:rsidRPr="00C625F9" w:rsidRDefault="00F326A0" w:rsidP="00823F12">
            <w:pPr>
              <w:rPr>
                <w:rFonts w:cstheme="minorHAnsi"/>
                <w:sz w:val="20"/>
                <w:szCs w:val="20"/>
              </w:rPr>
            </w:pPr>
            <w:r w:rsidRPr="00C625F9">
              <w:rPr>
                <w:rFonts w:cstheme="minorHAnsi"/>
                <w:sz w:val="20"/>
                <w:szCs w:val="20"/>
              </w:rPr>
              <w:t>#2</w:t>
            </w:r>
          </w:p>
        </w:tc>
        <w:tc>
          <w:tcPr>
            <w:tcW w:w="8367" w:type="dxa"/>
          </w:tcPr>
          <w:p w14:paraId="07E86E24" w14:textId="7AA3225A" w:rsidR="00F326A0" w:rsidRPr="00C625F9" w:rsidRDefault="00F326A0" w:rsidP="00823F12">
            <w:pPr>
              <w:rPr>
                <w:rFonts w:cstheme="minorHAnsi"/>
                <w:sz w:val="20"/>
                <w:szCs w:val="20"/>
              </w:rPr>
            </w:pPr>
            <w:r w:rsidRPr="00FA6BCC">
              <w:rPr>
                <w:rFonts w:cstheme="minorHAnsi"/>
                <w:sz w:val="20"/>
                <w:szCs w:val="20"/>
              </w:rPr>
              <w:t>Newborn [</w:t>
            </w:r>
            <w:proofErr w:type="spellStart"/>
            <w:r w:rsidRPr="00FA6BCC">
              <w:rPr>
                <w:rFonts w:cstheme="minorHAnsi"/>
                <w:sz w:val="20"/>
                <w:szCs w:val="20"/>
              </w:rPr>
              <w:t>mh</w:t>
            </w:r>
            <w:proofErr w:type="spellEnd"/>
            <w:r w:rsidRPr="00FA6BCC">
              <w:rPr>
                <w:rFonts w:cstheme="minorHAnsi"/>
                <w:sz w:val="20"/>
                <w:szCs w:val="20"/>
              </w:rPr>
              <w:t>] OR infant [</w:t>
            </w:r>
            <w:proofErr w:type="spellStart"/>
            <w:r w:rsidRPr="00FA6BCC">
              <w:rPr>
                <w:rFonts w:cstheme="minorHAnsi"/>
                <w:sz w:val="20"/>
                <w:szCs w:val="20"/>
              </w:rPr>
              <w:t>mh</w:t>
            </w:r>
            <w:proofErr w:type="spellEnd"/>
            <w:r w:rsidRPr="00FA6BCC">
              <w:rPr>
                <w:rFonts w:cstheme="minorHAnsi"/>
                <w:sz w:val="20"/>
                <w:szCs w:val="20"/>
              </w:rPr>
              <w:t xml:space="preserve">] </w:t>
            </w:r>
            <w:r w:rsidRPr="009C2590">
              <w:rPr>
                <w:rFonts w:cstheme="minorHAnsi"/>
                <w:sz w:val="20"/>
                <w:szCs w:val="20"/>
              </w:rPr>
              <w:t>OR infant, newborn [</w:t>
            </w:r>
            <w:proofErr w:type="spellStart"/>
            <w:r w:rsidRPr="009C2590">
              <w:rPr>
                <w:rFonts w:cstheme="minorHAnsi"/>
                <w:sz w:val="20"/>
                <w:szCs w:val="20"/>
              </w:rPr>
              <w:t>mh</w:t>
            </w:r>
            <w:proofErr w:type="spellEnd"/>
            <w:r w:rsidRPr="009C2590">
              <w:rPr>
                <w:rFonts w:cstheme="minorHAnsi"/>
                <w:sz w:val="20"/>
                <w:szCs w:val="20"/>
              </w:rPr>
              <w:t xml:space="preserve">] </w:t>
            </w:r>
            <w:r w:rsidRPr="00FA6BCC">
              <w:rPr>
                <w:rFonts w:cstheme="minorHAnsi"/>
                <w:sz w:val="20"/>
                <w:szCs w:val="20"/>
              </w:rPr>
              <w:t>OR child [</w:t>
            </w:r>
            <w:proofErr w:type="spellStart"/>
            <w:r w:rsidRPr="00FA6BCC">
              <w:rPr>
                <w:rFonts w:cstheme="minorHAnsi"/>
                <w:sz w:val="20"/>
                <w:szCs w:val="20"/>
              </w:rPr>
              <w:t>mh</w:t>
            </w:r>
            <w:proofErr w:type="spellEnd"/>
            <w:r w:rsidRPr="00FA6BCC">
              <w:rPr>
                <w:rFonts w:cstheme="minorHAnsi"/>
                <w:sz w:val="20"/>
                <w:szCs w:val="20"/>
              </w:rPr>
              <w:t>] OR baby</w:t>
            </w:r>
            <w:r w:rsidR="00F95C43">
              <w:rPr>
                <w:rFonts w:cstheme="minorHAnsi"/>
                <w:sz w:val="20"/>
                <w:szCs w:val="20"/>
              </w:rPr>
              <w:t xml:space="preserve"> </w:t>
            </w:r>
            <w:r w:rsidR="00F95C43" w:rsidRPr="00F95C43">
              <w:rPr>
                <w:rFonts w:cstheme="minorHAnsi"/>
                <w:sz w:val="20"/>
                <w:szCs w:val="20"/>
              </w:rPr>
              <w:t>[</w:t>
            </w:r>
            <w:proofErr w:type="spellStart"/>
            <w:r w:rsidR="00F95C43" w:rsidRPr="00F95C43">
              <w:rPr>
                <w:rFonts w:cstheme="minorHAnsi"/>
                <w:sz w:val="20"/>
                <w:szCs w:val="20"/>
              </w:rPr>
              <w:t>mh</w:t>
            </w:r>
            <w:proofErr w:type="spellEnd"/>
            <w:r w:rsidR="00F95C43" w:rsidRPr="00F95C43">
              <w:rPr>
                <w:rFonts w:cstheme="minorHAnsi"/>
                <w:sz w:val="20"/>
                <w:szCs w:val="20"/>
              </w:rPr>
              <w:t>]</w:t>
            </w:r>
          </w:p>
        </w:tc>
      </w:tr>
      <w:tr w:rsidR="00F326A0" w:rsidRPr="00C625F9" w14:paraId="46836F8C" w14:textId="77777777" w:rsidTr="00823F12">
        <w:tc>
          <w:tcPr>
            <w:tcW w:w="988" w:type="dxa"/>
          </w:tcPr>
          <w:p w14:paraId="7EEE06CB" w14:textId="77777777" w:rsidR="00F326A0" w:rsidRPr="00C625F9" w:rsidRDefault="00F326A0" w:rsidP="00823F12">
            <w:pPr>
              <w:rPr>
                <w:rFonts w:cstheme="minorHAnsi"/>
                <w:sz w:val="20"/>
                <w:szCs w:val="20"/>
              </w:rPr>
            </w:pPr>
            <w:r w:rsidRPr="00C625F9">
              <w:rPr>
                <w:rFonts w:cstheme="minorHAnsi"/>
                <w:sz w:val="20"/>
                <w:szCs w:val="20"/>
              </w:rPr>
              <w:t>#3</w:t>
            </w:r>
          </w:p>
        </w:tc>
        <w:tc>
          <w:tcPr>
            <w:tcW w:w="8367" w:type="dxa"/>
          </w:tcPr>
          <w:p w14:paraId="0C878845" w14:textId="5F69C9B5" w:rsidR="00F326A0" w:rsidRPr="00C625F9" w:rsidRDefault="00F326A0" w:rsidP="00823F12">
            <w:pPr>
              <w:rPr>
                <w:rFonts w:cstheme="minorHAnsi"/>
                <w:sz w:val="20"/>
                <w:szCs w:val="20"/>
              </w:rPr>
            </w:pPr>
            <w:r w:rsidRPr="003720F9">
              <w:rPr>
                <w:sz w:val="20"/>
                <w:szCs w:val="20"/>
              </w:rPr>
              <w:t>Caregiver</w:t>
            </w:r>
            <w:r>
              <w:rPr>
                <w:sz w:val="20"/>
                <w:szCs w:val="20"/>
              </w:rPr>
              <w:t>s</w:t>
            </w:r>
            <w:r w:rsidRPr="003720F9">
              <w:rPr>
                <w:sz w:val="20"/>
                <w:szCs w:val="20"/>
              </w:rPr>
              <w:t xml:space="preserve"> OR family [</w:t>
            </w:r>
            <w:proofErr w:type="spellStart"/>
            <w:r w:rsidRPr="003720F9">
              <w:rPr>
                <w:sz w:val="20"/>
                <w:szCs w:val="20"/>
              </w:rPr>
              <w:t>mh</w:t>
            </w:r>
            <w:proofErr w:type="spellEnd"/>
            <w:r w:rsidRPr="003720F9">
              <w:rPr>
                <w:sz w:val="20"/>
                <w:szCs w:val="20"/>
              </w:rPr>
              <w:t>] OR partner</w:t>
            </w:r>
            <w:r>
              <w:rPr>
                <w:sz w:val="20"/>
                <w:szCs w:val="20"/>
              </w:rPr>
              <w:t>s</w:t>
            </w:r>
            <w:r w:rsidRPr="003720F9">
              <w:rPr>
                <w:sz w:val="20"/>
                <w:szCs w:val="20"/>
              </w:rPr>
              <w:t xml:space="preserve"> [</w:t>
            </w:r>
            <w:proofErr w:type="spellStart"/>
            <w:r w:rsidR="00A4239B">
              <w:rPr>
                <w:sz w:val="20"/>
                <w:szCs w:val="20"/>
              </w:rPr>
              <w:t>tiab</w:t>
            </w:r>
            <w:proofErr w:type="spellEnd"/>
            <w:r w:rsidRPr="003720F9">
              <w:rPr>
                <w:sz w:val="20"/>
                <w:szCs w:val="20"/>
              </w:rPr>
              <w:t xml:space="preserve">] OR </w:t>
            </w:r>
            <w:r>
              <w:rPr>
                <w:sz w:val="20"/>
                <w:szCs w:val="20"/>
              </w:rPr>
              <w:t>spouses</w:t>
            </w:r>
            <w:r w:rsidRPr="003720F9">
              <w:rPr>
                <w:sz w:val="20"/>
                <w:szCs w:val="20"/>
              </w:rPr>
              <w:t xml:space="preserve"> [</w:t>
            </w:r>
            <w:proofErr w:type="spellStart"/>
            <w:r w:rsidRPr="003720F9">
              <w:rPr>
                <w:sz w:val="20"/>
                <w:szCs w:val="20"/>
              </w:rPr>
              <w:t>mh</w:t>
            </w:r>
            <w:proofErr w:type="spellEnd"/>
            <w:r w:rsidRPr="003720F9">
              <w:rPr>
                <w:sz w:val="20"/>
                <w:szCs w:val="20"/>
              </w:rPr>
              <w:t>] OR parent</w:t>
            </w:r>
            <w:r>
              <w:rPr>
                <w:sz w:val="20"/>
                <w:szCs w:val="20"/>
              </w:rPr>
              <w:t>s</w:t>
            </w:r>
            <w:r w:rsidRPr="003720F9">
              <w:rPr>
                <w:sz w:val="20"/>
                <w:szCs w:val="20"/>
              </w:rPr>
              <w:t xml:space="preserve"> [</w:t>
            </w:r>
            <w:proofErr w:type="spellStart"/>
            <w:r w:rsidRPr="003720F9">
              <w:rPr>
                <w:sz w:val="20"/>
                <w:szCs w:val="20"/>
              </w:rPr>
              <w:t>mh</w:t>
            </w:r>
            <w:proofErr w:type="spellEnd"/>
            <w:r w:rsidRPr="003720F9">
              <w:rPr>
                <w:sz w:val="20"/>
                <w:szCs w:val="20"/>
              </w:rPr>
              <w:t>]</w:t>
            </w:r>
          </w:p>
        </w:tc>
      </w:tr>
      <w:tr w:rsidR="00F326A0" w:rsidRPr="00C625F9" w14:paraId="50DF8834" w14:textId="77777777" w:rsidTr="00823F12">
        <w:tc>
          <w:tcPr>
            <w:tcW w:w="988" w:type="dxa"/>
          </w:tcPr>
          <w:p w14:paraId="3B5B1557" w14:textId="188BBFAF" w:rsidR="00F326A0" w:rsidRPr="00C625F9" w:rsidRDefault="00526969" w:rsidP="00823F12">
            <w:pPr>
              <w:rPr>
                <w:rFonts w:cstheme="minorHAnsi"/>
                <w:sz w:val="20"/>
                <w:szCs w:val="20"/>
              </w:rPr>
            </w:pPr>
            <w:r>
              <w:rPr>
                <w:rFonts w:cstheme="minorHAnsi"/>
                <w:sz w:val="20"/>
                <w:szCs w:val="20"/>
              </w:rPr>
              <w:t>#4</w:t>
            </w:r>
          </w:p>
        </w:tc>
        <w:tc>
          <w:tcPr>
            <w:tcW w:w="8367" w:type="dxa"/>
          </w:tcPr>
          <w:p w14:paraId="304E8F63" w14:textId="3A6027CA" w:rsidR="00F326A0" w:rsidRPr="00C625F9" w:rsidRDefault="00F326A0" w:rsidP="00823F12">
            <w:pPr>
              <w:rPr>
                <w:rFonts w:cstheme="minorHAnsi"/>
                <w:sz w:val="20"/>
                <w:szCs w:val="20"/>
              </w:rPr>
            </w:pPr>
            <w:r w:rsidRPr="00C625F9">
              <w:rPr>
                <w:rFonts w:cstheme="minorHAnsi"/>
                <w:sz w:val="20"/>
                <w:szCs w:val="20"/>
              </w:rPr>
              <w:t xml:space="preserve">#1 OR #2 OR </w:t>
            </w:r>
            <w:r w:rsidR="0040644E">
              <w:rPr>
                <w:rFonts w:cstheme="minorHAnsi"/>
                <w:sz w:val="20"/>
                <w:szCs w:val="20"/>
              </w:rPr>
              <w:t>#3</w:t>
            </w:r>
          </w:p>
        </w:tc>
      </w:tr>
      <w:tr w:rsidR="00F326A0" w:rsidRPr="00C625F9" w14:paraId="66B321A4" w14:textId="77777777" w:rsidTr="00823F12">
        <w:tc>
          <w:tcPr>
            <w:tcW w:w="988" w:type="dxa"/>
          </w:tcPr>
          <w:p w14:paraId="2A79186C" w14:textId="5BBF15D3" w:rsidR="00F326A0" w:rsidRPr="00C625F9" w:rsidRDefault="00F326A0" w:rsidP="00823F12">
            <w:pPr>
              <w:rPr>
                <w:rFonts w:cstheme="minorHAnsi"/>
                <w:sz w:val="20"/>
                <w:szCs w:val="20"/>
              </w:rPr>
            </w:pPr>
            <w:r w:rsidRPr="00C625F9">
              <w:rPr>
                <w:rFonts w:cstheme="minorHAnsi"/>
                <w:sz w:val="20"/>
                <w:szCs w:val="20"/>
              </w:rPr>
              <w:t>#</w:t>
            </w:r>
            <w:r w:rsidR="005C7B63">
              <w:rPr>
                <w:rFonts w:cstheme="minorHAnsi"/>
                <w:sz w:val="20"/>
                <w:szCs w:val="20"/>
              </w:rPr>
              <w:t>5</w:t>
            </w:r>
          </w:p>
        </w:tc>
        <w:tc>
          <w:tcPr>
            <w:tcW w:w="8367" w:type="dxa"/>
          </w:tcPr>
          <w:p w14:paraId="02AA9F6F" w14:textId="246B0B33" w:rsidR="004A6076" w:rsidRPr="00C625F9" w:rsidRDefault="00B33C45" w:rsidP="00823F12">
            <w:pPr>
              <w:rPr>
                <w:rFonts w:cstheme="minorHAnsi"/>
                <w:sz w:val="20"/>
                <w:szCs w:val="20"/>
              </w:rPr>
            </w:pPr>
            <w:r w:rsidRPr="009C2590">
              <w:rPr>
                <w:rFonts w:cstheme="minorHAnsi"/>
                <w:sz w:val="20"/>
                <w:szCs w:val="20"/>
              </w:rPr>
              <w:t>Health Personnel [</w:t>
            </w:r>
            <w:proofErr w:type="spellStart"/>
            <w:r>
              <w:rPr>
                <w:rFonts w:cstheme="minorHAnsi"/>
                <w:sz w:val="20"/>
                <w:szCs w:val="20"/>
              </w:rPr>
              <w:t>tiab</w:t>
            </w:r>
            <w:proofErr w:type="spellEnd"/>
            <w:r w:rsidRPr="009C2590">
              <w:rPr>
                <w:rFonts w:cstheme="minorHAnsi"/>
                <w:sz w:val="20"/>
                <w:szCs w:val="20"/>
              </w:rPr>
              <w:t xml:space="preserve">] </w:t>
            </w:r>
            <w:r>
              <w:rPr>
                <w:rFonts w:cstheme="minorHAnsi"/>
                <w:sz w:val="20"/>
                <w:szCs w:val="20"/>
              </w:rPr>
              <w:t>OR healthcare personnel [</w:t>
            </w:r>
            <w:proofErr w:type="spellStart"/>
            <w:r>
              <w:rPr>
                <w:rFonts w:cstheme="minorHAnsi"/>
                <w:sz w:val="20"/>
                <w:szCs w:val="20"/>
              </w:rPr>
              <w:t>tiab</w:t>
            </w:r>
            <w:proofErr w:type="spellEnd"/>
            <w:r>
              <w:rPr>
                <w:rFonts w:cstheme="minorHAnsi"/>
                <w:sz w:val="20"/>
                <w:szCs w:val="20"/>
              </w:rPr>
              <w:t>] OR health provider* [</w:t>
            </w:r>
            <w:proofErr w:type="spellStart"/>
            <w:r>
              <w:rPr>
                <w:rFonts w:cstheme="minorHAnsi"/>
                <w:sz w:val="20"/>
                <w:szCs w:val="20"/>
              </w:rPr>
              <w:t>tiab</w:t>
            </w:r>
            <w:proofErr w:type="spellEnd"/>
            <w:r>
              <w:rPr>
                <w:rFonts w:cstheme="minorHAnsi"/>
                <w:sz w:val="20"/>
                <w:szCs w:val="20"/>
              </w:rPr>
              <w:t>] OR healthcare provider* [</w:t>
            </w:r>
            <w:proofErr w:type="spellStart"/>
            <w:r>
              <w:rPr>
                <w:rFonts w:cstheme="minorHAnsi"/>
                <w:sz w:val="20"/>
                <w:szCs w:val="20"/>
              </w:rPr>
              <w:t>tiab</w:t>
            </w:r>
            <w:proofErr w:type="spellEnd"/>
            <w:r>
              <w:rPr>
                <w:rFonts w:cstheme="minorHAnsi"/>
                <w:sz w:val="20"/>
                <w:szCs w:val="20"/>
              </w:rPr>
              <w:t>] OR health worker* [</w:t>
            </w:r>
            <w:proofErr w:type="spellStart"/>
            <w:r>
              <w:rPr>
                <w:rFonts w:cstheme="minorHAnsi"/>
                <w:sz w:val="20"/>
                <w:szCs w:val="20"/>
              </w:rPr>
              <w:t>tiab</w:t>
            </w:r>
            <w:proofErr w:type="spellEnd"/>
            <w:r>
              <w:rPr>
                <w:rFonts w:cstheme="minorHAnsi"/>
                <w:sz w:val="20"/>
                <w:szCs w:val="20"/>
              </w:rPr>
              <w:t>] OR healthcare worker* [</w:t>
            </w:r>
            <w:proofErr w:type="spellStart"/>
            <w:r>
              <w:rPr>
                <w:rFonts w:cstheme="minorHAnsi"/>
                <w:sz w:val="20"/>
                <w:szCs w:val="20"/>
              </w:rPr>
              <w:t>tiab</w:t>
            </w:r>
            <w:proofErr w:type="spellEnd"/>
            <w:r>
              <w:rPr>
                <w:rFonts w:cstheme="minorHAnsi"/>
                <w:sz w:val="20"/>
                <w:szCs w:val="20"/>
              </w:rPr>
              <w:t>] OR health professional* [</w:t>
            </w:r>
            <w:proofErr w:type="spellStart"/>
            <w:r>
              <w:rPr>
                <w:rFonts w:cstheme="minorHAnsi"/>
                <w:sz w:val="20"/>
                <w:szCs w:val="20"/>
              </w:rPr>
              <w:t>tiab</w:t>
            </w:r>
            <w:proofErr w:type="spellEnd"/>
            <w:r>
              <w:rPr>
                <w:rFonts w:cstheme="minorHAnsi"/>
                <w:sz w:val="20"/>
                <w:szCs w:val="20"/>
              </w:rPr>
              <w:t>] OR healthcare professional* [</w:t>
            </w:r>
            <w:proofErr w:type="spellStart"/>
            <w:r>
              <w:rPr>
                <w:rFonts w:cstheme="minorHAnsi"/>
                <w:sz w:val="20"/>
                <w:szCs w:val="20"/>
              </w:rPr>
              <w:t>tiab</w:t>
            </w:r>
            <w:proofErr w:type="spellEnd"/>
            <w:r>
              <w:rPr>
                <w:rFonts w:cstheme="minorHAnsi"/>
                <w:sz w:val="20"/>
                <w:szCs w:val="20"/>
              </w:rPr>
              <w:t>] OR health staff [</w:t>
            </w:r>
            <w:proofErr w:type="spellStart"/>
            <w:r>
              <w:rPr>
                <w:rFonts w:cstheme="minorHAnsi"/>
                <w:sz w:val="20"/>
                <w:szCs w:val="20"/>
              </w:rPr>
              <w:t>tiab</w:t>
            </w:r>
            <w:proofErr w:type="spellEnd"/>
            <w:r>
              <w:rPr>
                <w:rFonts w:cstheme="minorHAnsi"/>
                <w:sz w:val="20"/>
                <w:szCs w:val="20"/>
              </w:rPr>
              <w:t>] OR healthcare staff [</w:t>
            </w:r>
            <w:proofErr w:type="spellStart"/>
            <w:r>
              <w:rPr>
                <w:rFonts w:cstheme="minorHAnsi"/>
                <w:sz w:val="20"/>
                <w:szCs w:val="20"/>
              </w:rPr>
              <w:t>tiab</w:t>
            </w:r>
            <w:proofErr w:type="spellEnd"/>
            <w:r>
              <w:rPr>
                <w:rFonts w:cstheme="minorHAnsi"/>
                <w:sz w:val="20"/>
                <w:szCs w:val="20"/>
              </w:rPr>
              <w:t>] OR health workforce [</w:t>
            </w:r>
            <w:proofErr w:type="spellStart"/>
            <w:r>
              <w:rPr>
                <w:rFonts w:cstheme="minorHAnsi"/>
                <w:sz w:val="20"/>
                <w:szCs w:val="20"/>
              </w:rPr>
              <w:t>tiab</w:t>
            </w:r>
            <w:proofErr w:type="spellEnd"/>
            <w:r>
              <w:rPr>
                <w:rFonts w:cstheme="minorHAnsi"/>
                <w:sz w:val="20"/>
                <w:szCs w:val="20"/>
              </w:rPr>
              <w:t>]</w:t>
            </w:r>
          </w:p>
        </w:tc>
      </w:tr>
      <w:tr w:rsidR="00F03E41" w:rsidRPr="00C625F9" w14:paraId="5F5E91D0" w14:textId="77777777" w:rsidTr="00823F12">
        <w:tc>
          <w:tcPr>
            <w:tcW w:w="988" w:type="dxa"/>
          </w:tcPr>
          <w:p w14:paraId="3397BE64" w14:textId="24766B68" w:rsidR="00F03E41" w:rsidRPr="00C625F9" w:rsidRDefault="00526969" w:rsidP="00823F12">
            <w:pPr>
              <w:rPr>
                <w:rFonts w:cstheme="minorHAnsi"/>
                <w:sz w:val="20"/>
                <w:szCs w:val="20"/>
              </w:rPr>
            </w:pPr>
            <w:r>
              <w:rPr>
                <w:rFonts w:cstheme="minorHAnsi"/>
                <w:sz w:val="20"/>
                <w:szCs w:val="20"/>
              </w:rPr>
              <w:t>#</w:t>
            </w:r>
            <w:r w:rsidR="005C7B63">
              <w:rPr>
                <w:rFonts w:cstheme="minorHAnsi"/>
                <w:sz w:val="20"/>
                <w:szCs w:val="20"/>
              </w:rPr>
              <w:t>6</w:t>
            </w:r>
          </w:p>
        </w:tc>
        <w:tc>
          <w:tcPr>
            <w:tcW w:w="8367" w:type="dxa"/>
          </w:tcPr>
          <w:p w14:paraId="5F6FCED4" w14:textId="6FB14978" w:rsidR="00F03E41" w:rsidRPr="000349DD" w:rsidDel="004A6076" w:rsidRDefault="00B33C45" w:rsidP="00823F12">
            <w:pPr>
              <w:rPr>
                <w:rFonts w:cstheme="minorHAnsi"/>
                <w:sz w:val="20"/>
                <w:szCs w:val="20"/>
              </w:rPr>
            </w:pPr>
            <w:r w:rsidRPr="009C2590">
              <w:rPr>
                <w:rFonts w:cstheme="minorHAnsi"/>
                <w:sz w:val="20"/>
                <w:szCs w:val="20"/>
              </w:rPr>
              <w:t>Maternity [</w:t>
            </w:r>
            <w:proofErr w:type="spellStart"/>
            <w:r w:rsidR="00E752E8">
              <w:rPr>
                <w:rFonts w:cstheme="minorHAnsi"/>
                <w:sz w:val="20"/>
                <w:szCs w:val="20"/>
              </w:rPr>
              <w:t>tiab</w:t>
            </w:r>
            <w:proofErr w:type="spellEnd"/>
            <w:r w:rsidRPr="009C2590">
              <w:rPr>
                <w:rFonts w:cstheme="minorHAnsi"/>
                <w:sz w:val="20"/>
                <w:szCs w:val="20"/>
              </w:rPr>
              <w:t>] OR maternal [</w:t>
            </w:r>
            <w:proofErr w:type="spellStart"/>
            <w:r w:rsidRPr="009C2590">
              <w:rPr>
                <w:rFonts w:cstheme="minorHAnsi"/>
                <w:sz w:val="20"/>
                <w:szCs w:val="20"/>
              </w:rPr>
              <w:t>mh</w:t>
            </w:r>
            <w:proofErr w:type="spellEnd"/>
            <w:r w:rsidRPr="009C2590">
              <w:rPr>
                <w:rFonts w:cstheme="minorHAnsi"/>
                <w:sz w:val="20"/>
                <w:szCs w:val="20"/>
              </w:rPr>
              <w:t>] OR maternal-child health centres [</w:t>
            </w:r>
            <w:proofErr w:type="spellStart"/>
            <w:r w:rsidR="00E752E8">
              <w:rPr>
                <w:rFonts w:cstheme="minorHAnsi"/>
                <w:sz w:val="20"/>
                <w:szCs w:val="20"/>
              </w:rPr>
              <w:t>tiab</w:t>
            </w:r>
            <w:proofErr w:type="spellEnd"/>
            <w:r w:rsidRPr="009C2590">
              <w:rPr>
                <w:rFonts w:cstheme="minorHAnsi"/>
                <w:sz w:val="20"/>
                <w:szCs w:val="20"/>
              </w:rPr>
              <w:t>] OR maternal health services [</w:t>
            </w:r>
            <w:proofErr w:type="spellStart"/>
            <w:r w:rsidRPr="009C2590">
              <w:rPr>
                <w:rFonts w:cstheme="minorHAnsi"/>
                <w:sz w:val="20"/>
                <w:szCs w:val="20"/>
              </w:rPr>
              <w:t>mh</w:t>
            </w:r>
            <w:proofErr w:type="spellEnd"/>
            <w:r w:rsidRPr="009C2590">
              <w:rPr>
                <w:rFonts w:cstheme="minorHAnsi"/>
                <w:sz w:val="20"/>
                <w:szCs w:val="20"/>
              </w:rPr>
              <w:t>] OR child health services [</w:t>
            </w:r>
            <w:proofErr w:type="spellStart"/>
            <w:r w:rsidRPr="009C2590">
              <w:rPr>
                <w:rFonts w:cstheme="minorHAnsi"/>
                <w:sz w:val="20"/>
                <w:szCs w:val="20"/>
              </w:rPr>
              <w:t>mh</w:t>
            </w:r>
            <w:proofErr w:type="spellEnd"/>
            <w:r w:rsidRPr="009C2590">
              <w:rPr>
                <w:rFonts w:cstheme="minorHAnsi"/>
                <w:sz w:val="20"/>
                <w:szCs w:val="20"/>
              </w:rPr>
              <w:t>] OR maternal-child nursing [</w:t>
            </w:r>
            <w:proofErr w:type="spellStart"/>
            <w:r w:rsidRPr="009C2590">
              <w:rPr>
                <w:rFonts w:cstheme="minorHAnsi"/>
                <w:sz w:val="20"/>
                <w:szCs w:val="20"/>
              </w:rPr>
              <w:t>mh</w:t>
            </w:r>
            <w:proofErr w:type="spellEnd"/>
            <w:r w:rsidRPr="009C2590">
              <w:rPr>
                <w:rFonts w:cstheme="minorHAnsi"/>
                <w:sz w:val="20"/>
                <w:szCs w:val="20"/>
              </w:rPr>
              <w:t>] OR family planning services [</w:t>
            </w:r>
            <w:proofErr w:type="spellStart"/>
            <w:r w:rsidRPr="009C2590">
              <w:rPr>
                <w:rFonts w:cstheme="minorHAnsi"/>
                <w:sz w:val="20"/>
                <w:szCs w:val="20"/>
              </w:rPr>
              <w:t>mh</w:t>
            </w:r>
            <w:proofErr w:type="spellEnd"/>
            <w:r w:rsidRPr="009C2590">
              <w:rPr>
                <w:rFonts w:cstheme="minorHAnsi"/>
                <w:sz w:val="20"/>
                <w:szCs w:val="20"/>
              </w:rPr>
              <w:t xml:space="preserve">] </w:t>
            </w:r>
            <w:r>
              <w:rPr>
                <w:rFonts w:cstheme="minorHAnsi"/>
                <w:sz w:val="20"/>
                <w:szCs w:val="20"/>
              </w:rPr>
              <w:t>OR HIV counselling [</w:t>
            </w:r>
            <w:proofErr w:type="spellStart"/>
            <w:r>
              <w:rPr>
                <w:rFonts w:cstheme="minorHAnsi"/>
                <w:sz w:val="20"/>
                <w:szCs w:val="20"/>
              </w:rPr>
              <w:t>mh</w:t>
            </w:r>
            <w:proofErr w:type="spellEnd"/>
            <w:r>
              <w:rPr>
                <w:rFonts w:cstheme="minorHAnsi"/>
                <w:sz w:val="20"/>
                <w:szCs w:val="20"/>
              </w:rPr>
              <w:t>] OR PMTCT counselling [</w:t>
            </w:r>
            <w:proofErr w:type="spellStart"/>
            <w:r>
              <w:rPr>
                <w:rFonts w:cstheme="minorHAnsi"/>
                <w:sz w:val="20"/>
                <w:szCs w:val="20"/>
              </w:rPr>
              <w:t>mh</w:t>
            </w:r>
            <w:proofErr w:type="spellEnd"/>
            <w:r>
              <w:rPr>
                <w:rFonts w:cstheme="minorHAnsi"/>
                <w:sz w:val="20"/>
                <w:szCs w:val="20"/>
              </w:rPr>
              <w:t>] OR prevention mother child transmission counselling [</w:t>
            </w:r>
            <w:proofErr w:type="spellStart"/>
            <w:r>
              <w:rPr>
                <w:rFonts w:cstheme="minorHAnsi"/>
                <w:sz w:val="20"/>
                <w:szCs w:val="20"/>
              </w:rPr>
              <w:t>mh</w:t>
            </w:r>
            <w:proofErr w:type="spellEnd"/>
            <w:r>
              <w:rPr>
                <w:rFonts w:cstheme="minorHAnsi"/>
                <w:sz w:val="20"/>
                <w:szCs w:val="20"/>
              </w:rPr>
              <w:t>]</w:t>
            </w:r>
          </w:p>
        </w:tc>
      </w:tr>
      <w:tr w:rsidR="004A6076" w:rsidRPr="00C625F9" w14:paraId="3E5A6142" w14:textId="77777777" w:rsidTr="00823F12">
        <w:tc>
          <w:tcPr>
            <w:tcW w:w="988" w:type="dxa"/>
          </w:tcPr>
          <w:p w14:paraId="6C63168F" w14:textId="6E034879" w:rsidR="004A6076" w:rsidRPr="00C625F9" w:rsidRDefault="00526969" w:rsidP="00823F12">
            <w:pPr>
              <w:rPr>
                <w:rFonts w:cstheme="minorHAnsi"/>
                <w:sz w:val="20"/>
                <w:szCs w:val="20"/>
              </w:rPr>
            </w:pPr>
            <w:r>
              <w:rPr>
                <w:rFonts w:cstheme="minorHAnsi"/>
                <w:sz w:val="20"/>
                <w:szCs w:val="20"/>
              </w:rPr>
              <w:t>#</w:t>
            </w:r>
            <w:r w:rsidR="005C7B63">
              <w:rPr>
                <w:rFonts w:cstheme="minorHAnsi"/>
                <w:sz w:val="20"/>
                <w:szCs w:val="20"/>
              </w:rPr>
              <w:t>7</w:t>
            </w:r>
          </w:p>
        </w:tc>
        <w:tc>
          <w:tcPr>
            <w:tcW w:w="8367" w:type="dxa"/>
          </w:tcPr>
          <w:p w14:paraId="30656EDA" w14:textId="5195F35A" w:rsidR="00B03CF0" w:rsidRPr="000349DD" w:rsidDel="004A6076" w:rsidRDefault="00E079FF" w:rsidP="00823F12">
            <w:pPr>
              <w:rPr>
                <w:rFonts w:cstheme="minorHAnsi"/>
                <w:sz w:val="20"/>
                <w:szCs w:val="20"/>
              </w:rPr>
            </w:pPr>
            <w:r w:rsidRPr="00E079FF">
              <w:rPr>
                <w:rFonts w:cstheme="minorHAnsi"/>
                <w:sz w:val="20"/>
                <w:szCs w:val="20"/>
              </w:rPr>
              <w:t>Digit health [</w:t>
            </w:r>
            <w:proofErr w:type="spellStart"/>
            <w:r>
              <w:rPr>
                <w:rFonts w:cstheme="minorHAnsi"/>
                <w:sz w:val="20"/>
                <w:szCs w:val="20"/>
              </w:rPr>
              <w:t>tiab</w:t>
            </w:r>
            <w:proofErr w:type="spellEnd"/>
            <w:r w:rsidRPr="00E079FF">
              <w:rPr>
                <w:rFonts w:cstheme="minorHAnsi"/>
                <w:sz w:val="20"/>
                <w:szCs w:val="20"/>
              </w:rPr>
              <w:t>] OR Digital Health [</w:t>
            </w:r>
            <w:proofErr w:type="spellStart"/>
            <w:r>
              <w:rPr>
                <w:rFonts w:cstheme="minorHAnsi"/>
                <w:sz w:val="20"/>
                <w:szCs w:val="20"/>
              </w:rPr>
              <w:t>tiab</w:t>
            </w:r>
            <w:proofErr w:type="spellEnd"/>
            <w:r w:rsidRPr="00E079FF">
              <w:rPr>
                <w:rFonts w:cstheme="minorHAnsi"/>
                <w:sz w:val="20"/>
                <w:szCs w:val="20"/>
              </w:rPr>
              <w:t xml:space="preserve">] </w:t>
            </w:r>
            <w:r>
              <w:rPr>
                <w:rFonts w:cstheme="minorHAnsi"/>
                <w:sz w:val="20"/>
                <w:szCs w:val="20"/>
              </w:rPr>
              <w:t xml:space="preserve">OR </w:t>
            </w:r>
            <w:r w:rsidR="00B03CF0">
              <w:rPr>
                <w:rFonts w:cstheme="minorHAnsi"/>
                <w:sz w:val="20"/>
                <w:szCs w:val="20"/>
              </w:rPr>
              <w:t>Telemedicine [</w:t>
            </w:r>
            <w:proofErr w:type="spellStart"/>
            <w:r w:rsidR="00B03CF0">
              <w:rPr>
                <w:rFonts w:cstheme="minorHAnsi"/>
                <w:sz w:val="20"/>
                <w:szCs w:val="20"/>
              </w:rPr>
              <w:t>mh</w:t>
            </w:r>
            <w:proofErr w:type="spellEnd"/>
            <w:r w:rsidR="00B03CF0">
              <w:rPr>
                <w:rFonts w:cstheme="minorHAnsi"/>
                <w:sz w:val="20"/>
                <w:szCs w:val="20"/>
              </w:rPr>
              <w:t>] OR telemedicine [</w:t>
            </w:r>
            <w:proofErr w:type="spellStart"/>
            <w:r w:rsidR="00B03CF0">
              <w:rPr>
                <w:rFonts w:cstheme="minorHAnsi"/>
                <w:sz w:val="20"/>
                <w:szCs w:val="20"/>
              </w:rPr>
              <w:t>tiab</w:t>
            </w:r>
            <w:proofErr w:type="spellEnd"/>
            <w:r w:rsidR="00B03CF0">
              <w:rPr>
                <w:rFonts w:cstheme="minorHAnsi"/>
                <w:sz w:val="20"/>
                <w:szCs w:val="20"/>
              </w:rPr>
              <w:t>] OR tele-medicine [</w:t>
            </w:r>
            <w:proofErr w:type="spellStart"/>
            <w:r w:rsidR="00B03CF0">
              <w:rPr>
                <w:rFonts w:cstheme="minorHAnsi"/>
                <w:sz w:val="20"/>
                <w:szCs w:val="20"/>
              </w:rPr>
              <w:t>tiab</w:t>
            </w:r>
            <w:proofErr w:type="spellEnd"/>
            <w:r w:rsidR="00B03CF0">
              <w:rPr>
                <w:rFonts w:cstheme="minorHAnsi"/>
                <w:sz w:val="20"/>
                <w:szCs w:val="20"/>
              </w:rPr>
              <w:t>] OR e-health [</w:t>
            </w:r>
            <w:proofErr w:type="spellStart"/>
            <w:r w:rsidR="00B03CF0">
              <w:rPr>
                <w:rFonts w:cstheme="minorHAnsi"/>
                <w:sz w:val="20"/>
                <w:szCs w:val="20"/>
              </w:rPr>
              <w:t>tiab</w:t>
            </w:r>
            <w:proofErr w:type="spellEnd"/>
            <w:r w:rsidR="00B03CF0">
              <w:rPr>
                <w:rFonts w:cstheme="minorHAnsi"/>
                <w:sz w:val="20"/>
                <w:szCs w:val="20"/>
              </w:rPr>
              <w:t>] OR m-health [</w:t>
            </w:r>
            <w:proofErr w:type="spellStart"/>
            <w:r w:rsidR="00B03CF0">
              <w:rPr>
                <w:rFonts w:cstheme="minorHAnsi"/>
                <w:sz w:val="20"/>
                <w:szCs w:val="20"/>
              </w:rPr>
              <w:t>tiab</w:t>
            </w:r>
            <w:proofErr w:type="spellEnd"/>
            <w:r w:rsidR="00B03CF0">
              <w:rPr>
                <w:rFonts w:cstheme="minorHAnsi"/>
                <w:sz w:val="20"/>
                <w:szCs w:val="20"/>
              </w:rPr>
              <w:t xml:space="preserve">] OR </w:t>
            </w:r>
            <w:proofErr w:type="spellStart"/>
            <w:r w:rsidR="00B03CF0">
              <w:rPr>
                <w:rFonts w:cstheme="minorHAnsi"/>
                <w:sz w:val="20"/>
                <w:szCs w:val="20"/>
              </w:rPr>
              <w:t>mhealth</w:t>
            </w:r>
            <w:proofErr w:type="spellEnd"/>
            <w:r w:rsidR="00B03CF0">
              <w:rPr>
                <w:rFonts w:cstheme="minorHAnsi"/>
                <w:sz w:val="20"/>
                <w:szCs w:val="20"/>
              </w:rPr>
              <w:t xml:space="preserve"> [</w:t>
            </w:r>
            <w:proofErr w:type="spellStart"/>
            <w:r w:rsidR="00B03CF0">
              <w:rPr>
                <w:rFonts w:cstheme="minorHAnsi"/>
                <w:sz w:val="20"/>
                <w:szCs w:val="20"/>
              </w:rPr>
              <w:t>tiab</w:t>
            </w:r>
            <w:proofErr w:type="spellEnd"/>
            <w:r w:rsidR="00B03CF0">
              <w:rPr>
                <w:rFonts w:cstheme="minorHAnsi"/>
                <w:sz w:val="20"/>
                <w:szCs w:val="20"/>
              </w:rPr>
              <w:t>] OR virtual medicine [</w:t>
            </w:r>
            <w:proofErr w:type="spellStart"/>
            <w:r w:rsidR="00B03CF0">
              <w:rPr>
                <w:rFonts w:cstheme="minorHAnsi"/>
                <w:sz w:val="20"/>
                <w:szCs w:val="20"/>
              </w:rPr>
              <w:t>tiab</w:t>
            </w:r>
            <w:proofErr w:type="spellEnd"/>
            <w:r w:rsidR="00B03CF0">
              <w:rPr>
                <w:rFonts w:cstheme="minorHAnsi"/>
                <w:sz w:val="20"/>
                <w:szCs w:val="20"/>
              </w:rPr>
              <w:t>] OR virtual health [</w:t>
            </w:r>
            <w:proofErr w:type="spellStart"/>
            <w:r w:rsidR="00B03CF0">
              <w:rPr>
                <w:rFonts w:cstheme="minorHAnsi"/>
                <w:sz w:val="20"/>
                <w:szCs w:val="20"/>
              </w:rPr>
              <w:t>tiab</w:t>
            </w:r>
            <w:proofErr w:type="spellEnd"/>
            <w:r w:rsidR="00B03CF0">
              <w:rPr>
                <w:rFonts w:cstheme="minorHAnsi"/>
                <w:sz w:val="20"/>
                <w:szCs w:val="20"/>
              </w:rPr>
              <w:t xml:space="preserve">] </w:t>
            </w:r>
          </w:p>
        </w:tc>
      </w:tr>
      <w:tr w:rsidR="00F326A0" w:rsidRPr="00C625F9" w14:paraId="58A34FD4" w14:textId="77777777" w:rsidTr="00823F12">
        <w:tc>
          <w:tcPr>
            <w:tcW w:w="988" w:type="dxa"/>
          </w:tcPr>
          <w:p w14:paraId="011E72E4" w14:textId="1B39C479" w:rsidR="00F326A0" w:rsidRPr="00C625F9" w:rsidRDefault="00F326A0" w:rsidP="00823F12">
            <w:pPr>
              <w:rPr>
                <w:rFonts w:cstheme="minorHAnsi"/>
                <w:sz w:val="20"/>
                <w:szCs w:val="20"/>
              </w:rPr>
            </w:pPr>
            <w:r w:rsidRPr="00C625F9">
              <w:rPr>
                <w:rFonts w:cstheme="minorHAnsi"/>
                <w:sz w:val="20"/>
                <w:szCs w:val="20"/>
              </w:rPr>
              <w:t>#</w:t>
            </w:r>
            <w:r w:rsidR="005C7B63">
              <w:rPr>
                <w:rFonts w:cstheme="minorHAnsi"/>
                <w:sz w:val="20"/>
                <w:szCs w:val="20"/>
              </w:rPr>
              <w:t>8</w:t>
            </w:r>
          </w:p>
        </w:tc>
        <w:tc>
          <w:tcPr>
            <w:tcW w:w="8367" w:type="dxa"/>
          </w:tcPr>
          <w:p w14:paraId="082A44F0" w14:textId="21050E40" w:rsidR="00B33C45" w:rsidRPr="00C625F9" w:rsidRDefault="007D40D1" w:rsidP="00823F12">
            <w:pPr>
              <w:rPr>
                <w:rFonts w:cstheme="minorHAnsi"/>
                <w:sz w:val="20"/>
                <w:szCs w:val="20"/>
              </w:rPr>
            </w:pPr>
            <w:r>
              <w:rPr>
                <w:rFonts w:cstheme="minorHAnsi"/>
                <w:sz w:val="20"/>
                <w:szCs w:val="20"/>
              </w:rPr>
              <w:t>I</w:t>
            </w:r>
            <w:r w:rsidR="0057395C">
              <w:rPr>
                <w:rFonts w:cstheme="minorHAnsi"/>
                <w:sz w:val="20"/>
                <w:szCs w:val="20"/>
              </w:rPr>
              <w:t>nteraction [</w:t>
            </w:r>
            <w:proofErr w:type="spellStart"/>
            <w:r w:rsidR="0057395C">
              <w:rPr>
                <w:rFonts w:cstheme="minorHAnsi"/>
                <w:sz w:val="20"/>
                <w:szCs w:val="20"/>
              </w:rPr>
              <w:t>tiab</w:t>
            </w:r>
            <w:proofErr w:type="spellEnd"/>
            <w:r w:rsidR="0057395C">
              <w:rPr>
                <w:rFonts w:cstheme="minorHAnsi"/>
                <w:sz w:val="20"/>
                <w:szCs w:val="20"/>
              </w:rPr>
              <w:t xml:space="preserve">] </w:t>
            </w:r>
            <w:r w:rsidR="00F326A0">
              <w:rPr>
                <w:rFonts w:cstheme="minorHAnsi"/>
                <w:sz w:val="20"/>
                <w:szCs w:val="20"/>
              </w:rPr>
              <w:t>OR i</w:t>
            </w:r>
            <w:r w:rsidR="00F326A0" w:rsidRPr="00FA6BCC">
              <w:rPr>
                <w:rFonts w:cstheme="minorHAnsi"/>
                <w:sz w:val="20"/>
                <w:szCs w:val="20"/>
              </w:rPr>
              <w:t xml:space="preserve">nterpersonal </w:t>
            </w:r>
            <w:r w:rsidR="00F326A0">
              <w:rPr>
                <w:rFonts w:cstheme="minorHAnsi"/>
                <w:sz w:val="20"/>
                <w:szCs w:val="20"/>
              </w:rPr>
              <w:t>relation</w:t>
            </w:r>
            <w:r w:rsidR="00B33C45">
              <w:rPr>
                <w:rFonts w:cstheme="minorHAnsi"/>
                <w:sz w:val="20"/>
                <w:szCs w:val="20"/>
              </w:rPr>
              <w:t>*</w:t>
            </w:r>
            <w:r w:rsidR="00F326A0">
              <w:rPr>
                <w:rFonts w:cstheme="minorHAnsi"/>
                <w:sz w:val="20"/>
                <w:szCs w:val="20"/>
              </w:rPr>
              <w:t xml:space="preserve"> </w:t>
            </w:r>
            <w:r w:rsidR="00F326A0" w:rsidRPr="00FA6BCC">
              <w:rPr>
                <w:rFonts w:cstheme="minorHAnsi"/>
                <w:sz w:val="20"/>
                <w:szCs w:val="20"/>
              </w:rPr>
              <w:t>[</w:t>
            </w:r>
            <w:proofErr w:type="spellStart"/>
            <w:r w:rsidR="00F326A0" w:rsidRPr="00FA6BCC">
              <w:rPr>
                <w:rFonts w:cstheme="minorHAnsi"/>
                <w:sz w:val="20"/>
                <w:szCs w:val="20"/>
              </w:rPr>
              <w:t>mh</w:t>
            </w:r>
            <w:proofErr w:type="spellEnd"/>
            <w:r w:rsidR="00F326A0" w:rsidRPr="00FA6BCC">
              <w:rPr>
                <w:rFonts w:cstheme="minorHAnsi"/>
                <w:sz w:val="20"/>
                <w:szCs w:val="20"/>
              </w:rPr>
              <w:t>]</w:t>
            </w:r>
            <w:r w:rsidR="00F326A0">
              <w:rPr>
                <w:rFonts w:cstheme="minorHAnsi"/>
                <w:sz w:val="20"/>
                <w:szCs w:val="20"/>
              </w:rPr>
              <w:t xml:space="preserve"> </w:t>
            </w:r>
            <w:r w:rsidR="0057395C">
              <w:rPr>
                <w:rFonts w:cstheme="minorHAnsi"/>
                <w:sz w:val="20"/>
                <w:szCs w:val="20"/>
              </w:rPr>
              <w:t>OR i</w:t>
            </w:r>
            <w:r w:rsidR="0057395C" w:rsidRPr="00FA6BCC">
              <w:rPr>
                <w:rFonts w:cstheme="minorHAnsi"/>
                <w:sz w:val="20"/>
                <w:szCs w:val="20"/>
              </w:rPr>
              <w:t xml:space="preserve">nterpersonal </w:t>
            </w:r>
            <w:r w:rsidR="0057395C">
              <w:rPr>
                <w:rFonts w:cstheme="minorHAnsi"/>
                <w:sz w:val="20"/>
                <w:szCs w:val="20"/>
              </w:rPr>
              <w:t>relation</w:t>
            </w:r>
            <w:r w:rsidR="00B33C45">
              <w:rPr>
                <w:rFonts w:cstheme="minorHAnsi"/>
                <w:sz w:val="20"/>
                <w:szCs w:val="20"/>
              </w:rPr>
              <w:t>*</w:t>
            </w:r>
            <w:r w:rsidR="0057395C">
              <w:rPr>
                <w:rFonts w:cstheme="minorHAnsi"/>
                <w:sz w:val="20"/>
                <w:szCs w:val="20"/>
              </w:rPr>
              <w:t xml:space="preserve"> </w:t>
            </w:r>
            <w:r w:rsidR="0057395C" w:rsidRPr="00FA6BCC">
              <w:rPr>
                <w:rFonts w:cstheme="minorHAnsi"/>
                <w:sz w:val="20"/>
                <w:szCs w:val="20"/>
              </w:rPr>
              <w:t>[</w:t>
            </w:r>
            <w:proofErr w:type="spellStart"/>
            <w:r w:rsidR="0057395C">
              <w:rPr>
                <w:rFonts w:cstheme="minorHAnsi"/>
                <w:sz w:val="20"/>
                <w:szCs w:val="20"/>
              </w:rPr>
              <w:t>tiab</w:t>
            </w:r>
            <w:proofErr w:type="spellEnd"/>
            <w:r w:rsidR="0057395C" w:rsidRPr="00FA6BCC">
              <w:rPr>
                <w:rFonts w:cstheme="minorHAnsi"/>
                <w:sz w:val="20"/>
                <w:szCs w:val="20"/>
              </w:rPr>
              <w:t>]</w:t>
            </w:r>
            <w:r w:rsidR="0057395C">
              <w:rPr>
                <w:rFonts w:cstheme="minorHAnsi"/>
                <w:sz w:val="20"/>
                <w:szCs w:val="20"/>
              </w:rPr>
              <w:t xml:space="preserve"> </w:t>
            </w:r>
            <w:r w:rsidR="00F326A0">
              <w:rPr>
                <w:rFonts w:cstheme="minorHAnsi"/>
                <w:sz w:val="20"/>
                <w:szCs w:val="20"/>
              </w:rPr>
              <w:t xml:space="preserve">OR interpersonal </w:t>
            </w:r>
            <w:r w:rsidR="00F326A0" w:rsidRPr="00FA6BCC">
              <w:rPr>
                <w:rFonts w:cstheme="minorHAnsi"/>
                <w:sz w:val="20"/>
                <w:szCs w:val="20"/>
              </w:rPr>
              <w:t>communication [</w:t>
            </w:r>
            <w:proofErr w:type="spellStart"/>
            <w:r w:rsidR="0057395C">
              <w:rPr>
                <w:rFonts w:cstheme="minorHAnsi"/>
                <w:sz w:val="20"/>
                <w:szCs w:val="20"/>
              </w:rPr>
              <w:t>tiab</w:t>
            </w:r>
            <w:proofErr w:type="spellEnd"/>
            <w:r w:rsidR="00F326A0" w:rsidRPr="00FA6BCC">
              <w:rPr>
                <w:rFonts w:cstheme="minorHAnsi"/>
                <w:sz w:val="20"/>
                <w:szCs w:val="20"/>
              </w:rPr>
              <w:t>] OR communication [</w:t>
            </w:r>
            <w:proofErr w:type="spellStart"/>
            <w:r w:rsidR="00F326A0">
              <w:rPr>
                <w:rFonts w:cstheme="minorHAnsi"/>
                <w:sz w:val="20"/>
                <w:szCs w:val="20"/>
              </w:rPr>
              <w:t>mh</w:t>
            </w:r>
            <w:proofErr w:type="spellEnd"/>
            <w:r w:rsidR="00F326A0" w:rsidRPr="00FA6BCC">
              <w:rPr>
                <w:rFonts w:cstheme="minorHAnsi"/>
                <w:sz w:val="20"/>
                <w:szCs w:val="20"/>
              </w:rPr>
              <w:t>]</w:t>
            </w:r>
            <w:r w:rsidR="00F326A0">
              <w:rPr>
                <w:rFonts w:cstheme="minorHAnsi"/>
                <w:sz w:val="20"/>
                <w:szCs w:val="20"/>
              </w:rPr>
              <w:t xml:space="preserve"> </w:t>
            </w:r>
            <w:r w:rsidR="0057395C">
              <w:rPr>
                <w:rFonts w:cstheme="minorHAnsi"/>
                <w:sz w:val="20"/>
                <w:szCs w:val="20"/>
              </w:rPr>
              <w:t>OR communication [</w:t>
            </w:r>
            <w:proofErr w:type="spellStart"/>
            <w:r w:rsidR="0057395C">
              <w:rPr>
                <w:rFonts w:cstheme="minorHAnsi"/>
                <w:sz w:val="20"/>
                <w:szCs w:val="20"/>
              </w:rPr>
              <w:t>tiab</w:t>
            </w:r>
            <w:proofErr w:type="spellEnd"/>
            <w:r w:rsidR="0057395C">
              <w:rPr>
                <w:rFonts w:cstheme="minorHAnsi"/>
                <w:sz w:val="20"/>
                <w:szCs w:val="20"/>
              </w:rPr>
              <w:t xml:space="preserve">] </w:t>
            </w:r>
            <w:r w:rsidR="00F326A0">
              <w:rPr>
                <w:rFonts w:cstheme="minorHAnsi"/>
                <w:sz w:val="20"/>
                <w:szCs w:val="20"/>
              </w:rPr>
              <w:t xml:space="preserve">OR </w:t>
            </w:r>
            <w:proofErr w:type="spellStart"/>
            <w:r w:rsidR="00B03CF0">
              <w:rPr>
                <w:rFonts w:cstheme="minorHAnsi"/>
                <w:sz w:val="20"/>
                <w:szCs w:val="20"/>
              </w:rPr>
              <w:t>OR</w:t>
            </w:r>
            <w:proofErr w:type="spellEnd"/>
            <w:r w:rsidR="00B03CF0">
              <w:rPr>
                <w:rFonts w:cstheme="minorHAnsi"/>
                <w:sz w:val="20"/>
                <w:szCs w:val="20"/>
              </w:rPr>
              <w:t xml:space="preserve"> experience</w:t>
            </w:r>
            <w:r w:rsidR="00B33C45">
              <w:rPr>
                <w:rFonts w:cstheme="minorHAnsi"/>
                <w:sz w:val="20"/>
                <w:szCs w:val="20"/>
              </w:rPr>
              <w:t>*</w:t>
            </w:r>
            <w:r w:rsidR="00B03CF0">
              <w:rPr>
                <w:rFonts w:cstheme="minorHAnsi"/>
                <w:sz w:val="20"/>
                <w:szCs w:val="20"/>
              </w:rPr>
              <w:t xml:space="preserve"> [</w:t>
            </w:r>
            <w:proofErr w:type="spellStart"/>
            <w:r w:rsidR="00B03CF0">
              <w:rPr>
                <w:rFonts w:cstheme="minorHAnsi"/>
                <w:sz w:val="20"/>
                <w:szCs w:val="20"/>
              </w:rPr>
              <w:t>tiab</w:t>
            </w:r>
            <w:proofErr w:type="spellEnd"/>
            <w:r w:rsidR="00B03CF0">
              <w:rPr>
                <w:rFonts w:cstheme="minorHAnsi"/>
                <w:sz w:val="20"/>
                <w:szCs w:val="20"/>
              </w:rPr>
              <w:t xml:space="preserve">] OR </w:t>
            </w:r>
            <w:r w:rsidR="00F326A0">
              <w:rPr>
                <w:rFonts w:cstheme="minorHAnsi"/>
                <w:sz w:val="20"/>
                <w:szCs w:val="20"/>
              </w:rPr>
              <w:t>client-provider interaction [</w:t>
            </w:r>
            <w:proofErr w:type="spellStart"/>
            <w:r>
              <w:rPr>
                <w:rFonts w:cstheme="minorHAnsi"/>
                <w:sz w:val="20"/>
                <w:szCs w:val="20"/>
              </w:rPr>
              <w:t>tiab</w:t>
            </w:r>
            <w:proofErr w:type="spellEnd"/>
            <w:r w:rsidR="00F326A0">
              <w:rPr>
                <w:rFonts w:cstheme="minorHAnsi"/>
                <w:sz w:val="20"/>
                <w:szCs w:val="20"/>
              </w:rPr>
              <w:t>]</w:t>
            </w:r>
            <w:r w:rsidR="006F5CBB">
              <w:rPr>
                <w:rFonts w:cstheme="minorHAnsi"/>
                <w:sz w:val="20"/>
                <w:szCs w:val="20"/>
              </w:rPr>
              <w:t xml:space="preserve"> OR quality [</w:t>
            </w:r>
            <w:proofErr w:type="spellStart"/>
            <w:r w:rsidR="006F5CBB">
              <w:rPr>
                <w:rFonts w:cstheme="minorHAnsi"/>
                <w:sz w:val="20"/>
                <w:szCs w:val="20"/>
              </w:rPr>
              <w:t>tiab</w:t>
            </w:r>
            <w:proofErr w:type="spellEnd"/>
            <w:r w:rsidR="006F5CBB">
              <w:rPr>
                <w:rFonts w:cstheme="minorHAnsi"/>
                <w:sz w:val="20"/>
                <w:szCs w:val="20"/>
              </w:rPr>
              <w:t>]</w:t>
            </w:r>
            <w:r w:rsidR="00B33C45">
              <w:rPr>
                <w:rFonts w:cstheme="minorHAnsi"/>
                <w:sz w:val="20"/>
                <w:szCs w:val="20"/>
              </w:rPr>
              <w:t xml:space="preserve"> OR perception [</w:t>
            </w:r>
            <w:proofErr w:type="spellStart"/>
            <w:r w:rsidR="00B33C45">
              <w:rPr>
                <w:rFonts w:cstheme="minorHAnsi"/>
                <w:sz w:val="20"/>
                <w:szCs w:val="20"/>
              </w:rPr>
              <w:t>mh</w:t>
            </w:r>
            <w:proofErr w:type="spellEnd"/>
            <w:r w:rsidR="00B33C45">
              <w:rPr>
                <w:rFonts w:cstheme="minorHAnsi"/>
                <w:sz w:val="20"/>
                <w:szCs w:val="20"/>
              </w:rPr>
              <w:t>] OR patient satisfaction [</w:t>
            </w:r>
            <w:proofErr w:type="spellStart"/>
            <w:r w:rsidR="00B33C45">
              <w:rPr>
                <w:rFonts w:cstheme="minorHAnsi"/>
                <w:sz w:val="20"/>
                <w:szCs w:val="20"/>
              </w:rPr>
              <w:t>mh</w:t>
            </w:r>
            <w:proofErr w:type="spellEnd"/>
            <w:r w:rsidR="00B33C45">
              <w:rPr>
                <w:rFonts w:cstheme="minorHAnsi"/>
                <w:sz w:val="20"/>
                <w:szCs w:val="20"/>
              </w:rPr>
              <w:t>] OR person-</w:t>
            </w:r>
            <w:proofErr w:type="spellStart"/>
            <w:r w:rsidR="00B33C45">
              <w:rPr>
                <w:rFonts w:cstheme="minorHAnsi"/>
                <w:sz w:val="20"/>
                <w:szCs w:val="20"/>
              </w:rPr>
              <w:t>centered</w:t>
            </w:r>
            <w:proofErr w:type="spellEnd"/>
            <w:r w:rsidR="00B33C45">
              <w:rPr>
                <w:rFonts w:cstheme="minorHAnsi"/>
                <w:sz w:val="20"/>
                <w:szCs w:val="20"/>
              </w:rPr>
              <w:t xml:space="preserve"> [</w:t>
            </w:r>
            <w:proofErr w:type="spellStart"/>
            <w:r w:rsidR="00B33C45">
              <w:rPr>
                <w:rFonts w:cstheme="minorHAnsi"/>
                <w:sz w:val="20"/>
                <w:szCs w:val="20"/>
              </w:rPr>
              <w:t>tiab</w:t>
            </w:r>
            <w:proofErr w:type="spellEnd"/>
            <w:r w:rsidR="00B33C45">
              <w:rPr>
                <w:rFonts w:cstheme="minorHAnsi"/>
                <w:sz w:val="20"/>
                <w:szCs w:val="20"/>
              </w:rPr>
              <w:t>] OR person-centred [</w:t>
            </w:r>
            <w:proofErr w:type="spellStart"/>
            <w:r w:rsidR="00B33C45">
              <w:rPr>
                <w:rFonts w:cstheme="minorHAnsi"/>
                <w:sz w:val="20"/>
                <w:szCs w:val="20"/>
              </w:rPr>
              <w:t>tiab</w:t>
            </w:r>
            <w:proofErr w:type="spellEnd"/>
            <w:r w:rsidR="00B33C45">
              <w:rPr>
                <w:rFonts w:cstheme="minorHAnsi"/>
                <w:sz w:val="20"/>
                <w:szCs w:val="20"/>
              </w:rPr>
              <w:t xml:space="preserve">] </w:t>
            </w:r>
          </w:p>
        </w:tc>
      </w:tr>
      <w:tr w:rsidR="00F326A0" w:rsidRPr="00C625F9" w14:paraId="71985216" w14:textId="77777777" w:rsidTr="00823F12">
        <w:tc>
          <w:tcPr>
            <w:tcW w:w="988" w:type="dxa"/>
          </w:tcPr>
          <w:p w14:paraId="2409B67F" w14:textId="2F035E32" w:rsidR="00F326A0" w:rsidRPr="00C625F9" w:rsidRDefault="00F326A0" w:rsidP="00823F12">
            <w:pPr>
              <w:rPr>
                <w:rFonts w:cstheme="minorHAnsi"/>
                <w:sz w:val="20"/>
                <w:szCs w:val="20"/>
              </w:rPr>
            </w:pPr>
            <w:r w:rsidRPr="00C625F9">
              <w:rPr>
                <w:rFonts w:cstheme="minorHAnsi"/>
                <w:sz w:val="20"/>
                <w:szCs w:val="20"/>
              </w:rPr>
              <w:lastRenderedPageBreak/>
              <w:t>#</w:t>
            </w:r>
            <w:r w:rsidR="005C7B63">
              <w:rPr>
                <w:rFonts w:cstheme="minorHAnsi"/>
                <w:sz w:val="20"/>
                <w:szCs w:val="20"/>
              </w:rPr>
              <w:t>9</w:t>
            </w:r>
          </w:p>
        </w:tc>
        <w:tc>
          <w:tcPr>
            <w:tcW w:w="8367" w:type="dxa"/>
          </w:tcPr>
          <w:p w14:paraId="23AAFC28" w14:textId="5A068AF5" w:rsidR="00B33C45" w:rsidRPr="00C625F9" w:rsidRDefault="00B33C45" w:rsidP="00823F12">
            <w:pPr>
              <w:rPr>
                <w:rFonts w:cstheme="minorHAnsi"/>
                <w:sz w:val="20"/>
                <w:szCs w:val="20"/>
              </w:rPr>
            </w:pPr>
            <w:r w:rsidRPr="009C2590">
              <w:rPr>
                <w:rFonts w:cstheme="minorHAnsi"/>
                <w:sz w:val="20"/>
                <w:szCs w:val="20"/>
              </w:rPr>
              <w:t>criteria [</w:t>
            </w:r>
            <w:proofErr w:type="spellStart"/>
            <w:r>
              <w:rPr>
                <w:rFonts w:cstheme="minorHAnsi"/>
                <w:sz w:val="20"/>
                <w:szCs w:val="20"/>
              </w:rPr>
              <w:t>tiab</w:t>
            </w:r>
            <w:proofErr w:type="spellEnd"/>
            <w:r w:rsidRPr="009C2590">
              <w:rPr>
                <w:rFonts w:cstheme="minorHAnsi"/>
                <w:sz w:val="20"/>
                <w:szCs w:val="20"/>
              </w:rPr>
              <w:t>] OR checklist [</w:t>
            </w:r>
            <w:proofErr w:type="spellStart"/>
            <w:r>
              <w:rPr>
                <w:rFonts w:cstheme="minorHAnsi"/>
                <w:sz w:val="20"/>
                <w:szCs w:val="20"/>
              </w:rPr>
              <w:t>tiab</w:t>
            </w:r>
            <w:proofErr w:type="spellEnd"/>
            <w:r w:rsidRPr="009C2590">
              <w:rPr>
                <w:rFonts w:cstheme="minorHAnsi"/>
                <w:sz w:val="20"/>
                <w:szCs w:val="20"/>
              </w:rPr>
              <w:t>] OR tool [</w:t>
            </w:r>
            <w:proofErr w:type="spellStart"/>
            <w:r>
              <w:rPr>
                <w:rFonts w:cstheme="minorHAnsi"/>
                <w:sz w:val="20"/>
                <w:szCs w:val="20"/>
              </w:rPr>
              <w:t>tiab</w:t>
            </w:r>
            <w:proofErr w:type="spellEnd"/>
            <w:r w:rsidRPr="009C2590">
              <w:rPr>
                <w:rFonts w:cstheme="minorHAnsi"/>
                <w:sz w:val="20"/>
                <w:szCs w:val="20"/>
              </w:rPr>
              <w:t xml:space="preserve">] OR standard </w:t>
            </w:r>
            <w:r>
              <w:rPr>
                <w:rFonts w:cstheme="minorHAnsi"/>
                <w:sz w:val="20"/>
                <w:szCs w:val="20"/>
              </w:rPr>
              <w:t>[</w:t>
            </w:r>
            <w:proofErr w:type="spellStart"/>
            <w:r>
              <w:rPr>
                <w:rFonts w:cstheme="minorHAnsi"/>
                <w:sz w:val="20"/>
                <w:szCs w:val="20"/>
              </w:rPr>
              <w:t>tiab</w:t>
            </w:r>
            <w:proofErr w:type="spellEnd"/>
            <w:r>
              <w:rPr>
                <w:rFonts w:cstheme="minorHAnsi"/>
                <w:sz w:val="20"/>
                <w:szCs w:val="20"/>
              </w:rPr>
              <w:t>] OR framework [</w:t>
            </w:r>
            <w:proofErr w:type="spellStart"/>
            <w:r>
              <w:rPr>
                <w:rFonts w:cstheme="minorHAnsi"/>
                <w:sz w:val="20"/>
                <w:szCs w:val="20"/>
              </w:rPr>
              <w:t>tiab</w:t>
            </w:r>
            <w:proofErr w:type="spellEnd"/>
            <w:r>
              <w:rPr>
                <w:rFonts w:cstheme="minorHAnsi"/>
                <w:sz w:val="20"/>
                <w:szCs w:val="20"/>
              </w:rPr>
              <w:t>] OR instrument [</w:t>
            </w:r>
            <w:proofErr w:type="spellStart"/>
            <w:r>
              <w:rPr>
                <w:rFonts w:cstheme="minorHAnsi"/>
                <w:sz w:val="20"/>
                <w:szCs w:val="20"/>
              </w:rPr>
              <w:t>tiab</w:t>
            </w:r>
            <w:proofErr w:type="spellEnd"/>
            <w:r>
              <w:rPr>
                <w:rFonts w:cstheme="minorHAnsi"/>
                <w:sz w:val="20"/>
                <w:szCs w:val="20"/>
              </w:rPr>
              <w:t>] OR method [</w:t>
            </w:r>
            <w:proofErr w:type="spellStart"/>
            <w:r>
              <w:rPr>
                <w:rFonts w:cstheme="minorHAnsi"/>
                <w:sz w:val="20"/>
                <w:szCs w:val="20"/>
              </w:rPr>
              <w:t>tiab</w:t>
            </w:r>
            <w:proofErr w:type="spellEnd"/>
            <w:r>
              <w:rPr>
                <w:rFonts w:cstheme="minorHAnsi"/>
                <w:sz w:val="20"/>
                <w:szCs w:val="20"/>
              </w:rPr>
              <w:t>] OR assess* [</w:t>
            </w:r>
            <w:proofErr w:type="spellStart"/>
            <w:r>
              <w:rPr>
                <w:rFonts w:cstheme="minorHAnsi"/>
                <w:sz w:val="20"/>
                <w:szCs w:val="20"/>
              </w:rPr>
              <w:t>tiab</w:t>
            </w:r>
            <w:proofErr w:type="spellEnd"/>
            <w:r>
              <w:rPr>
                <w:rFonts w:cstheme="minorHAnsi"/>
                <w:sz w:val="20"/>
                <w:szCs w:val="20"/>
              </w:rPr>
              <w:t>] OR approach [</w:t>
            </w:r>
            <w:proofErr w:type="spellStart"/>
            <w:r>
              <w:rPr>
                <w:rFonts w:cstheme="minorHAnsi"/>
                <w:sz w:val="20"/>
                <w:szCs w:val="20"/>
              </w:rPr>
              <w:t>tiab</w:t>
            </w:r>
            <w:proofErr w:type="spellEnd"/>
            <w:r>
              <w:rPr>
                <w:rFonts w:cstheme="minorHAnsi"/>
                <w:sz w:val="20"/>
                <w:szCs w:val="20"/>
              </w:rPr>
              <w:t>]</w:t>
            </w:r>
          </w:p>
        </w:tc>
      </w:tr>
      <w:tr w:rsidR="00F326A0" w:rsidRPr="00C625F9" w14:paraId="2621F80F" w14:textId="77777777" w:rsidTr="00823F12">
        <w:tc>
          <w:tcPr>
            <w:tcW w:w="988" w:type="dxa"/>
          </w:tcPr>
          <w:p w14:paraId="7B9201BC" w14:textId="0F9AE81E" w:rsidR="00F326A0" w:rsidRPr="00C625F9" w:rsidRDefault="00F326A0" w:rsidP="00823F12">
            <w:pPr>
              <w:rPr>
                <w:rFonts w:cstheme="minorHAnsi"/>
                <w:sz w:val="20"/>
                <w:szCs w:val="20"/>
              </w:rPr>
            </w:pPr>
            <w:r w:rsidRPr="00C625F9">
              <w:rPr>
                <w:rFonts w:cstheme="minorHAnsi"/>
                <w:sz w:val="20"/>
                <w:szCs w:val="20"/>
              </w:rPr>
              <w:t>#</w:t>
            </w:r>
            <w:r w:rsidR="005C7B63">
              <w:rPr>
                <w:rFonts w:cstheme="minorHAnsi"/>
                <w:sz w:val="20"/>
                <w:szCs w:val="20"/>
              </w:rPr>
              <w:t>10</w:t>
            </w:r>
          </w:p>
        </w:tc>
        <w:tc>
          <w:tcPr>
            <w:tcW w:w="8367" w:type="dxa"/>
          </w:tcPr>
          <w:p w14:paraId="2B599125" w14:textId="0D827974" w:rsidR="00F326A0" w:rsidRPr="00C625F9" w:rsidRDefault="00F326A0" w:rsidP="00823F12">
            <w:pPr>
              <w:rPr>
                <w:rFonts w:cstheme="minorHAnsi"/>
                <w:sz w:val="20"/>
                <w:szCs w:val="20"/>
              </w:rPr>
            </w:pPr>
            <w:r w:rsidRPr="00C625F9">
              <w:rPr>
                <w:rFonts w:cstheme="minorHAnsi"/>
                <w:sz w:val="20"/>
                <w:szCs w:val="20"/>
              </w:rPr>
              <w:t>#</w:t>
            </w:r>
            <w:r w:rsidR="005C7B63">
              <w:rPr>
                <w:rFonts w:cstheme="minorHAnsi"/>
                <w:sz w:val="20"/>
                <w:szCs w:val="20"/>
              </w:rPr>
              <w:t>7</w:t>
            </w:r>
            <w:r w:rsidRPr="00C625F9">
              <w:rPr>
                <w:rFonts w:cstheme="minorHAnsi"/>
                <w:sz w:val="20"/>
                <w:szCs w:val="20"/>
              </w:rPr>
              <w:t xml:space="preserve"> AND #</w:t>
            </w:r>
            <w:r w:rsidR="005C7B63">
              <w:rPr>
                <w:rFonts w:cstheme="minorHAnsi"/>
                <w:sz w:val="20"/>
                <w:szCs w:val="20"/>
              </w:rPr>
              <w:t>8</w:t>
            </w:r>
            <w:r w:rsidR="004A6076">
              <w:rPr>
                <w:rFonts w:cstheme="minorHAnsi"/>
                <w:sz w:val="20"/>
                <w:szCs w:val="20"/>
              </w:rPr>
              <w:t xml:space="preserve"> AND #</w:t>
            </w:r>
            <w:r w:rsidR="005C7B63">
              <w:rPr>
                <w:rFonts w:cstheme="minorHAnsi"/>
                <w:sz w:val="20"/>
                <w:szCs w:val="20"/>
              </w:rPr>
              <w:t>9</w:t>
            </w:r>
          </w:p>
        </w:tc>
      </w:tr>
      <w:tr w:rsidR="00F03E41" w:rsidRPr="00C625F9" w14:paraId="5C097CD9" w14:textId="77777777" w:rsidTr="00823F12">
        <w:tc>
          <w:tcPr>
            <w:tcW w:w="988" w:type="dxa"/>
          </w:tcPr>
          <w:p w14:paraId="44C12BD8" w14:textId="2993CFFE" w:rsidR="00F03E41" w:rsidRDefault="00F03E41" w:rsidP="00F03E41">
            <w:pPr>
              <w:rPr>
                <w:rFonts w:cstheme="minorHAnsi"/>
                <w:sz w:val="20"/>
                <w:szCs w:val="20"/>
              </w:rPr>
            </w:pPr>
            <w:r>
              <w:rPr>
                <w:rFonts w:cstheme="minorHAnsi"/>
                <w:sz w:val="20"/>
                <w:szCs w:val="20"/>
              </w:rPr>
              <w:t>#11</w:t>
            </w:r>
          </w:p>
        </w:tc>
        <w:tc>
          <w:tcPr>
            <w:tcW w:w="8367" w:type="dxa"/>
          </w:tcPr>
          <w:p w14:paraId="41BBC88C" w14:textId="2A2DB2AF" w:rsidR="00F03E41" w:rsidRDefault="00F03E41" w:rsidP="00F03E41">
            <w:pPr>
              <w:rPr>
                <w:rFonts w:cstheme="minorHAnsi"/>
                <w:sz w:val="20"/>
                <w:szCs w:val="20"/>
              </w:rPr>
            </w:pPr>
            <w:r>
              <w:rPr>
                <w:rFonts w:cstheme="minorHAnsi"/>
                <w:sz w:val="20"/>
                <w:szCs w:val="20"/>
              </w:rPr>
              <w:t>#</w:t>
            </w:r>
            <w:r w:rsidR="005C7B63">
              <w:rPr>
                <w:rFonts w:cstheme="minorHAnsi"/>
                <w:sz w:val="20"/>
                <w:szCs w:val="20"/>
              </w:rPr>
              <w:t>10</w:t>
            </w:r>
            <w:r>
              <w:rPr>
                <w:rFonts w:cstheme="minorHAnsi"/>
                <w:sz w:val="20"/>
                <w:szCs w:val="20"/>
              </w:rPr>
              <w:t xml:space="preserve"> AND #</w:t>
            </w:r>
            <w:r w:rsidR="005C7B63">
              <w:rPr>
                <w:rFonts w:cstheme="minorHAnsi"/>
                <w:sz w:val="20"/>
                <w:szCs w:val="20"/>
              </w:rPr>
              <w:t>6</w:t>
            </w:r>
            <w:r>
              <w:rPr>
                <w:rFonts w:cstheme="minorHAnsi"/>
                <w:sz w:val="20"/>
                <w:szCs w:val="20"/>
              </w:rPr>
              <w:t xml:space="preserve"> (with MNCH – optional – if needed)</w:t>
            </w:r>
          </w:p>
        </w:tc>
      </w:tr>
      <w:tr w:rsidR="00F03E41" w:rsidRPr="00C625F9" w14:paraId="3E5B1231" w14:textId="77777777" w:rsidTr="00823F12">
        <w:tc>
          <w:tcPr>
            <w:tcW w:w="988" w:type="dxa"/>
          </w:tcPr>
          <w:p w14:paraId="2819737E" w14:textId="2B67569C" w:rsidR="00F03E41" w:rsidRDefault="00F03E41" w:rsidP="00F03E41">
            <w:pPr>
              <w:rPr>
                <w:rFonts w:cstheme="minorHAnsi"/>
                <w:sz w:val="20"/>
                <w:szCs w:val="20"/>
              </w:rPr>
            </w:pPr>
            <w:r>
              <w:rPr>
                <w:rFonts w:cstheme="minorHAnsi"/>
                <w:sz w:val="20"/>
                <w:szCs w:val="20"/>
              </w:rPr>
              <w:t>#12</w:t>
            </w:r>
          </w:p>
        </w:tc>
        <w:tc>
          <w:tcPr>
            <w:tcW w:w="8367" w:type="dxa"/>
          </w:tcPr>
          <w:p w14:paraId="737082E9" w14:textId="31847B40" w:rsidR="00F03E41" w:rsidRDefault="00F03E41" w:rsidP="00F03E41">
            <w:pPr>
              <w:rPr>
                <w:rFonts w:cstheme="minorHAnsi"/>
                <w:sz w:val="20"/>
                <w:szCs w:val="20"/>
              </w:rPr>
            </w:pPr>
            <w:r>
              <w:rPr>
                <w:rFonts w:cstheme="minorHAnsi"/>
                <w:sz w:val="20"/>
                <w:szCs w:val="20"/>
              </w:rPr>
              <w:t>#</w:t>
            </w:r>
            <w:r w:rsidR="005C7B63">
              <w:rPr>
                <w:rFonts w:cstheme="minorHAnsi"/>
                <w:sz w:val="20"/>
                <w:szCs w:val="20"/>
              </w:rPr>
              <w:t>1</w:t>
            </w:r>
            <w:r w:rsidR="00526969">
              <w:rPr>
                <w:rFonts w:cstheme="minorHAnsi"/>
                <w:sz w:val="20"/>
                <w:szCs w:val="20"/>
              </w:rPr>
              <w:t>1</w:t>
            </w:r>
            <w:r>
              <w:rPr>
                <w:rFonts w:cstheme="minorHAnsi"/>
                <w:sz w:val="20"/>
                <w:szCs w:val="20"/>
              </w:rPr>
              <w:t xml:space="preserve"> AND #4 (if the searches do not yield expected results)</w:t>
            </w:r>
          </w:p>
        </w:tc>
      </w:tr>
      <w:tr w:rsidR="000E2D16" w:rsidRPr="00C625F9" w14:paraId="2CC06B41" w14:textId="77777777" w:rsidTr="00823F12">
        <w:tc>
          <w:tcPr>
            <w:tcW w:w="988" w:type="dxa"/>
          </w:tcPr>
          <w:p w14:paraId="349E72DE" w14:textId="73B12E7C" w:rsidR="000E2D16" w:rsidRDefault="000E2D16" w:rsidP="00F03E41">
            <w:pPr>
              <w:rPr>
                <w:rFonts w:cstheme="minorHAnsi"/>
                <w:sz w:val="20"/>
                <w:szCs w:val="20"/>
              </w:rPr>
            </w:pPr>
            <w:r>
              <w:rPr>
                <w:rFonts w:cstheme="minorHAnsi"/>
                <w:sz w:val="20"/>
                <w:szCs w:val="20"/>
              </w:rPr>
              <w:t>#13</w:t>
            </w:r>
          </w:p>
        </w:tc>
        <w:tc>
          <w:tcPr>
            <w:tcW w:w="8367" w:type="dxa"/>
          </w:tcPr>
          <w:p w14:paraId="3DA98E2F" w14:textId="4B41CEE9" w:rsidR="000E2D16" w:rsidRDefault="000E2D16" w:rsidP="00F03E41">
            <w:pPr>
              <w:rPr>
                <w:rFonts w:cstheme="minorHAnsi"/>
                <w:sz w:val="20"/>
                <w:szCs w:val="20"/>
              </w:rPr>
            </w:pPr>
            <w:r>
              <w:rPr>
                <w:rFonts w:cstheme="minorHAnsi"/>
                <w:sz w:val="20"/>
                <w:szCs w:val="20"/>
              </w:rPr>
              <w:t>#11 AND #5 (if the searches do not yield expected results)</w:t>
            </w:r>
          </w:p>
        </w:tc>
      </w:tr>
      <w:tr w:rsidR="007B754C" w:rsidRPr="00C625F9" w14:paraId="29606BA0" w14:textId="77777777" w:rsidTr="00823F12">
        <w:tc>
          <w:tcPr>
            <w:tcW w:w="988" w:type="dxa"/>
          </w:tcPr>
          <w:p w14:paraId="7376301A" w14:textId="34CF8DAF" w:rsidR="007B754C" w:rsidRDefault="007B754C" w:rsidP="00F03E41">
            <w:pPr>
              <w:rPr>
                <w:rFonts w:cstheme="minorHAnsi"/>
                <w:sz w:val="20"/>
                <w:szCs w:val="20"/>
              </w:rPr>
            </w:pPr>
            <w:r>
              <w:rPr>
                <w:rFonts w:cstheme="minorHAnsi"/>
                <w:sz w:val="20"/>
                <w:szCs w:val="20"/>
              </w:rPr>
              <w:t>#14</w:t>
            </w:r>
          </w:p>
        </w:tc>
        <w:tc>
          <w:tcPr>
            <w:tcW w:w="8367" w:type="dxa"/>
          </w:tcPr>
          <w:p w14:paraId="1820476A" w14:textId="22CA3B03" w:rsidR="007B754C" w:rsidRDefault="007B754C" w:rsidP="00F03E41">
            <w:pPr>
              <w:rPr>
                <w:rFonts w:cstheme="minorHAnsi"/>
                <w:sz w:val="20"/>
                <w:szCs w:val="20"/>
              </w:rPr>
            </w:pPr>
            <w:r>
              <w:rPr>
                <w:rFonts w:cstheme="minorHAnsi"/>
                <w:sz w:val="20"/>
                <w:szCs w:val="20"/>
              </w:rPr>
              <w:t>#10 AND #5</w:t>
            </w:r>
          </w:p>
        </w:tc>
      </w:tr>
      <w:tr w:rsidR="00F03E41" w:rsidRPr="00C625F9" w14:paraId="432B0B5E" w14:textId="77777777" w:rsidTr="00823F12">
        <w:tc>
          <w:tcPr>
            <w:tcW w:w="988" w:type="dxa"/>
          </w:tcPr>
          <w:p w14:paraId="042DA13C" w14:textId="5A0063CC" w:rsidR="00F03E41" w:rsidRPr="00C625F9" w:rsidRDefault="00F03E41" w:rsidP="00F03E41">
            <w:pPr>
              <w:rPr>
                <w:rFonts w:cstheme="minorHAnsi"/>
                <w:sz w:val="20"/>
                <w:szCs w:val="20"/>
              </w:rPr>
            </w:pPr>
            <w:r w:rsidRPr="00C625F9">
              <w:rPr>
                <w:rFonts w:cstheme="minorHAnsi"/>
                <w:sz w:val="20"/>
                <w:szCs w:val="20"/>
              </w:rPr>
              <w:t>#1</w:t>
            </w:r>
            <w:r w:rsidR="007B754C">
              <w:rPr>
                <w:rFonts w:cstheme="minorHAnsi"/>
                <w:sz w:val="20"/>
                <w:szCs w:val="20"/>
              </w:rPr>
              <w:t>5</w:t>
            </w:r>
          </w:p>
        </w:tc>
        <w:tc>
          <w:tcPr>
            <w:tcW w:w="8367" w:type="dxa"/>
          </w:tcPr>
          <w:p w14:paraId="658F3D2E" w14:textId="77777777" w:rsidR="00F03E41" w:rsidRPr="00C625F9" w:rsidRDefault="00F03E41" w:rsidP="00F03E41">
            <w:pPr>
              <w:rPr>
                <w:rFonts w:cstheme="minorHAnsi"/>
                <w:sz w:val="20"/>
                <w:szCs w:val="20"/>
              </w:rPr>
            </w:pPr>
            <w:r w:rsidRPr="00C625F9">
              <w:rPr>
                <w:rFonts w:cstheme="minorHAnsi"/>
                <w:sz w:val="20"/>
                <w:szCs w:val="20"/>
              </w:rPr>
              <w:t>Publication year limit 2010</w:t>
            </w:r>
          </w:p>
        </w:tc>
      </w:tr>
    </w:tbl>
    <w:p w14:paraId="4CD039E1" w14:textId="77777777" w:rsidR="00F326A0" w:rsidRDefault="00F326A0" w:rsidP="00706ECB"/>
    <w:tbl>
      <w:tblPr>
        <w:tblStyle w:val="TableGrid"/>
        <w:tblW w:w="9351" w:type="dxa"/>
        <w:tblLook w:val="04A0" w:firstRow="1" w:lastRow="0" w:firstColumn="1" w:lastColumn="0" w:noHBand="0" w:noVBand="1"/>
      </w:tblPr>
      <w:tblGrid>
        <w:gridCol w:w="988"/>
        <w:gridCol w:w="8363"/>
      </w:tblGrid>
      <w:tr w:rsidR="00F326A0" w:rsidRPr="00572D18" w14:paraId="57EB12FC" w14:textId="77777777" w:rsidTr="00F0333D">
        <w:tc>
          <w:tcPr>
            <w:tcW w:w="988" w:type="dxa"/>
            <w:shd w:val="clear" w:color="auto" w:fill="DEEAF6" w:themeFill="accent5" w:themeFillTint="33"/>
          </w:tcPr>
          <w:p w14:paraId="48C974F8" w14:textId="77777777" w:rsidR="00F326A0" w:rsidRPr="00572D18" w:rsidRDefault="00F326A0" w:rsidP="00823F12">
            <w:pPr>
              <w:rPr>
                <w:rFonts w:cstheme="minorHAnsi"/>
                <w:b/>
                <w:bCs/>
                <w:sz w:val="20"/>
                <w:szCs w:val="20"/>
              </w:rPr>
            </w:pPr>
            <w:r w:rsidRPr="00572D18">
              <w:rPr>
                <w:rFonts w:cstheme="minorHAnsi"/>
                <w:b/>
                <w:bCs/>
                <w:sz w:val="20"/>
                <w:szCs w:val="20"/>
              </w:rPr>
              <w:t xml:space="preserve">Search string </w:t>
            </w:r>
          </w:p>
        </w:tc>
        <w:tc>
          <w:tcPr>
            <w:tcW w:w="8363" w:type="dxa"/>
            <w:shd w:val="clear" w:color="auto" w:fill="DEEAF6" w:themeFill="accent5" w:themeFillTint="33"/>
          </w:tcPr>
          <w:p w14:paraId="5B83B86A" w14:textId="2D5647E6" w:rsidR="00F326A0" w:rsidRPr="00F326A0" w:rsidRDefault="00F326A0" w:rsidP="00823F12">
            <w:pPr>
              <w:rPr>
                <w:rFonts w:cstheme="minorHAnsi"/>
                <w:sz w:val="20"/>
                <w:szCs w:val="20"/>
              </w:rPr>
            </w:pPr>
            <w:r w:rsidRPr="00F326A0">
              <w:rPr>
                <w:rFonts w:cstheme="minorHAnsi"/>
                <w:sz w:val="20"/>
                <w:szCs w:val="20"/>
              </w:rPr>
              <w:t xml:space="preserve">Objective 3: To identify published literature on the quality and experience of </w:t>
            </w:r>
            <w:r w:rsidRPr="00F326A0">
              <w:rPr>
                <w:rFonts w:cstheme="minorHAnsi"/>
                <w:b/>
                <w:bCs/>
                <w:sz w:val="20"/>
                <w:szCs w:val="20"/>
              </w:rPr>
              <w:t>interactions using digital technology in other sectors</w:t>
            </w:r>
            <w:r w:rsidRPr="00F326A0">
              <w:rPr>
                <w:rFonts w:cstheme="minorHAnsi"/>
                <w:sz w:val="20"/>
                <w:szCs w:val="20"/>
              </w:rPr>
              <w:t xml:space="preserve"> (</w:t>
            </w:r>
            <w:proofErr w:type="gramStart"/>
            <w:r w:rsidRPr="00F326A0">
              <w:rPr>
                <w:rFonts w:cstheme="minorHAnsi"/>
                <w:sz w:val="20"/>
                <w:szCs w:val="20"/>
              </w:rPr>
              <w:t>e.g.</w:t>
            </w:r>
            <w:proofErr w:type="gramEnd"/>
            <w:r w:rsidRPr="00F326A0">
              <w:rPr>
                <w:rFonts w:cstheme="minorHAnsi"/>
                <w:sz w:val="20"/>
                <w:szCs w:val="20"/>
              </w:rPr>
              <w:t xml:space="preserve"> education</w:t>
            </w:r>
            <w:r>
              <w:rPr>
                <w:rFonts w:cstheme="minorHAnsi"/>
                <w:sz w:val="20"/>
                <w:szCs w:val="20"/>
              </w:rPr>
              <w:t>)</w:t>
            </w:r>
          </w:p>
          <w:p w14:paraId="7399374A" w14:textId="0F9B7FD5" w:rsidR="00F326A0" w:rsidRPr="00572D18" w:rsidRDefault="00F326A0" w:rsidP="00823F12">
            <w:pPr>
              <w:rPr>
                <w:rFonts w:cstheme="minorHAnsi"/>
                <w:b/>
                <w:bCs/>
                <w:sz w:val="20"/>
                <w:szCs w:val="20"/>
              </w:rPr>
            </w:pPr>
            <w:r w:rsidRPr="00572D18">
              <w:rPr>
                <w:rFonts w:cstheme="minorHAnsi"/>
                <w:b/>
                <w:bCs/>
                <w:sz w:val="20"/>
                <w:szCs w:val="20"/>
              </w:rPr>
              <w:t>(</w:t>
            </w:r>
            <w:r>
              <w:rPr>
                <w:rFonts w:cstheme="minorHAnsi"/>
                <w:b/>
                <w:bCs/>
                <w:sz w:val="20"/>
                <w:szCs w:val="20"/>
              </w:rPr>
              <w:t xml:space="preserve">Search strategy </w:t>
            </w:r>
            <w:r w:rsidRPr="00572D18">
              <w:rPr>
                <w:rFonts w:cstheme="minorHAnsi"/>
                <w:b/>
                <w:bCs/>
                <w:sz w:val="20"/>
                <w:szCs w:val="20"/>
              </w:rPr>
              <w:t xml:space="preserve">for </w:t>
            </w:r>
            <w:proofErr w:type="spellStart"/>
            <w:r w:rsidRPr="00572D18">
              <w:rPr>
                <w:rFonts w:cstheme="minorHAnsi"/>
                <w:b/>
                <w:bCs/>
                <w:sz w:val="20"/>
                <w:szCs w:val="20"/>
              </w:rPr>
              <w:t>Pubmed</w:t>
            </w:r>
            <w:proofErr w:type="spellEnd"/>
            <w:r w:rsidRPr="00572D18">
              <w:rPr>
                <w:rFonts w:cstheme="minorHAnsi"/>
                <w:b/>
                <w:bCs/>
                <w:sz w:val="20"/>
                <w:szCs w:val="20"/>
              </w:rPr>
              <w:t>)</w:t>
            </w:r>
          </w:p>
        </w:tc>
      </w:tr>
      <w:tr w:rsidR="00F326A0" w:rsidRPr="00572D18" w14:paraId="39E1F25B" w14:textId="77777777" w:rsidTr="00F0333D">
        <w:tc>
          <w:tcPr>
            <w:tcW w:w="988" w:type="dxa"/>
          </w:tcPr>
          <w:p w14:paraId="7044262F" w14:textId="77777777" w:rsidR="00F326A0" w:rsidRPr="00572D18" w:rsidRDefault="00F326A0" w:rsidP="00823F12">
            <w:pPr>
              <w:rPr>
                <w:rFonts w:cstheme="minorHAnsi"/>
                <w:sz w:val="20"/>
                <w:szCs w:val="20"/>
              </w:rPr>
            </w:pPr>
            <w:r w:rsidRPr="00572D18">
              <w:rPr>
                <w:rFonts w:cstheme="minorHAnsi"/>
                <w:sz w:val="20"/>
                <w:szCs w:val="20"/>
              </w:rPr>
              <w:t>#1</w:t>
            </w:r>
          </w:p>
        </w:tc>
        <w:tc>
          <w:tcPr>
            <w:tcW w:w="8363" w:type="dxa"/>
          </w:tcPr>
          <w:p w14:paraId="0179D4B6" w14:textId="736860BD" w:rsidR="00F326A0" w:rsidRPr="00572D18" w:rsidRDefault="00F326A0" w:rsidP="00823F12">
            <w:pPr>
              <w:rPr>
                <w:rFonts w:cstheme="minorHAnsi"/>
                <w:sz w:val="20"/>
                <w:szCs w:val="20"/>
              </w:rPr>
            </w:pPr>
            <w:r w:rsidRPr="00572D18">
              <w:rPr>
                <w:rFonts w:cstheme="minorHAnsi"/>
                <w:sz w:val="20"/>
                <w:szCs w:val="20"/>
              </w:rPr>
              <w:t>Students [</w:t>
            </w:r>
            <w:proofErr w:type="spellStart"/>
            <w:r w:rsidRPr="00572D18">
              <w:rPr>
                <w:rFonts w:cstheme="minorHAnsi"/>
                <w:sz w:val="20"/>
                <w:szCs w:val="20"/>
              </w:rPr>
              <w:t>mh</w:t>
            </w:r>
            <w:proofErr w:type="spellEnd"/>
            <w:r w:rsidRPr="00572D18">
              <w:rPr>
                <w:rFonts w:cstheme="minorHAnsi"/>
                <w:sz w:val="20"/>
                <w:szCs w:val="20"/>
              </w:rPr>
              <w:t>] OR minors [</w:t>
            </w:r>
            <w:proofErr w:type="spellStart"/>
            <w:r w:rsidRPr="00572D18">
              <w:rPr>
                <w:rFonts w:cstheme="minorHAnsi"/>
                <w:sz w:val="20"/>
                <w:szCs w:val="20"/>
              </w:rPr>
              <w:t>mh</w:t>
            </w:r>
            <w:proofErr w:type="spellEnd"/>
            <w:r w:rsidRPr="00572D18">
              <w:rPr>
                <w:rFonts w:cstheme="minorHAnsi"/>
                <w:sz w:val="20"/>
                <w:szCs w:val="20"/>
              </w:rPr>
              <w:t>] OR students</w:t>
            </w:r>
            <w:r w:rsidR="00DF785A">
              <w:rPr>
                <w:rFonts w:cstheme="minorHAnsi"/>
                <w:sz w:val="20"/>
                <w:szCs w:val="20"/>
              </w:rPr>
              <w:t xml:space="preserve"> [</w:t>
            </w:r>
            <w:proofErr w:type="spellStart"/>
            <w:r w:rsidR="00DF785A">
              <w:rPr>
                <w:rFonts w:cstheme="minorHAnsi"/>
                <w:sz w:val="20"/>
                <w:szCs w:val="20"/>
              </w:rPr>
              <w:t>tiab</w:t>
            </w:r>
            <w:proofErr w:type="spellEnd"/>
            <w:r w:rsidR="00DF785A">
              <w:rPr>
                <w:rFonts w:cstheme="minorHAnsi"/>
                <w:sz w:val="20"/>
                <w:szCs w:val="20"/>
              </w:rPr>
              <w:t>]</w:t>
            </w:r>
            <w:r w:rsidRPr="00572D18">
              <w:rPr>
                <w:rFonts w:cstheme="minorHAnsi"/>
                <w:sz w:val="20"/>
                <w:szCs w:val="20"/>
              </w:rPr>
              <w:t>, Freshman [</w:t>
            </w:r>
            <w:proofErr w:type="spellStart"/>
            <w:r w:rsidR="00DF785A">
              <w:rPr>
                <w:rFonts w:cstheme="minorHAnsi"/>
                <w:sz w:val="20"/>
                <w:szCs w:val="20"/>
              </w:rPr>
              <w:t>tiab</w:t>
            </w:r>
            <w:proofErr w:type="spellEnd"/>
            <w:r w:rsidRPr="00572D18">
              <w:rPr>
                <w:rFonts w:cstheme="minorHAnsi"/>
                <w:sz w:val="20"/>
                <w:szCs w:val="20"/>
              </w:rPr>
              <w:t>] OR students, Sophomore [</w:t>
            </w:r>
            <w:proofErr w:type="spellStart"/>
            <w:r w:rsidR="00DF785A">
              <w:rPr>
                <w:rFonts w:cstheme="minorHAnsi"/>
                <w:sz w:val="20"/>
                <w:szCs w:val="20"/>
              </w:rPr>
              <w:t>tiab</w:t>
            </w:r>
            <w:proofErr w:type="spellEnd"/>
            <w:r w:rsidRPr="00572D18">
              <w:rPr>
                <w:rFonts w:cstheme="minorHAnsi"/>
                <w:sz w:val="20"/>
                <w:szCs w:val="20"/>
              </w:rPr>
              <w:t>] OR students, Graduate [</w:t>
            </w:r>
            <w:proofErr w:type="spellStart"/>
            <w:r w:rsidR="00DF785A">
              <w:rPr>
                <w:rFonts w:cstheme="minorHAnsi"/>
                <w:sz w:val="20"/>
                <w:szCs w:val="20"/>
              </w:rPr>
              <w:t>tiab</w:t>
            </w:r>
            <w:proofErr w:type="spellEnd"/>
            <w:r w:rsidRPr="00572D18">
              <w:rPr>
                <w:rFonts w:cstheme="minorHAnsi"/>
                <w:sz w:val="20"/>
                <w:szCs w:val="20"/>
              </w:rPr>
              <w:t xml:space="preserve">] OR </w:t>
            </w:r>
            <w:r w:rsidR="00FD1485">
              <w:rPr>
                <w:rFonts w:cstheme="minorHAnsi"/>
                <w:sz w:val="20"/>
                <w:szCs w:val="20"/>
              </w:rPr>
              <w:t>a</w:t>
            </w:r>
            <w:r w:rsidRPr="00572D18">
              <w:rPr>
                <w:rFonts w:cstheme="minorHAnsi"/>
                <w:sz w:val="20"/>
                <w:szCs w:val="20"/>
              </w:rPr>
              <w:t xml:space="preserve">lumni </w:t>
            </w:r>
            <w:r w:rsidR="007C3B51" w:rsidRPr="007C3B51">
              <w:rPr>
                <w:rFonts w:cstheme="minorHAnsi"/>
                <w:sz w:val="20"/>
                <w:szCs w:val="20"/>
              </w:rPr>
              <w:t>[</w:t>
            </w:r>
            <w:proofErr w:type="spellStart"/>
            <w:r w:rsidR="007C3B51" w:rsidRPr="007C3B51">
              <w:rPr>
                <w:rFonts w:cstheme="minorHAnsi"/>
                <w:sz w:val="20"/>
                <w:szCs w:val="20"/>
              </w:rPr>
              <w:t>tiab</w:t>
            </w:r>
            <w:proofErr w:type="spellEnd"/>
            <w:r w:rsidR="007C3B51" w:rsidRPr="007C3B51">
              <w:rPr>
                <w:rFonts w:cstheme="minorHAnsi"/>
                <w:sz w:val="20"/>
                <w:szCs w:val="20"/>
              </w:rPr>
              <w:t>]</w:t>
            </w:r>
            <w:r w:rsidR="007C3B51">
              <w:rPr>
                <w:rFonts w:cstheme="minorHAnsi"/>
                <w:sz w:val="20"/>
                <w:szCs w:val="20"/>
              </w:rPr>
              <w:t xml:space="preserve"> OR</w:t>
            </w:r>
            <w:r w:rsidRPr="00572D18">
              <w:rPr>
                <w:rFonts w:cstheme="minorHAnsi"/>
                <w:sz w:val="20"/>
                <w:szCs w:val="20"/>
              </w:rPr>
              <w:t xml:space="preserve"> Alumnae [</w:t>
            </w:r>
            <w:proofErr w:type="spellStart"/>
            <w:r w:rsidR="00DF785A">
              <w:rPr>
                <w:rFonts w:cstheme="minorHAnsi"/>
                <w:sz w:val="20"/>
                <w:szCs w:val="20"/>
              </w:rPr>
              <w:t>tiab</w:t>
            </w:r>
            <w:proofErr w:type="spellEnd"/>
            <w:r w:rsidRPr="00572D18">
              <w:rPr>
                <w:rFonts w:cstheme="minorHAnsi"/>
                <w:sz w:val="20"/>
                <w:szCs w:val="20"/>
              </w:rPr>
              <w:t>] OR education, graduate [</w:t>
            </w:r>
            <w:proofErr w:type="spellStart"/>
            <w:r w:rsidRPr="00572D18">
              <w:rPr>
                <w:rFonts w:cstheme="minorHAnsi"/>
                <w:sz w:val="20"/>
                <w:szCs w:val="20"/>
              </w:rPr>
              <w:t>mh</w:t>
            </w:r>
            <w:proofErr w:type="spellEnd"/>
            <w:r w:rsidRPr="00572D18">
              <w:rPr>
                <w:rFonts w:cstheme="minorHAnsi"/>
                <w:sz w:val="20"/>
                <w:szCs w:val="20"/>
              </w:rPr>
              <w:t>]</w:t>
            </w:r>
            <w:r w:rsidR="00FD1485">
              <w:rPr>
                <w:rFonts w:cstheme="minorHAnsi"/>
                <w:sz w:val="20"/>
                <w:szCs w:val="20"/>
              </w:rPr>
              <w:t xml:space="preserve"> OR learner [</w:t>
            </w:r>
            <w:proofErr w:type="spellStart"/>
            <w:r w:rsidR="00DF785A">
              <w:rPr>
                <w:rFonts w:cstheme="minorHAnsi"/>
                <w:sz w:val="20"/>
                <w:szCs w:val="20"/>
              </w:rPr>
              <w:t>tiab</w:t>
            </w:r>
            <w:proofErr w:type="spellEnd"/>
            <w:r w:rsidR="00FD1485">
              <w:rPr>
                <w:rFonts w:cstheme="minorHAnsi"/>
                <w:sz w:val="20"/>
                <w:szCs w:val="20"/>
              </w:rPr>
              <w:t>]</w:t>
            </w:r>
          </w:p>
        </w:tc>
      </w:tr>
      <w:tr w:rsidR="00F326A0" w:rsidRPr="00572D18" w14:paraId="3CFEBD5E" w14:textId="77777777" w:rsidTr="00F0333D">
        <w:tc>
          <w:tcPr>
            <w:tcW w:w="988" w:type="dxa"/>
          </w:tcPr>
          <w:p w14:paraId="2C1B554B" w14:textId="77777777" w:rsidR="00F326A0" w:rsidRPr="00572D18" w:rsidRDefault="00F326A0" w:rsidP="00823F12">
            <w:pPr>
              <w:rPr>
                <w:rFonts w:cstheme="minorHAnsi"/>
                <w:sz w:val="20"/>
                <w:szCs w:val="20"/>
              </w:rPr>
            </w:pPr>
            <w:r w:rsidRPr="00572D18">
              <w:rPr>
                <w:rFonts w:cstheme="minorHAnsi"/>
                <w:sz w:val="20"/>
                <w:szCs w:val="20"/>
              </w:rPr>
              <w:t>#2</w:t>
            </w:r>
          </w:p>
        </w:tc>
        <w:tc>
          <w:tcPr>
            <w:tcW w:w="8363" w:type="dxa"/>
          </w:tcPr>
          <w:p w14:paraId="2FA3E115" w14:textId="3C8B3045" w:rsidR="00F326A0" w:rsidRPr="00572D18" w:rsidRDefault="00F326A0" w:rsidP="00823F12">
            <w:pPr>
              <w:rPr>
                <w:rFonts w:cstheme="minorHAnsi"/>
                <w:sz w:val="20"/>
                <w:szCs w:val="20"/>
              </w:rPr>
            </w:pPr>
            <w:r w:rsidRPr="00572D18">
              <w:rPr>
                <w:rFonts w:cstheme="minorHAnsi"/>
                <w:sz w:val="20"/>
                <w:szCs w:val="20"/>
              </w:rPr>
              <w:t>Educator</w:t>
            </w:r>
            <w:r w:rsidR="0040644E">
              <w:rPr>
                <w:rFonts w:cstheme="minorHAnsi"/>
                <w:sz w:val="20"/>
                <w:szCs w:val="20"/>
              </w:rPr>
              <w:t>*</w:t>
            </w:r>
            <w:r w:rsidRPr="00572D18">
              <w:rPr>
                <w:rFonts w:cstheme="minorHAnsi"/>
                <w:sz w:val="20"/>
                <w:szCs w:val="20"/>
              </w:rPr>
              <w:t xml:space="preserve"> [</w:t>
            </w:r>
            <w:proofErr w:type="spellStart"/>
            <w:r w:rsidR="001B53B0">
              <w:rPr>
                <w:rFonts w:cstheme="minorHAnsi"/>
                <w:sz w:val="20"/>
                <w:szCs w:val="20"/>
              </w:rPr>
              <w:t>tiab</w:t>
            </w:r>
            <w:proofErr w:type="spellEnd"/>
            <w:r w:rsidRPr="00572D18">
              <w:rPr>
                <w:rFonts w:cstheme="minorHAnsi"/>
                <w:sz w:val="20"/>
                <w:szCs w:val="20"/>
              </w:rPr>
              <w:t>] OR educational [</w:t>
            </w:r>
            <w:proofErr w:type="spellStart"/>
            <w:r w:rsidR="001B53B0">
              <w:rPr>
                <w:rFonts w:cstheme="minorHAnsi"/>
                <w:sz w:val="20"/>
                <w:szCs w:val="20"/>
              </w:rPr>
              <w:t>tiab</w:t>
            </w:r>
            <w:proofErr w:type="spellEnd"/>
            <w:r w:rsidRPr="00572D18">
              <w:rPr>
                <w:rFonts w:cstheme="minorHAnsi"/>
                <w:sz w:val="20"/>
                <w:szCs w:val="20"/>
              </w:rPr>
              <w:t>] OR teacher</w:t>
            </w:r>
            <w:r w:rsidR="0040644E">
              <w:rPr>
                <w:rFonts w:cstheme="minorHAnsi"/>
                <w:sz w:val="20"/>
                <w:szCs w:val="20"/>
              </w:rPr>
              <w:t>*</w:t>
            </w:r>
            <w:r w:rsidRPr="00572D18">
              <w:rPr>
                <w:rFonts w:cstheme="minorHAnsi"/>
                <w:sz w:val="20"/>
                <w:szCs w:val="20"/>
              </w:rPr>
              <w:t xml:space="preserve"> [</w:t>
            </w:r>
            <w:proofErr w:type="spellStart"/>
            <w:r w:rsidRPr="00572D18">
              <w:rPr>
                <w:rFonts w:cstheme="minorHAnsi"/>
                <w:sz w:val="20"/>
                <w:szCs w:val="20"/>
              </w:rPr>
              <w:t>mh</w:t>
            </w:r>
            <w:proofErr w:type="spellEnd"/>
            <w:r w:rsidRPr="00572D18">
              <w:rPr>
                <w:rFonts w:cstheme="minorHAnsi"/>
                <w:sz w:val="20"/>
                <w:szCs w:val="20"/>
              </w:rPr>
              <w:t xml:space="preserve">] </w:t>
            </w:r>
            <w:r w:rsidR="001B53B0">
              <w:rPr>
                <w:rFonts w:cstheme="minorHAnsi"/>
                <w:sz w:val="20"/>
                <w:szCs w:val="20"/>
              </w:rPr>
              <w:t>OR teacher [</w:t>
            </w:r>
            <w:proofErr w:type="spellStart"/>
            <w:r w:rsidR="001B53B0">
              <w:rPr>
                <w:rFonts w:cstheme="minorHAnsi"/>
                <w:sz w:val="20"/>
                <w:szCs w:val="20"/>
              </w:rPr>
              <w:t>tiab</w:t>
            </w:r>
            <w:proofErr w:type="spellEnd"/>
            <w:r w:rsidR="001B53B0">
              <w:rPr>
                <w:rFonts w:cstheme="minorHAnsi"/>
                <w:sz w:val="20"/>
                <w:szCs w:val="20"/>
              </w:rPr>
              <w:t xml:space="preserve">] </w:t>
            </w:r>
            <w:r w:rsidRPr="00572D18">
              <w:rPr>
                <w:rFonts w:cstheme="minorHAnsi"/>
                <w:sz w:val="20"/>
                <w:szCs w:val="20"/>
              </w:rPr>
              <w:t>OR instructor</w:t>
            </w:r>
            <w:r w:rsidR="0040644E">
              <w:rPr>
                <w:rFonts w:cstheme="minorHAnsi"/>
                <w:sz w:val="20"/>
                <w:szCs w:val="20"/>
              </w:rPr>
              <w:t>*</w:t>
            </w:r>
            <w:r w:rsidRPr="00572D18">
              <w:rPr>
                <w:rFonts w:cstheme="minorHAnsi"/>
                <w:sz w:val="20"/>
                <w:szCs w:val="20"/>
              </w:rPr>
              <w:t xml:space="preserve"> [</w:t>
            </w:r>
            <w:proofErr w:type="spellStart"/>
            <w:r w:rsidR="001B53B0">
              <w:rPr>
                <w:rFonts w:cstheme="minorHAnsi"/>
                <w:sz w:val="20"/>
                <w:szCs w:val="20"/>
              </w:rPr>
              <w:t>tiab</w:t>
            </w:r>
            <w:proofErr w:type="spellEnd"/>
            <w:r w:rsidRPr="00572D18">
              <w:rPr>
                <w:rFonts w:cstheme="minorHAnsi"/>
                <w:sz w:val="20"/>
                <w:szCs w:val="20"/>
              </w:rPr>
              <w:t>] OR lecturer</w:t>
            </w:r>
            <w:r w:rsidR="0040644E">
              <w:rPr>
                <w:rFonts w:cstheme="minorHAnsi"/>
                <w:sz w:val="20"/>
                <w:szCs w:val="20"/>
              </w:rPr>
              <w:t>*</w:t>
            </w:r>
            <w:r w:rsidRPr="00572D18">
              <w:rPr>
                <w:rFonts w:cstheme="minorHAnsi"/>
                <w:sz w:val="20"/>
                <w:szCs w:val="20"/>
              </w:rPr>
              <w:t xml:space="preserve"> [</w:t>
            </w:r>
            <w:proofErr w:type="spellStart"/>
            <w:r w:rsidR="001B53B0">
              <w:rPr>
                <w:rFonts w:cstheme="minorHAnsi"/>
                <w:sz w:val="20"/>
                <w:szCs w:val="20"/>
              </w:rPr>
              <w:t>tiab</w:t>
            </w:r>
            <w:proofErr w:type="spellEnd"/>
            <w:r w:rsidRPr="00572D18">
              <w:rPr>
                <w:rFonts w:cstheme="minorHAnsi"/>
                <w:sz w:val="20"/>
                <w:szCs w:val="20"/>
              </w:rPr>
              <w:t>] OR teaching faculty [</w:t>
            </w:r>
            <w:proofErr w:type="spellStart"/>
            <w:r w:rsidRPr="00572D18">
              <w:rPr>
                <w:rFonts w:cstheme="minorHAnsi"/>
                <w:sz w:val="20"/>
                <w:szCs w:val="20"/>
              </w:rPr>
              <w:t>mh</w:t>
            </w:r>
            <w:proofErr w:type="spellEnd"/>
            <w:r w:rsidRPr="00572D18">
              <w:rPr>
                <w:rFonts w:cstheme="minorHAnsi"/>
                <w:sz w:val="20"/>
                <w:szCs w:val="20"/>
              </w:rPr>
              <w:t>]</w:t>
            </w:r>
            <w:r w:rsidR="006F5CBB">
              <w:rPr>
                <w:rFonts w:cstheme="minorHAnsi"/>
                <w:sz w:val="20"/>
                <w:szCs w:val="20"/>
              </w:rPr>
              <w:t xml:space="preserve"> OR education [</w:t>
            </w:r>
            <w:proofErr w:type="spellStart"/>
            <w:r w:rsidR="006F5CBB">
              <w:rPr>
                <w:rFonts w:cstheme="minorHAnsi"/>
                <w:sz w:val="20"/>
                <w:szCs w:val="20"/>
              </w:rPr>
              <w:t>mh</w:t>
            </w:r>
            <w:proofErr w:type="spellEnd"/>
            <w:r w:rsidR="006F5CBB">
              <w:rPr>
                <w:rFonts w:cstheme="minorHAnsi"/>
                <w:sz w:val="20"/>
                <w:szCs w:val="20"/>
              </w:rPr>
              <w:t xml:space="preserve">] OR </w:t>
            </w:r>
            <w:r w:rsidR="00BE3F06">
              <w:rPr>
                <w:rFonts w:cstheme="minorHAnsi"/>
                <w:sz w:val="20"/>
                <w:szCs w:val="20"/>
              </w:rPr>
              <w:t>learning [</w:t>
            </w:r>
            <w:proofErr w:type="spellStart"/>
            <w:r w:rsidR="00BE3F06">
              <w:rPr>
                <w:rFonts w:cstheme="minorHAnsi"/>
                <w:sz w:val="20"/>
                <w:szCs w:val="20"/>
              </w:rPr>
              <w:t>mh</w:t>
            </w:r>
            <w:proofErr w:type="spellEnd"/>
            <w:r w:rsidR="00BE3F06">
              <w:rPr>
                <w:rFonts w:cstheme="minorHAnsi"/>
                <w:sz w:val="20"/>
                <w:szCs w:val="20"/>
              </w:rPr>
              <w:t xml:space="preserve">] OR </w:t>
            </w:r>
            <w:r w:rsidR="006F5CBB">
              <w:rPr>
                <w:rFonts w:cstheme="minorHAnsi"/>
                <w:sz w:val="20"/>
                <w:szCs w:val="20"/>
              </w:rPr>
              <w:t>teaching [</w:t>
            </w:r>
            <w:proofErr w:type="spellStart"/>
            <w:r w:rsidR="006F5CBB">
              <w:rPr>
                <w:rFonts w:cstheme="minorHAnsi"/>
                <w:sz w:val="20"/>
                <w:szCs w:val="20"/>
              </w:rPr>
              <w:t>mh</w:t>
            </w:r>
            <w:proofErr w:type="spellEnd"/>
            <w:r w:rsidR="006F5CBB">
              <w:rPr>
                <w:rFonts w:cstheme="minorHAnsi"/>
                <w:sz w:val="20"/>
                <w:szCs w:val="20"/>
              </w:rPr>
              <w:t>]</w:t>
            </w:r>
          </w:p>
        </w:tc>
      </w:tr>
      <w:tr w:rsidR="00F326A0" w:rsidRPr="00572D18" w14:paraId="28E06C61" w14:textId="77777777" w:rsidTr="00F0333D">
        <w:tc>
          <w:tcPr>
            <w:tcW w:w="988" w:type="dxa"/>
          </w:tcPr>
          <w:p w14:paraId="13B397B7" w14:textId="035809EC" w:rsidR="00F326A0" w:rsidRPr="00572D18" w:rsidRDefault="00F326A0" w:rsidP="00823F12">
            <w:pPr>
              <w:rPr>
                <w:rFonts w:cstheme="minorHAnsi"/>
                <w:sz w:val="20"/>
                <w:szCs w:val="20"/>
              </w:rPr>
            </w:pPr>
            <w:r w:rsidRPr="00572D18">
              <w:rPr>
                <w:rFonts w:cstheme="minorHAnsi"/>
                <w:sz w:val="20"/>
                <w:szCs w:val="20"/>
              </w:rPr>
              <w:t>#3</w:t>
            </w:r>
          </w:p>
        </w:tc>
        <w:tc>
          <w:tcPr>
            <w:tcW w:w="8363" w:type="dxa"/>
          </w:tcPr>
          <w:p w14:paraId="6BD015C7" w14:textId="350ACFB3" w:rsidR="00F326A0" w:rsidRPr="00572D18" w:rsidRDefault="005C7B63" w:rsidP="00823F12">
            <w:pPr>
              <w:rPr>
                <w:rFonts w:cstheme="minorHAnsi"/>
                <w:sz w:val="20"/>
                <w:szCs w:val="20"/>
              </w:rPr>
            </w:pPr>
            <w:r>
              <w:rPr>
                <w:rFonts w:cstheme="minorHAnsi"/>
                <w:sz w:val="20"/>
                <w:szCs w:val="20"/>
              </w:rPr>
              <w:t xml:space="preserve"> #1 OR #2</w:t>
            </w:r>
          </w:p>
        </w:tc>
      </w:tr>
      <w:tr w:rsidR="00F326A0" w:rsidRPr="00572D18" w14:paraId="6925F1D1" w14:textId="77777777" w:rsidTr="00F0333D">
        <w:tc>
          <w:tcPr>
            <w:tcW w:w="988" w:type="dxa"/>
          </w:tcPr>
          <w:p w14:paraId="44AA8D18" w14:textId="6CA022A1" w:rsidR="00F326A0" w:rsidRPr="00572D18" w:rsidRDefault="00F326A0" w:rsidP="00823F12">
            <w:pPr>
              <w:rPr>
                <w:rFonts w:cstheme="minorHAnsi"/>
                <w:sz w:val="20"/>
                <w:szCs w:val="20"/>
              </w:rPr>
            </w:pPr>
            <w:r w:rsidRPr="00572D18">
              <w:rPr>
                <w:rFonts w:cstheme="minorHAnsi"/>
                <w:sz w:val="20"/>
                <w:szCs w:val="20"/>
              </w:rPr>
              <w:t>#</w:t>
            </w:r>
            <w:r w:rsidR="0040644E">
              <w:rPr>
                <w:rFonts w:cstheme="minorHAnsi"/>
                <w:sz w:val="20"/>
                <w:szCs w:val="20"/>
              </w:rPr>
              <w:t>4</w:t>
            </w:r>
          </w:p>
        </w:tc>
        <w:tc>
          <w:tcPr>
            <w:tcW w:w="8363" w:type="dxa"/>
          </w:tcPr>
          <w:p w14:paraId="5DF3B2F9" w14:textId="53119170" w:rsidR="00BE3F06" w:rsidRPr="00572D18" w:rsidRDefault="006F5CBB" w:rsidP="009503A7">
            <w:pPr>
              <w:rPr>
                <w:rFonts w:cstheme="minorHAnsi"/>
                <w:sz w:val="20"/>
                <w:szCs w:val="20"/>
              </w:rPr>
            </w:pPr>
            <w:r w:rsidRPr="006F5CBB">
              <w:rPr>
                <w:rFonts w:cstheme="minorHAnsi"/>
                <w:sz w:val="20"/>
                <w:szCs w:val="20"/>
              </w:rPr>
              <w:t xml:space="preserve">Virtual </w:t>
            </w:r>
            <w:r w:rsidR="00BE3F06">
              <w:rPr>
                <w:rFonts w:cstheme="minorHAnsi"/>
                <w:sz w:val="20"/>
                <w:szCs w:val="20"/>
              </w:rPr>
              <w:t xml:space="preserve">learning </w:t>
            </w:r>
            <w:r w:rsidRPr="006F5CBB">
              <w:rPr>
                <w:rFonts w:cstheme="minorHAnsi"/>
                <w:sz w:val="20"/>
                <w:szCs w:val="20"/>
              </w:rPr>
              <w:t>[</w:t>
            </w:r>
            <w:proofErr w:type="spellStart"/>
            <w:r w:rsidRPr="006F5CBB">
              <w:rPr>
                <w:rFonts w:cstheme="minorHAnsi"/>
                <w:sz w:val="20"/>
                <w:szCs w:val="20"/>
              </w:rPr>
              <w:t>tiab</w:t>
            </w:r>
            <w:proofErr w:type="spellEnd"/>
            <w:r w:rsidRPr="006F5CBB">
              <w:rPr>
                <w:rFonts w:cstheme="minorHAnsi"/>
                <w:sz w:val="20"/>
                <w:szCs w:val="20"/>
              </w:rPr>
              <w:t xml:space="preserve">] </w:t>
            </w:r>
            <w:r w:rsidR="00BE3F06">
              <w:rPr>
                <w:rFonts w:cstheme="minorHAnsi"/>
                <w:sz w:val="20"/>
                <w:szCs w:val="20"/>
              </w:rPr>
              <w:t xml:space="preserve">OR </w:t>
            </w:r>
            <w:r w:rsidR="009503A7">
              <w:rPr>
                <w:rFonts w:cstheme="minorHAnsi"/>
                <w:sz w:val="20"/>
                <w:szCs w:val="20"/>
              </w:rPr>
              <w:t>virtual learning environment [</w:t>
            </w:r>
            <w:proofErr w:type="spellStart"/>
            <w:r w:rsidR="009503A7">
              <w:rPr>
                <w:rFonts w:cstheme="minorHAnsi"/>
                <w:sz w:val="20"/>
                <w:szCs w:val="20"/>
              </w:rPr>
              <w:t>tiab</w:t>
            </w:r>
            <w:proofErr w:type="spellEnd"/>
            <w:r w:rsidR="009503A7">
              <w:rPr>
                <w:rFonts w:cstheme="minorHAnsi"/>
                <w:sz w:val="20"/>
                <w:szCs w:val="20"/>
              </w:rPr>
              <w:t xml:space="preserve">] OR </w:t>
            </w:r>
            <w:r w:rsidR="00BE3F06" w:rsidRPr="00BE3F06">
              <w:rPr>
                <w:rFonts w:cstheme="minorHAnsi"/>
                <w:sz w:val="20"/>
                <w:szCs w:val="20"/>
              </w:rPr>
              <w:t>virtual encounter</w:t>
            </w:r>
            <w:r w:rsidR="0040644E">
              <w:rPr>
                <w:rFonts w:cstheme="minorHAnsi"/>
                <w:sz w:val="20"/>
                <w:szCs w:val="20"/>
              </w:rPr>
              <w:t>*</w:t>
            </w:r>
            <w:r w:rsidR="00BE3F06">
              <w:rPr>
                <w:rFonts w:cstheme="minorHAnsi"/>
                <w:sz w:val="20"/>
                <w:szCs w:val="20"/>
              </w:rPr>
              <w:t xml:space="preserve"> [</w:t>
            </w:r>
            <w:proofErr w:type="spellStart"/>
            <w:r w:rsidR="00BE3F06">
              <w:rPr>
                <w:rFonts w:cstheme="minorHAnsi"/>
                <w:sz w:val="20"/>
                <w:szCs w:val="20"/>
              </w:rPr>
              <w:t>tiab</w:t>
            </w:r>
            <w:proofErr w:type="spellEnd"/>
            <w:r w:rsidR="00BE3F06">
              <w:rPr>
                <w:rFonts w:cstheme="minorHAnsi"/>
                <w:sz w:val="20"/>
                <w:szCs w:val="20"/>
              </w:rPr>
              <w:t xml:space="preserve">] OR </w:t>
            </w:r>
            <w:r w:rsidR="009503A7">
              <w:rPr>
                <w:rFonts w:cstheme="minorHAnsi"/>
                <w:sz w:val="20"/>
                <w:szCs w:val="20"/>
              </w:rPr>
              <w:t>digital learning [</w:t>
            </w:r>
            <w:proofErr w:type="spellStart"/>
            <w:r w:rsidR="009503A7">
              <w:rPr>
                <w:rFonts w:cstheme="minorHAnsi"/>
                <w:sz w:val="20"/>
                <w:szCs w:val="20"/>
              </w:rPr>
              <w:t>tiab</w:t>
            </w:r>
            <w:proofErr w:type="spellEnd"/>
            <w:r w:rsidR="009503A7">
              <w:rPr>
                <w:rFonts w:cstheme="minorHAnsi"/>
                <w:sz w:val="20"/>
                <w:szCs w:val="20"/>
              </w:rPr>
              <w:t xml:space="preserve">] OR </w:t>
            </w:r>
            <w:r w:rsidR="00BE3F06" w:rsidRPr="00BE3F06">
              <w:rPr>
                <w:rFonts w:cstheme="minorHAnsi"/>
                <w:sz w:val="20"/>
                <w:szCs w:val="20"/>
              </w:rPr>
              <w:t>digital interaction</w:t>
            </w:r>
            <w:r w:rsidR="0040644E">
              <w:rPr>
                <w:rFonts w:cstheme="minorHAnsi"/>
                <w:sz w:val="20"/>
                <w:szCs w:val="20"/>
              </w:rPr>
              <w:t>*</w:t>
            </w:r>
            <w:r w:rsidR="00BE3F06">
              <w:rPr>
                <w:rFonts w:cstheme="minorHAnsi"/>
                <w:sz w:val="20"/>
                <w:szCs w:val="20"/>
              </w:rPr>
              <w:t xml:space="preserve"> [</w:t>
            </w:r>
            <w:proofErr w:type="spellStart"/>
            <w:r w:rsidR="00BE3F06">
              <w:rPr>
                <w:rFonts w:cstheme="minorHAnsi"/>
                <w:sz w:val="20"/>
                <w:szCs w:val="20"/>
              </w:rPr>
              <w:t>tiab</w:t>
            </w:r>
            <w:proofErr w:type="spellEnd"/>
            <w:r w:rsidR="00BE3F06">
              <w:rPr>
                <w:rFonts w:cstheme="minorHAnsi"/>
                <w:sz w:val="20"/>
                <w:szCs w:val="20"/>
              </w:rPr>
              <w:t>] OR</w:t>
            </w:r>
            <w:r w:rsidR="00BE3F06" w:rsidRPr="00BE3F06">
              <w:rPr>
                <w:rFonts w:cstheme="minorHAnsi"/>
                <w:sz w:val="20"/>
                <w:szCs w:val="20"/>
              </w:rPr>
              <w:t xml:space="preserve"> digital technology for</w:t>
            </w:r>
            <w:r w:rsidR="00BE3F06">
              <w:rPr>
                <w:rFonts w:cstheme="minorHAnsi"/>
                <w:sz w:val="20"/>
                <w:szCs w:val="20"/>
              </w:rPr>
              <w:t xml:space="preserve"> education [</w:t>
            </w:r>
            <w:proofErr w:type="spellStart"/>
            <w:r w:rsidR="00BE3F06">
              <w:rPr>
                <w:rFonts w:cstheme="minorHAnsi"/>
                <w:sz w:val="20"/>
                <w:szCs w:val="20"/>
              </w:rPr>
              <w:t>tiab</w:t>
            </w:r>
            <w:proofErr w:type="spellEnd"/>
            <w:r w:rsidR="00BE3F06">
              <w:rPr>
                <w:rFonts w:cstheme="minorHAnsi"/>
                <w:sz w:val="20"/>
                <w:szCs w:val="20"/>
              </w:rPr>
              <w:t>] OR</w:t>
            </w:r>
            <w:r w:rsidR="00BE3F06" w:rsidRPr="00BE3F06">
              <w:rPr>
                <w:rFonts w:cstheme="minorHAnsi"/>
                <w:sz w:val="20"/>
                <w:szCs w:val="20"/>
              </w:rPr>
              <w:t xml:space="preserve"> digital </w:t>
            </w:r>
            <w:r w:rsidR="00BE3F06">
              <w:rPr>
                <w:rFonts w:cstheme="minorHAnsi"/>
                <w:sz w:val="20"/>
                <w:szCs w:val="20"/>
              </w:rPr>
              <w:t xml:space="preserve">education </w:t>
            </w:r>
            <w:r w:rsidR="00BE3F06" w:rsidRPr="00BE3F06">
              <w:rPr>
                <w:rFonts w:cstheme="minorHAnsi"/>
                <w:sz w:val="20"/>
                <w:szCs w:val="20"/>
              </w:rPr>
              <w:t>tool</w:t>
            </w:r>
            <w:r w:rsidR="0040644E">
              <w:rPr>
                <w:rFonts w:cstheme="minorHAnsi"/>
                <w:sz w:val="20"/>
                <w:szCs w:val="20"/>
              </w:rPr>
              <w:t>*</w:t>
            </w:r>
            <w:r w:rsidR="00BE3F06">
              <w:rPr>
                <w:rFonts w:cstheme="minorHAnsi"/>
                <w:sz w:val="20"/>
                <w:szCs w:val="20"/>
              </w:rPr>
              <w:t xml:space="preserve"> [</w:t>
            </w:r>
            <w:proofErr w:type="spellStart"/>
            <w:r w:rsidR="00BE3F06">
              <w:rPr>
                <w:rFonts w:cstheme="minorHAnsi"/>
                <w:sz w:val="20"/>
                <w:szCs w:val="20"/>
              </w:rPr>
              <w:t>tiab</w:t>
            </w:r>
            <w:proofErr w:type="spellEnd"/>
            <w:r w:rsidR="00BE3F06">
              <w:rPr>
                <w:rFonts w:cstheme="minorHAnsi"/>
                <w:sz w:val="20"/>
                <w:szCs w:val="20"/>
              </w:rPr>
              <w:t xml:space="preserve">] </w:t>
            </w:r>
            <w:r w:rsidR="009503A7">
              <w:rPr>
                <w:rFonts w:cstheme="minorHAnsi"/>
                <w:sz w:val="20"/>
                <w:szCs w:val="20"/>
              </w:rPr>
              <w:t>OR online course [</w:t>
            </w:r>
            <w:proofErr w:type="spellStart"/>
            <w:r w:rsidR="009503A7">
              <w:rPr>
                <w:rFonts w:cstheme="minorHAnsi"/>
                <w:sz w:val="20"/>
                <w:szCs w:val="20"/>
              </w:rPr>
              <w:t>tiab</w:t>
            </w:r>
            <w:proofErr w:type="spellEnd"/>
            <w:r w:rsidR="009503A7">
              <w:rPr>
                <w:rFonts w:cstheme="minorHAnsi"/>
                <w:sz w:val="20"/>
                <w:szCs w:val="20"/>
              </w:rPr>
              <w:t>] OR e-learning [</w:t>
            </w:r>
            <w:proofErr w:type="spellStart"/>
            <w:r w:rsidR="009503A7">
              <w:rPr>
                <w:rFonts w:cstheme="minorHAnsi"/>
                <w:sz w:val="20"/>
                <w:szCs w:val="20"/>
              </w:rPr>
              <w:t>tiab</w:t>
            </w:r>
            <w:proofErr w:type="spellEnd"/>
            <w:r w:rsidR="009503A7">
              <w:rPr>
                <w:rFonts w:cstheme="minorHAnsi"/>
                <w:sz w:val="20"/>
                <w:szCs w:val="20"/>
              </w:rPr>
              <w:t>] OR virtual classroom [</w:t>
            </w:r>
            <w:proofErr w:type="spellStart"/>
            <w:r w:rsidR="009503A7">
              <w:rPr>
                <w:rFonts w:cstheme="minorHAnsi"/>
                <w:sz w:val="20"/>
                <w:szCs w:val="20"/>
              </w:rPr>
              <w:t>tiab</w:t>
            </w:r>
            <w:proofErr w:type="spellEnd"/>
            <w:r w:rsidR="009503A7">
              <w:rPr>
                <w:rFonts w:cstheme="minorHAnsi"/>
                <w:sz w:val="20"/>
                <w:szCs w:val="20"/>
              </w:rPr>
              <w:t>] OR remote learning [</w:t>
            </w:r>
            <w:proofErr w:type="spellStart"/>
            <w:r w:rsidR="009503A7">
              <w:rPr>
                <w:rFonts w:cstheme="minorHAnsi"/>
                <w:sz w:val="20"/>
                <w:szCs w:val="20"/>
              </w:rPr>
              <w:t>tiab</w:t>
            </w:r>
            <w:proofErr w:type="spellEnd"/>
            <w:r w:rsidR="009503A7">
              <w:rPr>
                <w:rFonts w:cstheme="minorHAnsi"/>
                <w:sz w:val="20"/>
                <w:szCs w:val="20"/>
              </w:rPr>
              <w:t>] OR distance learning [</w:t>
            </w:r>
            <w:proofErr w:type="spellStart"/>
            <w:r w:rsidR="009503A7">
              <w:rPr>
                <w:rFonts w:cstheme="minorHAnsi"/>
                <w:sz w:val="20"/>
                <w:szCs w:val="20"/>
              </w:rPr>
              <w:t>tiab</w:t>
            </w:r>
            <w:proofErr w:type="spellEnd"/>
            <w:r w:rsidR="009503A7">
              <w:rPr>
                <w:rFonts w:cstheme="minorHAnsi"/>
                <w:sz w:val="20"/>
                <w:szCs w:val="20"/>
              </w:rPr>
              <w:t xml:space="preserve">] OR </w:t>
            </w:r>
            <w:r w:rsidR="0040644E">
              <w:rPr>
                <w:rFonts w:cstheme="minorHAnsi"/>
                <w:sz w:val="20"/>
                <w:szCs w:val="20"/>
              </w:rPr>
              <w:t>v</w:t>
            </w:r>
            <w:r w:rsidR="009503A7">
              <w:rPr>
                <w:rFonts w:cstheme="minorHAnsi"/>
                <w:sz w:val="20"/>
                <w:szCs w:val="20"/>
              </w:rPr>
              <w:t>ideoconferencing [</w:t>
            </w:r>
            <w:proofErr w:type="spellStart"/>
            <w:r w:rsidR="009503A7">
              <w:rPr>
                <w:rFonts w:cstheme="minorHAnsi"/>
                <w:sz w:val="20"/>
                <w:szCs w:val="20"/>
              </w:rPr>
              <w:t>tiab</w:t>
            </w:r>
            <w:proofErr w:type="spellEnd"/>
            <w:r w:rsidR="009503A7">
              <w:rPr>
                <w:rFonts w:cstheme="minorHAnsi"/>
                <w:sz w:val="20"/>
                <w:szCs w:val="20"/>
              </w:rPr>
              <w:t>] OR webinar</w:t>
            </w:r>
            <w:r w:rsidR="0040644E">
              <w:rPr>
                <w:rFonts w:cstheme="minorHAnsi"/>
                <w:sz w:val="20"/>
                <w:szCs w:val="20"/>
              </w:rPr>
              <w:t>*</w:t>
            </w:r>
            <w:r w:rsidR="009503A7">
              <w:rPr>
                <w:rFonts w:cstheme="minorHAnsi"/>
                <w:sz w:val="20"/>
                <w:szCs w:val="20"/>
              </w:rPr>
              <w:t xml:space="preserve"> [</w:t>
            </w:r>
            <w:proofErr w:type="spellStart"/>
            <w:r w:rsidR="009503A7">
              <w:rPr>
                <w:rFonts w:cstheme="minorHAnsi"/>
                <w:sz w:val="20"/>
                <w:szCs w:val="20"/>
              </w:rPr>
              <w:t>tiab</w:t>
            </w:r>
            <w:proofErr w:type="spellEnd"/>
            <w:r w:rsidR="009503A7">
              <w:rPr>
                <w:rFonts w:cstheme="minorHAnsi"/>
                <w:sz w:val="20"/>
                <w:szCs w:val="20"/>
              </w:rPr>
              <w:t>]</w:t>
            </w:r>
            <w:r w:rsidR="00964F74">
              <w:rPr>
                <w:rFonts w:cstheme="minorHAnsi"/>
                <w:sz w:val="20"/>
                <w:szCs w:val="20"/>
              </w:rPr>
              <w:t xml:space="preserve"> OR </w:t>
            </w:r>
            <w:r w:rsidR="00964F74" w:rsidRPr="00572D18">
              <w:rPr>
                <w:rFonts w:cstheme="minorHAnsi"/>
                <w:sz w:val="20"/>
                <w:szCs w:val="20"/>
              </w:rPr>
              <w:t>user-computer interface [</w:t>
            </w:r>
            <w:proofErr w:type="spellStart"/>
            <w:r w:rsidR="00964F74" w:rsidRPr="00572D18">
              <w:rPr>
                <w:rFonts w:cstheme="minorHAnsi"/>
                <w:sz w:val="20"/>
                <w:szCs w:val="20"/>
              </w:rPr>
              <w:t>mh</w:t>
            </w:r>
            <w:proofErr w:type="spellEnd"/>
            <w:r w:rsidR="00964F74" w:rsidRPr="00572D18">
              <w:rPr>
                <w:rFonts w:cstheme="minorHAnsi"/>
                <w:sz w:val="20"/>
                <w:szCs w:val="20"/>
              </w:rPr>
              <w:t>]</w:t>
            </w:r>
            <w:r w:rsidR="00964F74">
              <w:rPr>
                <w:rFonts w:cstheme="minorHAnsi"/>
                <w:sz w:val="20"/>
                <w:szCs w:val="20"/>
              </w:rPr>
              <w:t xml:space="preserve"> OR </w:t>
            </w:r>
            <w:r w:rsidR="00964F74" w:rsidRPr="00572D18">
              <w:rPr>
                <w:rFonts w:cstheme="minorHAnsi"/>
                <w:sz w:val="20"/>
                <w:szCs w:val="20"/>
              </w:rPr>
              <w:t>user-computer interface [</w:t>
            </w:r>
            <w:proofErr w:type="spellStart"/>
            <w:r w:rsidR="00964F74">
              <w:rPr>
                <w:rFonts w:cstheme="minorHAnsi"/>
                <w:sz w:val="20"/>
                <w:szCs w:val="20"/>
              </w:rPr>
              <w:t>tiab</w:t>
            </w:r>
            <w:proofErr w:type="spellEnd"/>
            <w:r w:rsidR="00964F74" w:rsidRPr="00572D18">
              <w:rPr>
                <w:rFonts w:cstheme="minorHAnsi"/>
                <w:sz w:val="20"/>
                <w:szCs w:val="20"/>
              </w:rPr>
              <w:t>]</w:t>
            </w:r>
          </w:p>
        </w:tc>
      </w:tr>
      <w:tr w:rsidR="00F326A0" w:rsidRPr="00572D18" w14:paraId="1330874A" w14:textId="77777777" w:rsidTr="00F0333D">
        <w:tc>
          <w:tcPr>
            <w:tcW w:w="988" w:type="dxa"/>
          </w:tcPr>
          <w:p w14:paraId="65433BB5" w14:textId="37C93DD5" w:rsidR="00F326A0" w:rsidRPr="00572D18" w:rsidRDefault="00F326A0" w:rsidP="00823F12">
            <w:pPr>
              <w:rPr>
                <w:rFonts w:cstheme="minorHAnsi"/>
                <w:sz w:val="20"/>
                <w:szCs w:val="20"/>
              </w:rPr>
            </w:pPr>
            <w:r w:rsidRPr="00572D18">
              <w:rPr>
                <w:rFonts w:cstheme="minorHAnsi"/>
                <w:sz w:val="20"/>
                <w:szCs w:val="20"/>
              </w:rPr>
              <w:t>#</w:t>
            </w:r>
            <w:r w:rsidR="0040644E">
              <w:rPr>
                <w:rFonts w:cstheme="minorHAnsi"/>
                <w:sz w:val="20"/>
                <w:szCs w:val="20"/>
              </w:rPr>
              <w:t>5</w:t>
            </w:r>
          </w:p>
        </w:tc>
        <w:tc>
          <w:tcPr>
            <w:tcW w:w="8363" w:type="dxa"/>
          </w:tcPr>
          <w:p w14:paraId="5F56776D" w14:textId="1C782900" w:rsidR="0040644E" w:rsidRPr="00572D18" w:rsidRDefault="0040644E" w:rsidP="006F5CBB">
            <w:pPr>
              <w:rPr>
                <w:rFonts w:cstheme="minorHAnsi"/>
                <w:sz w:val="20"/>
                <w:szCs w:val="20"/>
              </w:rPr>
            </w:pPr>
            <w:r w:rsidRPr="00FA6BCC">
              <w:rPr>
                <w:rFonts w:cstheme="minorHAnsi"/>
                <w:sz w:val="20"/>
                <w:szCs w:val="20"/>
              </w:rPr>
              <w:t>I</w:t>
            </w:r>
            <w:r>
              <w:rPr>
                <w:rFonts w:cstheme="minorHAnsi"/>
                <w:sz w:val="20"/>
                <w:szCs w:val="20"/>
              </w:rPr>
              <w:t>nteraction [</w:t>
            </w:r>
            <w:proofErr w:type="spellStart"/>
            <w:r>
              <w:rPr>
                <w:rFonts w:cstheme="minorHAnsi"/>
                <w:sz w:val="20"/>
                <w:szCs w:val="20"/>
              </w:rPr>
              <w:t>tiab</w:t>
            </w:r>
            <w:proofErr w:type="spellEnd"/>
            <w:r>
              <w:rPr>
                <w:rFonts w:cstheme="minorHAnsi"/>
                <w:sz w:val="20"/>
                <w:szCs w:val="20"/>
              </w:rPr>
              <w:t>] OR i</w:t>
            </w:r>
            <w:r w:rsidRPr="00FA6BCC">
              <w:rPr>
                <w:rFonts w:cstheme="minorHAnsi"/>
                <w:sz w:val="20"/>
                <w:szCs w:val="20"/>
              </w:rPr>
              <w:t xml:space="preserve">nterpersonal </w:t>
            </w:r>
            <w:r>
              <w:rPr>
                <w:rFonts w:cstheme="minorHAnsi"/>
                <w:sz w:val="20"/>
                <w:szCs w:val="20"/>
              </w:rPr>
              <w:t xml:space="preserve">relation* </w:t>
            </w:r>
            <w:r w:rsidRPr="00FA6BCC">
              <w:rPr>
                <w:rFonts w:cstheme="minorHAnsi"/>
                <w:sz w:val="20"/>
                <w:szCs w:val="20"/>
              </w:rPr>
              <w:t>[</w:t>
            </w:r>
            <w:proofErr w:type="spellStart"/>
            <w:r w:rsidRPr="00FA6BCC">
              <w:rPr>
                <w:rFonts w:cstheme="minorHAnsi"/>
                <w:sz w:val="20"/>
                <w:szCs w:val="20"/>
              </w:rPr>
              <w:t>mh</w:t>
            </w:r>
            <w:proofErr w:type="spellEnd"/>
            <w:r w:rsidRPr="00FA6BCC">
              <w:rPr>
                <w:rFonts w:cstheme="minorHAnsi"/>
                <w:sz w:val="20"/>
                <w:szCs w:val="20"/>
              </w:rPr>
              <w:t>]</w:t>
            </w:r>
            <w:r>
              <w:rPr>
                <w:rFonts w:cstheme="minorHAnsi"/>
                <w:sz w:val="20"/>
                <w:szCs w:val="20"/>
              </w:rPr>
              <w:t xml:space="preserve"> OR i</w:t>
            </w:r>
            <w:r w:rsidRPr="00FA6BCC">
              <w:rPr>
                <w:rFonts w:cstheme="minorHAnsi"/>
                <w:sz w:val="20"/>
                <w:szCs w:val="20"/>
              </w:rPr>
              <w:t xml:space="preserve">nterpersonal </w:t>
            </w:r>
            <w:r>
              <w:rPr>
                <w:rFonts w:cstheme="minorHAnsi"/>
                <w:sz w:val="20"/>
                <w:szCs w:val="20"/>
              </w:rPr>
              <w:t xml:space="preserve">relation* </w:t>
            </w:r>
            <w:r w:rsidRPr="00FA6BCC">
              <w:rPr>
                <w:rFonts w:cstheme="minorHAnsi"/>
                <w:sz w:val="20"/>
                <w:szCs w:val="20"/>
              </w:rPr>
              <w:t>[</w:t>
            </w:r>
            <w:proofErr w:type="spellStart"/>
            <w:r>
              <w:rPr>
                <w:rFonts w:cstheme="minorHAnsi"/>
                <w:sz w:val="20"/>
                <w:szCs w:val="20"/>
              </w:rPr>
              <w:t>tiab</w:t>
            </w:r>
            <w:proofErr w:type="spellEnd"/>
            <w:r w:rsidRPr="00FA6BCC">
              <w:rPr>
                <w:rFonts w:cstheme="minorHAnsi"/>
                <w:sz w:val="20"/>
                <w:szCs w:val="20"/>
              </w:rPr>
              <w:t>]</w:t>
            </w:r>
            <w:r>
              <w:rPr>
                <w:rFonts w:cstheme="minorHAnsi"/>
                <w:sz w:val="20"/>
                <w:szCs w:val="20"/>
              </w:rPr>
              <w:t xml:space="preserve"> OR interpersonal </w:t>
            </w:r>
            <w:r w:rsidRPr="00FA6BCC">
              <w:rPr>
                <w:rFonts w:cstheme="minorHAnsi"/>
                <w:sz w:val="20"/>
                <w:szCs w:val="20"/>
              </w:rPr>
              <w:t>communication [</w:t>
            </w:r>
            <w:proofErr w:type="spellStart"/>
            <w:r>
              <w:rPr>
                <w:rFonts w:cstheme="minorHAnsi"/>
                <w:sz w:val="20"/>
                <w:szCs w:val="20"/>
              </w:rPr>
              <w:t>tiab</w:t>
            </w:r>
            <w:proofErr w:type="spellEnd"/>
            <w:r w:rsidRPr="00FA6BCC">
              <w:rPr>
                <w:rFonts w:cstheme="minorHAnsi"/>
                <w:sz w:val="20"/>
                <w:szCs w:val="20"/>
              </w:rPr>
              <w:t>] OR communication [</w:t>
            </w:r>
            <w:proofErr w:type="spellStart"/>
            <w:r>
              <w:rPr>
                <w:rFonts w:cstheme="minorHAnsi"/>
                <w:sz w:val="20"/>
                <w:szCs w:val="20"/>
              </w:rPr>
              <w:t>mh</w:t>
            </w:r>
            <w:proofErr w:type="spellEnd"/>
            <w:r w:rsidRPr="00FA6BCC">
              <w:rPr>
                <w:rFonts w:cstheme="minorHAnsi"/>
                <w:sz w:val="20"/>
                <w:szCs w:val="20"/>
              </w:rPr>
              <w:t>]</w:t>
            </w:r>
            <w:r>
              <w:rPr>
                <w:rFonts w:cstheme="minorHAnsi"/>
                <w:sz w:val="20"/>
                <w:szCs w:val="20"/>
              </w:rPr>
              <w:t xml:space="preserve"> OR communication [</w:t>
            </w:r>
            <w:proofErr w:type="spellStart"/>
            <w:r>
              <w:rPr>
                <w:rFonts w:cstheme="minorHAnsi"/>
                <w:sz w:val="20"/>
                <w:szCs w:val="20"/>
              </w:rPr>
              <w:t>tiab</w:t>
            </w:r>
            <w:proofErr w:type="spellEnd"/>
            <w:r>
              <w:rPr>
                <w:rFonts w:cstheme="minorHAnsi"/>
                <w:sz w:val="20"/>
                <w:szCs w:val="20"/>
              </w:rPr>
              <w:t>] OR experience* [</w:t>
            </w:r>
            <w:proofErr w:type="spellStart"/>
            <w:r>
              <w:rPr>
                <w:rFonts w:cstheme="minorHAnsi"/>
                <w:sz w:val="20"/>
                <w:szCs w:val="20"/>
              </w:rPr>
              <w:t>tiab</w:t>
            </w:r>
            <w:proofErr w:type="spellEnd"/>
            <w:r>
              <w:rPr>
                <w:rFonts w:cstheme="minorHAnsi"/>
                <w:sz w:val="20"/>
                <w:szCs w:val="20"/>
              </w:rPr>
              <w:t>] OR quality [</w:t>
            </w:r>
            <w:proofErr w:type="spellStart"/>
            <w:r>
              <w:rPr>
                <w:rFonts w:cstheme="minorHAnsi"/>
                <w:sz w:val="20"/>
                <w:szCs w:val="20"/>
              </w:rPr>
              <w:t>tiab</w:t>
            </w:r>
            <w:proofErr w:type="spellEnd"/>
            <w:r>
              <w:rPr>
                <w:rFonts w:cstheme="minorHAnsi"/>
                <w:sz w:val="20"/>
                <w:szCs w:val="20"/>
              </w:rPr>
              <w:t>] OR perception [</w:t>
            </w:r>
            <w:proofErr w:type="spellStart"/>
            <w:r>
              <w:rPr>
                <w:rFonts w:cstheme="minorHAnsi"/>
                <w:sz w:val="20"/>
                <w:szCs w:val="20"/>
              </w:rPr>
              <w:t>mh</w:t>
            </w:r>
            <w:proofErr w:type="spellEnd"/>
            <w:r>
              <w:rPr>
                <w:rFonts w:cstheme="minorHAnsi"/>
                <w:sz w:val="20"/>
                <w:szCs w:val="20"/>
              </w:rPr>
              <w:t>] OR satisfaction [</w:t>
            </w:r>
            <w:proofErr w:type="spellStart"/>
            <w:r>
              <w:rPr>
                <w:rFonts w:cstheme="minorHAnsi"/>
                <w:sz w:val="20"/>
                <w:szCs w:val="20"/>
              </w:rPr>
              <w:t>mh</w:t>
            </w:r>
            <w:proofErr w:type="spellEnd"/>
            <w:r>
              <w:rPr>
                <w:rFonts w:cstheme="minorHAnsi"/>
                <w:sz w:val="20"/>
                <w:szCs w:val="20"/>
              </w:rPr>
              <w:t>] OR person-</w:t>
            </w:r>
            <w:proofErr w:type="spellStart"/>
            <w:r>
              <w:rPr>
                <w:rFonts w:cstheme="minorHAnsi"/>
                <w:sz w:val="20"/>
                <w:szCs w:val="20"/>
              </w:rPr>
              <w:t>centered</w:t>
            </w:r>
            <w:proofErr w:type="spellEnd"/>
            <w:r>
              <w:rPr>
                <w:rFonts w:cstheme="minorHAnsi"/>
                <w:sz w:val="20"/>
                <w:szCs w:val="20"/>
              </w:rPr>
              <w:t xml:space="preserve"> [</w:t>
            </w:r>
            <w:proofErr w:type="spellStart"/>
            <w:r>
              <w:rPr>
                <w:rFonts w:cstheme="minorHAnsi"/>
                <w:sz w:val="20"/>
                <w:szCs w:val="20"/>
              </w:rPr>
              <w:t>tiab</w:t>
            </w:r>
            <w:proofErr w:type="spellEnd"/>
            <w:r>
              <w:rPr>
                <w:rFonts w:cstheme="minorHAnsi"/>
                <w:sz w:val="20"/>
                <w:szCs w:val="20"/>
              </w:rPr>
              <w:t>] OR person-centred [</w:t>
            </w:r>
            <w:proofErr w:type="spellStart"/>
            <w:r>
              <w:rPr>
                <w:rFonts w:cstheme="minorHAnsi"/>
                <w:sz w:val="20"/>
                <w:szCs w:val="20"/>
              </w:rPr>
              <w:t>tiab</w:t>
            </w:r>
            <w:proofErr w:type="spellEnd"/>
            <w:r>
              <w:rPr>
                <w:rFonts w:cstheme="minorHAnsi"/>
                <w:sz w:val="20"/>
                <w:szCs w:val="20"/>
              </w:rPr>
              <w:t>]</w:t>
            </w:r>
          </w:p>
        </w:tc>
      </w:tr>
      <w:tr w:rsidR="00964F74" w:rsidRPr="00572D18" w14:paraId="306BA850" w14:textId="77777777" w:rsidTr="00F0333D">
        <w:tc>
          <w:tcPr>
            <w:tcW w:w="988" w:type="dxa"/>
          </w:tcPr>
          <w:p w14:paraId="11A5004C" w14:textId="6A05DDE7" w:rsidR="00964F74" w:rsidRPr="00572D18" w:rsidRDefault="00964F74" w:rsidP="00823F12">
            <w:pPr>
              <w:rPr>
                <w:rFonts w:cstheme="minorHAnsi"/>
                <w:sz w:val="20"/>
                <w:szCs w:val="20"/>
              </w:rPr>
            </w:pPr>
            <w:r>
              <w:rPr>
                <w:rFonts w:cstheme="minorHAnsi"/>
                <w:sz w:val="20"/>
                <w:szCs w:val="20"/>
              </w:rPr>
              <w:t>#</w:t>
            </w:r>
            <w:r w:rsidR="0040644E">
              <w:rPr>
                <w:rFonts w:cstheme="minorHAnsi"/>
                <w:sz w:val="20"/>
                <w:szCs w:val="20"/>
              </w:rPr>
              <w:t>6</w:t>
            </w:r>
          </w:p>
        </w:tc>
        <w:tc>
          <w:tcPr>
            <w:tcW w:w="8363" w:type="dxa"/>
          </w:tcPr>
          <w:p w14:paraId="02090E06" w14:textId="75257EC9" w:rsidR="0040644E" w:rsidRPr="00FA6BCC" w:rsidRDefault="0040644E" w:rsidP="006F5CBB">
            <w:pPr>
              <w:rPr>
                <w:rFonts w:cstheme="minorHAnsi"/>
                <w:sz w:val="20"/>
                <w:szCs w:val="20"/>
              </w:rPr>
            </w:pPr>
            <w:r w:rsidRPr="009C2590">
              <w:rPr>
                <w:rFonts w:cstheme="minorHAnsi"/>
                <w:sz w:val="20"/>
                <w:szCs w:val="20"/>
              </w:rPr>
              <w:t>criteria [</w:t>
            </w:r>
            <w:proofErr w:type="spellStart"/>
            <w:r>
              <w:rPr>
                <w:rFonts w:cstheme="minorHAnsi"/>
                <w:sz w:val="20"/>
                <w:szCs w:val="20"/>
              </w:rPr>
              <w:t>tiab</w:t>
            </w:r>
            <w:proofErr w:type="spellEnd"/>
            <w:r w:rsidRPr="009C2590">
              <w:rPr>
                <w:rFonts w:cstheme="minorHAnsi"/>
                <w:sz w:val="20"/>
                <w:szCs w:val="20"/>
              </w:rPr>
              <w:t>] OR checklist [</w:t>
            </w:r>
            <w:proofErr w:type="spellStart"/>
            <w:r>
              <w:rPr>
                <w:rFonts w:cstheme="minorHAnsi"/>
                <w:sz w:val="20"/>
                <w:szCs w:val="20"/>
              </w:rPr>
              <w:t>tiab</w:t>
            </w:r>
            <w:proofErr w:type="spellEnd"/>
            <w:r w:rsidRPr="009C2590">
              <w:rPr>
                <w:rFonts w:cstheme="minorHAnsi"/>
                <w:sz w:val="20"/>
                <w:szCs w:val="20"/>
              </w:rPr>
              <w:t>] OR tool [</w:t>
            </w:r>
            <w:proofErr w:type="spellStart"/>
            <w:r>
              <w:rPr>
                <w:rFonts w:cstheme="minorHAnsi"/>
                <w:sz w:val="20"/>
                <w:szCs w:val="20"/>
              </w:rPr>
              <w:t>tiab</w:t>
            </w:r>
            <w:proofErr w:type="spellEnd"/>
            <w:r w:rsidRPr="009C2590">
              <w:rPr>
                <w:rFonts w:cstheme="minorHAnsi"/>
                <w:sz w:val="20"/>
                <w:szCs w:val="20"/>
              </w:rPr>
              <w:t xml:space="preserve">] OR standard </w:t>
            </w:r>
            <w:r>
              <w:rPr>
                <w:rFonts w:cstheme="minorHAnsi"/>
                <w:sz w:val="20"/>
                <w:szCs w:val="20"/>
              </w:rPr>
              <w:t>[</w:t>
            </w:r>
            <w:proofErr w:type="spellStart"/>
            <w:r>
              <w:rPr>
                <w:rFonts w:cstheme="minorHAnsi"/>
                <w:sz w:val="20"/>
                <w:szCs w:val="20"/>
              </w:rPr>
              <w:t>tiab</w:t>
            </w:r>
            <w:proofErr w:type="spellEnd"/>
            <w:r>
              <w:rPr>
                <w:rFonts w:cstheme="minorHAnsi"/>
                <w:sz w:val="20"/>
                <w:szCs w:val="20"/>
              </w:rPr>
              <w:t>] OR framework [</w:t>
            </w:r>
            <w:proofErr w:type="spellStart"/>
            <w:r>
              <w:rPr>
                <w:rFonts w:cstheme="minorHAnsi"/>
                <w:sz w:val="20"/>
                <w:szCs w:val="20"/>
              </w:rPr>
              <w:t>tiab</w:t>
            </w:r>
            <w:proofErr w:type="spellEnd"/>
            <w:r>
              <w:rPr>
                <w:rFonts w:cstheme="minorHAnsi"/>
                <w:sz w:val="20"/>
                <w:szCs w:val="20"/>
              </w:rPr>
              <w:t>] OR instrument [</w:t>
            </w:r>
            <w:proofErr w:type="spellStart"/>
            <w:r>
              <w:rPr>
                <w:rFonts w:cstheme="minorHAnsi"/>
                <w:sz w:val="20"/>
                <w:szCs w:val="20"/>
              </w:rPr>
              <w:t>tiab</w:t>
            </w:r>
            <w:proofErr w:type="spellEnd"/>
            <w:r>
              <w:rPr>
                <w:rFonts w:cstheme="minorHAnsi"/>
                <w:sz w:val="20"/>
                <w:szCs w:val="20"/>
              </w:rPr>
              <w:t>] OR method [</w:t>
            </w:r>
            <w:proofErr w:type="spellStart"/>
            <w:r>
              <w:rPr>
                <w:rFonts w:cstheme="minorHAnsi"/>
                <w:sz w:val="20"/>
                <w:szCs w:val="20"/>
              </w:rPr>
              <w:t>tiab</w:t>
            </w:r>
            <w:proofErr w:type="spellEnd"/>
            <w:r>
              <w:rPr>
                <w:rFonts w:cstheme="minorHAnsi"/>
                <w:sz w:val="20"/>
                <w:szCs w:val="20"/>
              </w:rPr>
              <w:t>] OR assess* [</w:t>
            </w:r>
            <w:proofErr w:type="spellStart"/>
            <w:r>
              <w:rPr>
                <w:rFonts w:cstheme="minorHAnsi"/>
                <w:sz w:val="20"/>
                <w:szCs w:val="20"/>
              </w:rPr>
              <w:t>tiab</w:t>
            </w:r>
            <w:proofErr w:type="spellEnd"/>
            <w:r>
              <w:rPr>
                <w:rFonts w:cstheme="minorHAnsi"/>
                <w:sz w:val="20"/>
                <w:szCs w:val="20"/>
              </w:rPr>
              <w:t>] OR approach [</w:t>
            </w:r>
            <w:proofErr w:type="spellStart"/>
            <w:r>
              <w:rPr>
                <w:rFonts w:cstheme="minorHAnsi"/>
                <w:sz w:val="20"/>
                <w:szCs w:val="20"/>
              </w:rPr>
              <w:t>tiab</w:t>
            </w:r>
            <w:proofErr w:type="spellEnd"/>
            <w:r>
              <w:rPr>
                <w:rFonts w:cstheme="minorHAnsi"/>
                <w:sz w:val="20"/>
                <w:szCs w:val="20"/>
              </w:rPr>
              <w:t>]</w:t>
            </w:r>
          </w:p>
        </w:tc>
      </w:tr>
      <w:tr w:rsidR="00F326A0" w:rsidRPr="00572D18" w14:paraId="10535066" w14:textId="77777777" w:rsidTr="00F0333D">
        <w:tc>
          <w:tcPr>
            <w:tcW w:w="988" w:type="dxa"/>
          </w:tcPr>
          <w:p w14:paraId="685487FC" w14:textId="6B67E1E9" w:rsidR="00F326A0" w:rsidRPr="00572D18" w:rsidRDefault="00F326A0" w:rsidP="00823F12">
            <w:pPr>
              <w:rPr>
                <w:rFonts w:cstheme="minorHAnsi"/>
                <w:sz w:val="20"/>
                <w:szCs w:val="20"/>
              </w:rPr>
            </w:pPr>
            <w:r w:rsidRPr="00572D18">
              <w:rPr>
                <w:rFonts w:cstheme="minorHAnsi"/>
                <w:sz w:val="20"/>
                <w:szCs w:val="20"/>
              </w:rPr>
              <w:t>#</w:t>
            </w:r>
            <w:r w:rsidR="0040644E">
              <w:rPr>
                <w:rFonts w:cstheme="minorHAnsi"/>
                <w:sz w:val="20"/>
                <w:szCs w:val="20"/>
              </w:rPr>
              <w:t>7</w:t>
            </w:r>
          </w:p>
        </w:tc>
        <w:tc>
          <w:tcPr>
            <w:tcW w:w="8363" w:type="dxa"/>
          </w:tcPr>
          <w:p w14:paraId="0DF1CD07" w14:textId="6CFF4995" w:rsidR="00F326A0" w:rsidRPr="00572D18" w:rsidRDefault="00F326A0" w:rsidP="00823F12">
            <w:pPr>
              <w:rPr>
                <w:rFonts w:cstheme="minorHAnsi"/>
                <w:sz w:val="20"/>
                <w:szCs w:val="20"/>
              </w:rPr>
            </w:pPr>
            <w:r>
              <w:rPr>
                <w:rFonts w:cstheme="minorHAnsi"/>
                <w:sz w:val="20"/>
                <w:szCs w:val="20"/>
              </w:rPr>
              <w:t>#</w:t>
            </w:r>
            <w:r w:rsidR="0040644E">
              <w:rPr>
                <w:rFonts w:cstheme="minorHAnsi"/>
                <w:sz w:val="20"/>
                <w:szCs w:val="20"/>
              </w:rPr>
              <w:t>4</w:t>
            </w:r>
            <w:r>
              <w:rPr>
                <w:rFonts w:cstheme="minorHAnsi"/>
                <w:sz w:val="20"/>
                <w:szCs w:val="20"/>
              </w:rPr>
              <w:t xml:space="preserve"> AND #</w:t>
            </w:r>
            <w:r w:rsidR="0040644E">
              <w:rPr>
                <w:rFonts w:cstheme="minorHAnsi"/>
                <w:sz w:val="20"/>
                <w:szCs w:val="20"/>
              </w:rPr>
              <w:t>5</w:t>
            </w:r>
            <w:r w:rsidR="00964F74">
              <w:rPr>
                <w:rFonts w:cstheme="minorHAnsi"/>
                <w:sz w:val="20"/>
                <w:szCs w:val="20"/>
              </w:rPr>
              <w:t xml:space="preserve"> AND #</w:t>
            </w:r>
            <w:r w:rsidR="0040644E">
              <w:rPr>
                <w:rFonts w:cstheme="minorHAnsi"/>
                <w:sz w:val="20"/>
                <w:szCs w:val="20"/>
              </w:rPr>
              <w:t>6</w:t>
            </w:r>
          </w:p>
        </w:tc>
      </w:tr>
      <w:tr w:rsidR="00F326A0" w:rsidRPr="00572D18" w14:paraId="7F2DB9CB" w14:textId="77777777" w:rsidTr="00F0333D">
        <w:tc>
          <w:tcPr>
            <w:tcW w:w="988" w:type="dxa"/>
          </w:tcPr>
          <w:p w14:paraId="1F5D59E9" w14:textId="6250DB1D" w:rsidR="00F326A0" w:rsidRPr="00572D18" w:rsidRDefault="00F326A0" w:rsidP="00823F12">
            <w:pPr>
              <w:rPr>
                <w:rFonts w:cstheme="minorHAnsi"/>
                <w:sz w:val="20"/>
                <w:szCs w:val="20"/>
              </w:rPr>
            </w:pPr>
            <w:r w:rsidRPr="00572D18">
              <w:rPr>
                <w:rFonts w:cstheme="minorHAnsi"/>
                <w:sz w:val="20"/>
                <w:szCs w:val="20"/>
              </w:rPr>
              <w:t>#</w:t>
            </w:r>
            <w:r w:rsidR="00F0333D">
              <w:rPr>
                <w:rFonts w:cstheme="minorHAnsi"/>
                <w:sz w:val="20"/>
                <w:szCs w:val="20"/>
              </w:rPr>
              <w:t>8</w:t>
            </w:r>
          </w:p>
        </w:tc>
        <w:tc>
          <w:tcPr>
            <w:tcW w:w="8363" w:type="dxa"/>
          </w:tcPr>
          <w:p w14:paraId="5B4EF584" w14:textId="395A4BB2" w:rsidR="00F326A0" w:rsidRPr="00572D18" w:rsidRDefault="00964F74" w:rsidP="00823F12">
            <w:pPr>
              <w:rPr>
                <w:rFonts w:cstheme="minorHAnsi"/>
                <w:sz w:val="20"/>
                <w:szCs w:val="20"/>
              </w:rPr>
            </w:pPr>
            <w:r>
              <w:rPr>
                <w:rFonts w:cstheme="minorHAnsi"/>
                <w:sz w:val="20"/>
                <w:szCs w:val="20"/>
              </w:rPr>
              <w:t>#</w:t>
            </w:r>
            <w:r w:rsidR="0040644E">
              <w:rPr>
                <w:rFonts w:cstheme="minorHAnsi"/>
                <w:sz w:val="20"/>
                <w:szCs w:val="20"/>
              </w:rPr>
              <w:t>7</w:t>
            </w:r>
            <w:r>
              <w:rPr>
                <w:rFonts w:cstheme="minorHAnsi"/>
                <w:sz w:val="20"/>
                <w:szCs w:val="20"/>
              </w:rPr>
              <w:t xml:space="preserve"> AND #</w:t>
            </w:r>
            <w:r w:rsidR="0040644E">
              <w:rPr>
                <w:rFonts w:cstheme="minorHAnsi"/>
                <w:sz w:val="20"/>
                <w:szCs w:val="20"/>
              </w:rPr>
              <w:t>3</w:t>
            </w:r>
            <w:r>
              <w:rPr>
                <w:rFonts w:cstheme="minorHAnsi"/>
                <w:sz w:val="20"/>
                <w:szCs w:val="20"/>
              </w:rPr>
              <w:t xml:space="preserve"> (if needed)</w:t>
            </w:r>
          </w:p>
        </w:tc>
      </w:tr>
      <w:tr w:rsidR="00F326A0" w:rsidRPr="00572D18" w14:paraId="1F180FB0" w14:textId="77777777" w:rsidTr="00F0333D">
        <w:tc>
          <w:tcPr>
            <w:tcW w:w="988" w:type="dxa"/>
          </w:tcPr>
          <w:p w14:paraId="183D8FB8" w14:textId="4AA5BB5C" w:rsidR="00F326A0" w:rsidRPr="00572D18" w:rsidRDefault="00F326A0" w:rsidP="00823F12">
            <w:pPr>
              <w:rPr>
                <w:rFonts w:cstheme="minorHAnsi"/>
                <w:sz w:val="20"/>
                <w:szCs w:val="20"/>
              </w:rPr>
            </w:pPr>
            <w:r w:rsidRPr="00572D18">
              <w:rPr>
                <w:rFonts w:cstheme="minorHAnsi"/>
                <w:sz w:val="20"/>
                <w:szCs w:val="20"/>
              </w:rPr>
              <w:t>#</w:t>
            </w:r>
            <w:r w:rsidR="00F0333D">
              <w:rPr>
                <w:rFonts w:cstheme="minorHAnsi"/>
                <w:sz w:val="20"/>
                <w:szCs w:val="20"/>
              </w:rPr>
              <w:t>9</w:t>
            </w:r>
          </w:p>
        </w:tc>
        <w:tc>
          <w:tcPr>
            <w:tcW w:w="8363" w:type="dxa"/>
          </w:tcPr>
          <w:p w14:paraId="0CBF39C6" w14:textId="77777777" w:rsidR="00F326A0" w:rsidRPr="00572D18" w:rsidRDefault="00F326A0" w:rsidP="00823F12">
            <w:pPr>
              <w:rPr>
                <w:rFonts w:cstheme="minorHAnsi"/>
                <w:sz w:val="20"/>
                <w:szCs w:val="20"/>
              </w:rPr>
            </w:pPr>
            <w:r w:rsidRPr="00572D18">
              <w:rPr>
                <w:rFonts w:cstheme="minorHAnsi"/>
                <w:sz w:val="20"/>
                <w:szCs w:val="20"/>
              </w:rPr>
              <w:t>Publication year limit 201</w:t>
            </w:r>
            <w:r>
              <w:rPr>
                <w:rFonts w:cstheme="minorHAnsi"/>
                <w:sz w:val="20"/>
                <w:szCs w:val="20"/>
              </w:rPr>
              <w:t>2</w:t>
            </w:r>
          </w:p>
        </w:tc>
      </w:tr>
    </w:tbl>
    <w:p w14:paraId="43DE78B4" w14:textId="77777777" w:rsidR="00F326A0" w:rsidRDefault="00F326A0" w:rsidP="00706ECB"/>
    <w:p w14:paraId="56780AC3" w14:textId="77777777" w:rsidR="00F326A0" w:rsidRDefault="00F326A0" w:rsidP="00F326A0">
      <w:pPr>
        <w:spacing w:after="0"/>
      </w:pPr>
    </w:p>
    <w:p w14:paraId="43B7D4AB" w14:textId="77777777" w:rsidR="00F326A0" w:rsidRPr="00706ECB" w:rsidRDefault="00F326A0" w:rsidP="00706ECB"/>
    <w:sectPr w:rsidR="00F326A0" w:rsidRPr="00706ECB" w:rsidSect="00622F24">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4A79" w14:textId="77777777" w:rsidR="00FE4F71" w:rsidRDefault="00FE4F71" w:rsidP="00F326A0">
      <w:pPr>
        <w:spacing w:after="0" w:line="240" w:lineRule="auto"/>
      </w:pPr>
      <w:r>
        <w:separator/>
      </w:r>
    </w:p>
  </w:endnote>
  <w:endnote w:type="continuationSeparator" w:id="0">
    <w:p w14:paraId="33C74B4E" w14:textId="77777777" w:rsidR="00FE4F71" w:rsidRDefault="00FE4F71" w:rsidP="00F326A0">
      <w:pPr>
        <w:spacing w:after="0" w:line="240" w:lineRule="auto"/>
      </w:pPr>
      <w:r>
        <w:continuationSeparator/>
      </w:r>
    </w:p>
  </w:endnote>
  <w:endnote w:type="continuationNotice" w:id="1">
    <w:p w14:paraId="528CC079" w14:textId="77777777" w:rsidR="00FE4F71" w:rsidRDefault="00FE4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4D95" w14:textId="2597CBD6" w:rsidR="00F326A0" w:rsidRDefault="00F326A0" w:rsidP="002E09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C2E60B7" w14:textId="77777777" w:rsidR="00F326A0" w:rsidRDefault="00F326A0" w:rsidP="00F32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586198"/>
      <w:docPartObj>
        <w:docPartGallery w:val="Page Numbers (Bottom of Page)"/>
        <w:docPartUnique/>
      </w:docPartObj>
    </w:sdtPr>
    <w:sdtContent>
      <w:p w14:paraId="764653FD" w14:textId="2BD28677" w:rsidR="00F326A0" w:rsidRDefault="00F326A0" w:rsidP="002E09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CBFA18" w14:textId="77777777" w:rsidR="00F326A0" w:rsidRDefault="00F326A0" w:rsidP="00F32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0897" w14:textId="77777777" w:rsidR="00FE4F71" w:rsidRDefault="00FE4F71" w:rsidP="00F326A0">
      <w:pPr>
        <w:spacing w:after="0" w:line="240" w:lineRule="auto"/>
      </w:pPr>
      <w:r>
        <w:separator/>
      </w:r>
    </w:p>
  </w:footnote>
  <w:footnote w:type="continuationSeparator" w:id="0">
    <w:p w14:paraId="504474D9" w14:textId="77777777" w:rsidR="00FE4F71" w:rsidRDefault="00FE4F71" w:rsidP="00F326A0">
      <w:pPr>
        <w:spacing w:after="0" w:line="240" w:lineRule="auto"/>
      </w:pPr>
      <w:r>
        <w:continuationSeparator/>
      </w:r>
    </w:p>
  </w:footnote>
  <w:footnote w:type="continuationNotice" w:id="1">
    <w:p w14:paraId="52F2E6E7" w14:textId="77777777" w:rsidR="00FE4F71" w:rsidRDefault="00FE4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B3D"/>
    <w:multiLevelType w:val="hybridMultilevel"/>
    <w:tmpl w:val="5EC88EC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DD6454"/>
    <w:multiLevelType w:val="hybridMultilevel"/>
    <w:tmpl w:val="56683CC0"/>
    <w:lvl w:ilvl="0" w:tplc="741CCB3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22A1"/>
    <w:multiLevelType w:val="hybridMultilevel"/>
    <w:tmpl w:val="69C66E52"/>
    <w:lvl w:ilvl="0" w:tplc="D9C27C1A">
      <w:start w:val="1"/>
      <w:numFmt w:val="bullet"/>
      <w:lvlText w:val=""/>
      <w:lvlJc w:val="left"/>
      <w:pPr>
        <w:ind w:left="1440" w:hanging="360"/>
      </w:pPr>
      <w:rPr>
        <w:rFonts w:ascii="Symbol" w:hAnsi="Symbol"/>
      </w:rPr>
    </w:lvl>
    <w:lvl w:ilvl="1" w:tplc="7172AF76">
      <w:start w:val="1"/>
      <w:numFmt w:val="bullet"/>
      <w:lvlText w:val=""/>
      <w:lvlJc w:val="left"/>
      <w:pPr>
        <w:ind w:left="1440" w:hanging="360"/>
      </w:pPr>
      <w:rPr>
        <w:rFonts w:ascii="Symbol" w:hAnsi="Symbol"/>
      </w:rPr>
    </w:lvl>
    <w:lvl w:ilvl="2" w:tplc="C22A6BE4">
      <w:start w:val="1"/>
      <w:numFmt w:val="bullet"/>
      <w:lvlText w:val=""/>
      <w:lvlJc w:val="left"/>
      <w:pPr>
        <w:ind w:left="1440" w:hanging="360"/>
      </w:pPr>
      <w:rPr>
        <w:rFonts w:ascii="Symbol" w:hAnsi="Symbol"/>
      </w:rPr>
    </w:lvl>
    <w:lvl w:ilvl="3" w:tplc="6A6AFDFE">
      <w:start w:val="1"/>
      <w:numFmt w:val="bullet"/>
      <w:lvlText w:val=""/>
      <w:lvlJc w:val="left"/>
      <w:pPr>
        <w:ind w:left="1440" w:hanging="360"/>
      </w:pPr>
      <w:rPr>
        <w:rFonts w:ascii="Symbol" w:hAnsi="Symbol"/>
      </w:rPr>
    </w:lvl>
    <w:lvl w:ilvl="4" w:tplc="9BE41C1E">
      <w:start w:val="1"/>
      <w:numFmt w:val="bullet"/>
      <w:lvlText w:val=""/>
      <w:lvlJc w:val="left"/>
      <w:pPr>
        <w:ind w:left="1440" w:hanging="360"/>
      </w:pPr>
      <w:rPr>
        <w:rFonts w:ascii="Symbol" w:hAnsi="Symbol"/>
      </w:rPr>
    </w:lvl>
    <w:lvl w:ilvl="5" w:tplc="228CC8BA">
      <w:start w:val="1"/>
      <w:numFmt w:val="bullet"/>
      <w:lvlText w:val=""/>
      <w:lvlJc w:val="left"/>
      <w:pPr>
        <w:ind w:left="1440" w:hanging="360"/>
      </w:pPr>
      <w:rPr>
        <w:rFonts w:ascii="Symbol" w:hAnsi="Symbol"/>
      </w:rPr>
    </w:lvl>
    <w:lvl w:ilvl="6" w:tplc="0A36FCEA">
      <w:start w:val="1"/>
      <w:numFmt w:val="bullet"/>
      <w:lvlText w:val=""/>
      <w:lvlJc w:val="left"/>
      <w:pPr>
        <w:ind w:left="1440" w:hanging="360"/>
      </w:pPr>
      <w:rPr>
        <w:rFonts w:ascii="Symbol" w:hAnsi="Symbol"/>
      </w:rPr>
    </w:lvl>
    <w:lvl w:ilvl="7" w:tplc="3BD00E24">
      <w:start w:val="1"/>
      <w:numFmt w:val="bullet"/>
      <w:lvlText w:val=""/>
      <w:lvlJc w:val="left"/>
      <w:pPr>
        <w:ind w:left="1440" w:hanging="360"/>
      </w:pPr>
      <w:rPr>
        <w:rFonts w:ascii="Symbol" w:hAnsi="Symbol"/>
      </w:rPr>
    </w:lvl>
    <w:lvl w:ilvl="8" w:tplc="EFBE0FEA">
      <w:start w:val="1"/>
      <w:numFmt w:val="bullet"/>
      <w:lvlText w:val=""/>
      <w:lvlJc w:val="left"/>
      <w:pPr>
        <w:ind w:left="1440" w:hanging="360"/>
      </w:pPr>
      <w:rPr>
        <w:rFonts w:ascii="Symbol" w:hAnsi="Symbol"/>
      </w:rPr>
    </w:lvl>
  </w:abstractNum>
  <w:abstractNum w:abstractNumId="3" w15:restartNumberingAfterBreak="0">
    <w:nsid w:val="14C62A18"/>
    <w:multiLevelType w:val="hybridMultilevel"/>
    <w:tmpl w:val="94CA98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EB19AD"/>
    <w:multiLevelType w:val="hybridMultilevel"/>
    <w:tmpl w:val="86EA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03D08"/>
    <w:multiLevelType w:val="hybridMultilevel"/>
    <w:tmpl w:val="E2A43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24F29"/>
    <w:multiLevelType w:val="hybridMultilevel"/>
    <w:tmpl w:val="5EC88EC6"/>
    <w:lvl w:ilvl="0" w:tplc="C4F447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454F4"/>
    <w:multiLevelType w:val="hybridMultilevel"/>
    <w:tmpl w:val="5EC88EC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A244FA"/>
    <w:multiLevelType w:val="hybridMultilevel"/>
    <w:tmpl w:val="ECD07F66"/>
    <w:lvl w:ilvl="0" w:tplc="DF541F10">
      <w:start w:val="1"/>
      <w:numFmt w:val="bullet"/>
      <w:lvlText w:val=""/>
      <w:lvlJc w:val="left"/>
      <w:pPr>
        <w:ind w:left="1440" w:hanging="360"/>
      </w:pPr>
      <w:rPr>
        <w:rFonts w:ascii="Symbol" w:hAnsi="Symbol"/>
      </w:rPr>
    </w:lvl>
    <w:lvl w:ilvl="1" w:tplc="1AEE8B7A">
      <w:start w:val="1"/>
      <w:numFmt w:val="bullet"/>
      <w:lvlText w:val=""/>
      <w:lvlJc w:val="left"/>
      <w:pPr>
        <w:ind w:left="1440" w:hanging="360"/>
      </w:pPr>
      <w:rPr>
        <w:rFonts w:ascii="Symbol" w:hAnsi="Symbol"/>
      </w:rPr>
    </w:lvl>
    <w:lvl w:ilvl="2" w:tplc="5C467DC0">
      <w:start w:val="1"/>
      <w:numFmt w:val="bullet"/>
      <w:lvlText w:val=""/>
      <w:lvlJc w:val="left"/>
      <w:pPr>
        <w:ind w:left="1440" w:hanging="360"/>
      </w:pPr>
      <w:rPr>
        <w:rFonts w:ascii="Symbol" w:hAnsi="Symbol"/>
      </w:rPr>
    </w:lvl>
    <w:lvl w:ilvl="3" w:tplc="AC84BCF6">
      <w:start w:val="1"/>
      <w:numFmt w:val="bullet"/>
      <w:lvlText w:val=""/>
      <w:lvlJc w:val="left"/>
      <w:pPr>
        <w:ind w:left="1440" w:hanging="360"/>
      </w:pPr>
      <w:rPr>
        <w:rFonts w:ascii="Symbol" w:hAnsi="Symbol"/>
      </w:rPr>
    </w:lvl>
    <w:lvl w:ilvl="4" w:tplc="B038FD50">
      <w:start w:val="1"/>
      <w:numFmt w:val="bullet"/>
      <w:lvlText w:val=""/>
      <w:lvlJc w:val="left"/>
      <w:pPr>
        <w:ind w:left="1440" w:hanging="360"/>
      </w:pPr>
      <w:rPr>
        <w:rFonts w:ascii="Symbol" w:hAnsi="Symbol"/>
      </w:rPr>
    </w:lvl>
    <w:lvl w:ilvl="5" w:tplc="86E44A9A">
      <w:start w:val="1"/>
      <w:numFmt w:val="bullet"/>
      <w:lvlText w:val=""/>
      <w:lvlJc w:val="left"/>
      <w:pPr>
        <w:ind w:left="1440" w:hanging="360"/>
      </w:pPr>
      <w:rPr>
        <w:rFonts w:ascii="Symbol" w:hAnsi="Symbol"/>
      </w:rPr>
    </w:lvl>
    <w:lvl w:ilvl="6" w:tplc="4E78E2B2">
      <w:start w:val="1"/>
      <w:numFmt w:val="bullet"/>
      <w:lvlText w:val=""/>
      <w:lvlJc w:val="left"/>
      <w:pPr>
        <w:ind w:left="1440" w:hanging="360"/>
      </w:pPr>
      <w:rPr>
        <w:rFonts w:ascii="Symbol" w:hAnsi="Symbol"/>
      </w:rPr>
    </w:lvl>
    <w:lvl w:ilvl="7" w:tplc="460EFC24">
      <w:start w:val="1"/>
      <w:numFmt w:val="bullet"/>
      <w:lvlText w:val=""/>
      <w:lvlJc w:val="left"/>
      <w:pPr>
        <w:ind w:left="1440" w:hanging="360"/>
      </w:pPr>
      <w:rPr>
        <w:rFonts w:ascii="Symbol" w:hAnsi="Symbol"/>
      </w:rPr>
    </w:lvl>
    <w:lvl w:ilvl="8" w:tplc="9AFC3390">
      <w:start w:val="1"/>
      <w:numFmt w:val="bullet"/>
      <w:lvlText w:val=""/>
      <w:lvlJc w:val="left"/>
      <w:pPr>
        <w:ind w:left="1440" w:hanging="360"/>
      </w:pPr>
      <w:rPr>
        <w:rFonts w:ascii="Symbol" w:hAnsi="Symbol"/>
      </w:rPr>
    </w:lvl>
  </w:abstractNum>
  <w:abstractNum w:abstractNumId="9" w15:restartNumberingAfterBreak="0">
    <w:nsid w:val="2B9E7938"/>
    <w:multiLevelType w:val="hybridMultilevel"/>
    <w:tmpl w:val="758E6000"/>
    <w:lvl w:ilvl="0" w:tplc="5E3EF2BE">
      <w:start w:val="1"/>
      <w:numFmt w:val="bullet"/>
      <w:lvlText w:val=""/>
      <w:lvlJc w:val="left"/>
      <w:pPr>
        <w:ind w:left="1440" w:hanging="360"/>
      </w:pPr>
      <w:rPr>
        <w:rFonts w:ascii="Symbol" w:hAnsi="Symbol"/>
      </w:rPr>
    </w:lvl>
    <w:lvl w:ilvl="1" w:tplc="1A5E1156">
      <w:start w:val="1"/>
      <w:numFmt w:val="bullet"/>
      <w:lvlText w:val=""/>
      <w:lvlJc w:val="left"/>
      <w:pPr>
        <w:ind w:left="1440" w:hanging="360"/>
      </w:pPr>
      <w:rPr>
        <w:rFonts w:ascii="Symbol" w:hAnsi="Symbol"/>
      </w:rPr>
    </w:lvl>
    <w:lvl w:ilvl="2" w:tplc="91620310">
      <w:start w:val="1"/>
      <w:numFmt w:val="bullet"/>
      <w:lvlText w:val=""/>
      <w:lvlJc w:val="left"/>
      <w:pPr>
        <w:ind w:left="1440" w:hanging="360"/>
      </w:pPr>
      <w:rPr>
        <w:rFonts w:ascii="Symbol" w:hAnsi="Symbol"/>
      </w:rPr>
    </w:lvl>
    <w:lvl w:ilvl="3" w:tplc="B4D86FD8">
      <w:start w:val="1"/>
      <w:numFmt w:val="bullet"/>
      <w:lvlText w:val=""/>
      <w:lvlJc w:val="left"/>
      <w:pPr>
        <w:ind w:left="1440" w:hanging="360"/>
      </w:pPr>
      <w:rPr>
        <w:rFonts w:ascii="Symbol" w:hAnsi="Symbol"/>
      </w:rPr>
    </w:lvl>
    <w:lvl w:ilvl="4" w:tplc="0CB242C0">
      <w:start w:val="1"/>
      <w:numFmt w:val="bullet"/>
      <w:lvlText w:val=""/>
      <w:lvlJc w:val="left"/>
      <w:pPr>
        <w:ind w:left="1440" w:hanging="360"/>
      </w:pPr>
      <w:rPr>
        <w:rFonts w:ascii="Symbol" w:hAnsi="Symbol"/>
      </w:rPr>
    </w:lvl>
    <w:lvl w:ilvl="5" w:tplc="49BC14E8">
      <w:start w:val="1"/>
      <w:numFmt w:val="bullet"/>
      <w:lvlText w:val=""/>
      <w:lvlJc w:val="left"/>
      <w:pPr>
        <w:ind w:left="1440" w:hanging="360"/>
      </w:pPr>
      <w:rPr>
        <w:rFonts w:ascii="Symbol" w:hAnsi="Symbol"/>
      </w:rPr>
    </w:lvl>
    <w:lvl w:ilvl="6" w:tplc="7DDAA18C">
      <w:start w:val="1"/>
      <w:numFmt w:val="bullet"/>
      <w:lvlText w:val=""/>
      <w:lvlJc w:val="left"/>
      <w:pPr>
        <w:ind w:left="1440" w:hanging="360"/>
      </w:pPr>
      <w:rPr>
        <w:rFonts w:ascii="Symbol" w:hAnsi="Symbol"/>
      </w:rPr>
    </w:lvl>
    <w:lvl w:ilvl="7" w:tplc="E0E8B49A">
      <w:start w:val="1"/>
      <w:numFmt w:val="bullet"/>
      <w:lvlText w:val=""/>
      <w:lvlJc w:val="left"/>
      <w:pPr>
        <w:ind w:left="1440" w:hanging="360"/>
      </w:pPr>
      <w:rPr>
        <w:rFonts w:ascii="Symbol" w:hAnsi="Symbol"/>
      </w:rPr>
    </w:lvl>
    <w:lvl w:ilvl="8" w:tplc="03CE4040">
      <w:start w:val="1"/>
      <w:numFmt w:val="bullet"/>
      <w:lvlText w:val=""/>
      <w:lvlJc w:val="left"/>
      <w:pPr>
        <w:ind w:left="1440" w:hanging="360"/>
      </w:pPr>
      <w:rPr>
        <w:rFonts w:ascii="Symbol" w:hAnsi="Symbol"/>
      </w:rPr>
    </w:lvl>
  </w:abstractNum>
  <w:abstractNum w:abstractNumId="10" w15:restartNumberingAfterBreak="0">
    <w:nsid w:val="3342179B"/>
    <w:multiLevelType w:val="hybridMultilevel"/>
    <w:tmpl w:val="73EA5726"/>
    <w:lvl w:ilvl="0" w:tplc="AEF68630">
      <w:start w:val="1"/>
      <w:numFmt w:val="bullet"/>
      <w:lvlText w:val=""/>
      <w:lvlJc w:val="left"/>
      <w:pPr>
        <w:ind w:left="1440" w:hanging="360"/>
      </w:pPr>
      <w:rPr>
        <w:rFonts w:ascii="Symbol" w:hAnsi="Symbol"/>
      </w:rPr>
    </w:lvl>
    <w:lvl w:ilvl="1" w:tplc="8768194C">
      <w:start w:val="1"/>
      <w:numFmt w:val="bullet"/>
      <w:lvlText w:val=""/>
      <w:lvlJc w:val="left"/>
      <w:pPr>
        <w:ind w:left="1440" w:hanging="360"/>
      </w:pPr>
      <w:rPr>
        <w:rFonts w:ascii="Symbol" w:hAnsi="Symbol"/>
      </w:rPr>
    </w:lvl>
    <w:lvl w:ilvl="2" w:tplc="DDAA3BA2">
      <w:start w:val="1"/>
      <w:numFmt w:val="bullet"/>
      <w:lvlText w:val=""/>
      <w:lvlJc w:val="left"/>
      <w:pPr>
        <w:ind w:left="1440" w:hanging="360"/>
      </w:pPr>
      <w:rPr>
        <w:rFonts w:ascii="Symbol" w:hAnsi="Symbol"/>
      </w:rPr>
    </w:lvl>
    <w:lvl w:ilvl="3" w:tplc="129C4058">
      <w:start w:val="1"/>
      <w:numFmt w:val="bullet"/>
      <w:lvlText w:val=""/>
      <w:lvlJc w:val="left"/>
      <w:pPr>
        <w:ind w:left="1440" w:hanging="360"/>
      </w:pPr>
      <w:rPr>
        <w:rFonts w:ascii="Symbol" w:hAnsi="Symbol"/>
      </w:rPr>
    </w:lvl>
    <w:lvl w:ilvl="4" w:tplc="ED3EF10C">
      <w:start w:val="1"/>
      <w:numFmt w:val="bullet"/>
      <w:lvlText w:val=""/>
      <w:lvlJc w:val="left"/>
      <w:pPr>
        <w:ind w:left="1440" w:hanging="360"/>
      </w:pPr>
      <w:rPr>
        <w:rFonts w:ascii="Symbol" w:hAnsi="Symbol"/>
      </w:rPr>
    </w:lvl>
    <w:lvl w:ilvl="5" w:tplc="1BC4733C">
      <w:start w:val="1"/>
      <w:numFmt w:val="bullet"/>
      <w:lvlText w:val=""/>
      <w:lvlJc w:val="left"/>
      <w:pPr>
        <w:ind w:left="1440" w:hanging="360"/>
      </w:pPr>
      <w:rPr>
        <w:rFonts w:ascii="Symbol" w:hAnsi="Symbol"/>
      </w:rPr>
    </w:lvl>
    <w:lvl w:ilvl="6" w:tplc="2B0613C0">
      <w:start w:val="1"/>
      <w:numFmt w:val="bullet"/>
      <w:lvlText w:val=""/>
      <w:lvlJc w:val="left"/>
      <w:pPr>
        <w:ind w:left="1440" w:hanging="360"/>
      </w:pPr>
      <w:rPr>
        <w:rFonts w:ascii="Symbol" w:hAnsi="Symbol"/>
      </w:rPr>
    </w:lvl>
    <w:lvl w:ilvl="7" w:tplc="EBCA267E">
      <w:start w:val="1"/>
      <w:numFmt w:val="bullet"/>
      <w:lvlText w:val=""/>
      <w:lvlJc w:val="left"/>
      <w:pPr>
        <w:ind w:left="1440" w:hanging="360"/>
      </w:pPr>
      <w:rPr>
        <w:rFonts w:ascii="Symbol" w:hAnsi="Symbol"/>
      </w:rPr>
    </w:lvl>
    <w:lvl w:ilvl="8" w:tplc="1E98138E">
      <w:start w:val="1"/>
      <w:numFmt w:val="bullet"/>
      <w:lvlText w:val=""/>
      <w:lvlJc w:val="left"/>
      <w:pPr>
        <w:ind w:left="1440" w:hanging="360"/>
      </w:pPr>
      <w:rPr>
        <w:rFonts w:ascii="Symbol" w:hAnsi="Symbol"/>
      </w:rPr>
    </w:lvl>
  </w:abstractNum>
  <w:abstractNum w:abstractNumId="11" w15:restartNumberingAfterBreak="0">
    <w:nsid w:val="4041441B"/>
    <w:multiLevelType w:val="hybridMultilevel"/>
    <w:tmpl w:val="2A402818"/>
    <w:lvl w:ilvl="0" w:tplc="7272E68C">
      <w:start w:val="1"/>
      <w:numFmt w:val="bullet"/>
      <w:lvlText w:val=""/>
      <w:lvlJc w:val="left"/>
      <w:pPr>
        <w:ind w:left="1440" w:hanging="360"/>
      </w:pPr>
      <w:rPr>
        <w:rFonts w:ascii="Symbol" w:hAnsi="Symbol"/>
      </w:rPr>
    </w:lvl>
    <w:lvl w:ilvl="1" w:tplc="29A03AF4">
      <w:start w:val="1"/>
      <w:numFmt w:val="bullet"/>
      <w:lvlText w:val=""/>
      <w:lvlJc w:val="left"/>
      <w:pPr>
        <w:ind w:left="1440" w:hanging="360"/>
      </w:pPr>
      <w:rPr>
        <w:rFonts w:ascii="Symbol" w:hAnsi="Symbol"/>
      </w:rPr>
    </w:lvl>
    <w:lvl w:ilvl="2" w:tplc="FF20FE52">
      <w:start w:val="1"/>
      <w:numFmt w:val="bullet"/>
      <w:lvlText w:val=""/>
      <w:lvlJc w:val="left"/>
      <w:pPr>
        <w:ind w:left="1440" w:hanging="360"/>
      </w:pPr>
      <w:rPr>
        <w:rFonts w:ascii="Symbol" w:hAnsi="Symbol"/>
      </w:rPr>
    </w:lvl>
    <w:lvl w:ilvl="3" w:tplc="4508C9B0">
      <w:start w:val="1"/>
      <w:numFmt w:val="bullet"/>
      <w:lvlText w:val=""/>
      <w:lvlJc w:val="left"/>
      <w:pPr>
        <w:ind w:left="1440" w:hanging="360"/>
      </w:pPr>
      <w:rPr>
        <w:rFonts w:ascii="Symbol" w:hAnsi="Symbol"/>
      </w:rPr>
    </w:lvl>
    <w:lvl w:ilvl="4" w:tplc="0C08F678">
      <w:start w:val="1"/>
      <w:numFmt w:val="bullet"/>
      <w:lvlText w:val=""/>
      <w:lvlJc w:val="left"/>
      <w:pPr>
        <w:ind w:left="1440" w:hanging="360"/>
      </w:pPr>
      <w:rPr>
        <w:rFonts w:ascii="Symbol" w:hAnsi="Symbol"/>
      </w:rPr>
    </w:lvl>
    <w:lvl w:ilvl="5" w:tplc="E09EA4A0">
      <w:start w:val="1"/>
      <w:numFmt w:val="bullet"/>
      <w:lvlText w:val=""/>
      <w:lvlJc w:val="left"/>
      <w:pPr>
        <w:ind w:left="1440" w:hanging="360"/>
      </w:pPr>
      <w:rPr>
        <w:rFonts w:ascii="Symbol" w:hAnsi="Symbol"/>
      </w:rPr>
    </w:lvl>
    <w:lvl w:ilvl="6" w:tplc="0C9AEBF2">
      <w:start w:val="1"/>
      <w:numFmt w:val="bullet"/>
      <w:lvlText w:val=""/>
      <w:lvlJc w:val="left"/>
      <w:pPr>
        <w:ind w:left="1440" w:hanging="360"/>
      </w:pPr>
      <w:rPr>
        <w:rFonts w:ascii="Symbol" w:hAnsi="Symbol"/>
      </w:rPr>
    </w:lvl>
    <w:lvl w:ilvl="7" w:tplc="45F055E0">
      <w:start w:val="1"/>
      <w:numFmt w:val="bullet"/>
      <w:lvlText w:val=""/>
      <w:lvlJc w:val="left"/>
      <w:pPr>
        <w:ind w:left="1440" w:hanging="360"/>
      </w:pPr>
      <w:rPr>
        <w:rFonts w:ascii="Symbol" w:hAnsi="Symbol"/>
      </w:rPr>
    </w:lvl>
    <w:lvl w:ilvl="8" w:tplc="F5A2E54E">
      <w:start w:val="1"/>
      <w:numFmt w:val="bullet"/>
      <w:lvlText w:val=""/>
      <w:lvlJc w:val="left"/>
      <w:pPr>
        <w:ind w:left="1440" w:hanging="360"/>
      </w:pPr>
      <w:rPr>
        <w:rFonts w:ascii="Symbol" w:hAnsi="Symbol"/>
      </w:rPr>
    </w:lvl>
  </w:abstractNum>
  <w:abstractNum w:abstractNumId="12" w15:restartNumberingAfterBreak="0">
    <w:nsid w:val="454A7B12"/>
    <w:multiLevelType w:val="hybridMultilevel"/>
    <w:tmpl w:val="55B21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D43B2"/>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917B02"/>
    <w:multiLevelType w:val="hybridMultilevel"/>
    <w:tmpl w:val="9F6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45250"/>
    <w:multiLevelType w:val="hybridMultilevel"/>
    <w:tmpl w:val="AB1CC4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A278A6"/>
    <w:multiLevelType w:val="hybridMultilevel"/>
    <w:tmpl w:val="E2A433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040E31"/>
    <w:multiLevelType w:val="hybridMultilevel"/>
    <w:tmpl w:val="3FA06DE6"/>
    <w:lvl w:ilvl="0" w:tplc="7A429FE2">
      <w:start w:val="1"/>
      <w:numFmt w:val="bullet"/>
      <w:lvlText w:val=""/>
      <w:lvlJc w:val="left"/>
      <w:pPr>
        <w:ind w:left="1120" w:hanging="360"/>
      </w:pPr>
      <w:rPr>
        <w:rFonts w:ascii="Symbol" w:hAnsi="Symbol"/>
      </w:rPr>
    </w:lvl>
    <w:lvl w:ilvl="1" w:tplc="4A26095C">
      <w:start w:val="1"/>
      <w:numFmt w:val="bullet"/>
      <w:lvlText w:val=""/>
      <w:lvlJc w:val="left"/>
      <w:pPr>
        <w:ind w:left="1120" w:hanging="360"/>
      </w:pPr>
      <w:rPr>
        <w:rFonts w:ascii="Symbol" w:hAnsi="Symbol"/>
      </w:rPr>
    </w:lvl>
    <w:lvl w:ilvl="2" w:tplc="73CE0D0E">
      <w:start w:val="1"/>
      <w:numFmt w:val="bullet"/>
      <w:lvlText w:val=""/>
      <w:lvlJc w:val="left"/>
      <w:pPr>
        <w:ind w:left="1120" w:hanging="360"/>
      </w:pPr>
      <w:rPr>
        <w:rFonts w:ascii="Symbol" w:hAnsi="Symbol"/>
      </w:rPr>
    </w:lvl>
    <w:lvl w:ilvl="3" w:tplc="312CD356">
      <w:start w:val="1"/>
      <w:numFmt w:val="bullet"/>
      <w:lvlText w:val=""/>
      <w:lvlJc w:val="left"/>
      <w:pPr>
        <w:ind w:left="1120" w:hanging="360"/>
      </w:pPr>
      <w:rPr>
        <w:rFonts w:ascii="Symbol" w:hAnsi="Symbol"/>
      </w:rPr>
    </w:lvl>
    <w:lvl w:ilvl="4" w:tplc="223CAA3C">
      <w:start w:val="1"/>
      <w:numFmt w:val="bullet"/>
      <w:lvlText w:val=""/>
      <w:lvlJc w:val="left"/>
      <w:pPr>
        <w:ind w:left="1120" w:hanging="360"/>
      </w:pPr>
      <w:rPr>
        <w:rFonts w:ascii="Symbol" w:hAnsi="Symbol"/>
      </w:rPr>
    </w:lvl>
    <w:lvl w:ilvl="5" w:tplc="69485B82">
      <w:start w:val="1"/>
      <w:numFmt w:val="bullet"/>
      <w:lvlText w:val=""/>
      <w:lvlJc w:val="left"/>
      <w:pPr>
        <w:ind w:left="1120" w:hanging="360"/>
      </w:pPr>
      <w:rPr>
        <w:rFonts w:ascii="Symbol" w:hAnsi="Symbol"/>
      </w:rPr>
    </w:lvl>
    <w:lvl w:ilvl="6" w:tplc="19E60894">
      <w:start w:val="1"/>
      <w:numFmt w:val="bullet"/>
      <w:lvlText w:val=""/>
      <w:lvlJc w:val="left"/>
      <w:pPr>
        <w:ind w:left="1120" w:hanging="360"/>
      </w:pPr>
      <w:rPr>
        <w:rFonts w:ascii="Symbol" w:hAnsi="Symbol"/>
      </w:rPr>
    </w:lvl>
    <w:lvl w:ilvl="7" w:tplc="5F524754">
      <w:start w:val="1"/>
      <w:numFmt w:val="bullet"/>
      <w:lvlText w:val=""/>
      <w:lvlJc w:val="left"/>
      <w:pPr>
        <w:ind w:left="1120" w:hanging="360"/>
      </w:pPr>
      <w:rPr>
        <w:rFonts w:ascii="Symbol" w:hAnsi="Symbol"/>
      </w:rPr>
    </w:lvl>
    <w:lvl w:ilvl="8" w:tplc="D86EA1CC">
      <w:start w:val="1"/>
      <w:numFmt w:val="bullet"/>
      <w:lvlText w:val=""/>
      <w:lvlJc w:val="left"/>
      <w:pPr>
        <w:ind w:left="1120" w:hanging="360"/>
      </w:pPr>
      <w:rPr>
        <w:rFonts w:ascii="Symbol" w:hAnsi="Symbol"/>
      </w:rPr>
    </w:lvl>
  </w:abstractNum>
  <w:abstractNum w:abstractNumId="18" w15:restartNumberingAfterBreak="0">
    <w:nsid w:val="5C8F212F"/>
    <w:multiLevelType w:val="hybridMultilevel"/>
    <w:tmpl w:val="AB1C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E2AEE"/>
    <w:multiLevelType w:val="multilevel"/>
    <w:tmpl w:val="692A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22F77"/>
    <w:multiLevelType w:val="hybridMultilevel"/>
    <w:tmpl w:val="38D8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206F6"/>
    <w:multiLevelType w:val="hybridMultilevel"/>
    <w:tmpl w:val="766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F1FEB"/>
    <w:multiLevelType w:val="multilevel"/>
    <w:tmpl w:val="6D0CF1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0473947">
    <w:abstractNumId w:val="13"/>
  </w:num>
  <w:num w:numId="2" w16cid:durableId="1034425812">
    <w:abstractNumId w:val="12"/>
  </w:num>
  <w:num w:numId="3" w16cid:durableId="1764497356">
    <w:abstractNumId w:val="6"/>
  </w:num>
  <w:num w:numId="4" w16cid:durableId="539513835">
    <w:abstractNumId w:val="3"/>
  </w:num>
  <w:num w:numId="5" w16cid:durableId="1251741471">
    <w:abstractNumId w:val="14"/>
  </w:num>
  <w:num w:numId="6" w16cid:durableId="1473984185">
    <w:abstractNumId w:val="21"/>
  </w:num>
  <w:num w:numId="7" w16cid:durableId="1621303488">
    <w:abstractNumId w:val="4"/>
  </w:num>
  <w:num w:numId="8" w16cid:durableId="1913270313">
    <w:abstractNumId w:val="20"/>
  </w:num>
  <w:num w:numId="9" w16cid:durableId="1604649024">
    <w:abstractNumId w:val="1"/>
  </w:num>
  <w:num w:numId="10" w16cid:durableId="157772762">
    <w:abstractNumId w:val="22"/>
  </w:num>
  <w:num w:numId="11" w16cid:durableId="1223710132">
    <w:abstractNumId w:val="5"/>
  </w:num>
  <w:num w:numId="12" w16cid:durableId="1170098957">
    <w:abstractNumId w:val="16"/>
  </w:num>
  <w:num w:numId="13" w16cid:durableId="1020089553">
    <w:abstractNumId w:val="18"/>
  </w:num>
  <w:num w:numId="14" w16cid:durableId="1314749987">
    <w:abstractNumId w:val="15"/>
  </w:num>
  <w:num w:numId="15" w16cid:durableId="678002417">
    <w:abstractNumId w:val="0"/>
  </w:num>
  <w:num w:numId="16" w16cid:durableId="1189637430">
    <w:abstractNumId w:val="7"/>
  </w:num>
  <w:num w:numId="17" w16cid:durableId="372847882">
    <w:abstractNumId w:val="9"/>
  </w:num>
  <w:num w:numId="18" w16cid:durableId="2061632022">
    <w:abstractNumId w:val="2"/>
  </w:num>
  <w:num w:numId="19" w16cid:durableId="1450050990">
    <w:abstractNumId w:val="8"/>
  </w:num>
  <w:num w:numId="20" w16cid:durableId="1360551059">
    <w:abstractNumId w:val="10"/>
  </w:num>
  <w:num w:numId="21" w16cid:durableId="990139674">
    <w:abstractNumId w:val="11"/>
  </w:num>
  <w:num w:numId="22" w16cid:durableId="1424961020">
    <w:abstractNumId w:val="17"/>
  </w:num>
  <w:num w:numId="23" w16cid:durableId="9691664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BC"/>
    <w:rsid w:val="000005A0"/>
    <w:rsid w:val="000134DD"/>
    <w:rsid w:val="00014B49"/>
    <w:rsid w:val="000203D0"/>
    <w:rsid w:val="00023458"/>
    <w:rsid w:val="00034CF4"/>
    <w:rsid w:val="00052C5D"/>
    <w:rsid w:val="00055C9E"/>
    <w:rsid w:val="00056B15"/>
    <w:rsid w:val="00056F0F"/>
    <w:rsid w:val="00057E7E"/>
    <w:rsid w:val="00072F89"/>
    <w:rsid w:val="00080B9B"/>
    <w:rsid w:val="00085483"/>
    <w:rsid w:val="00085830"/>
    <w:rsid w:val="00092260"/>
    <w:rsid w:val="000A1978"/>
    <w:rsid w:val="000A5825"/>
    <w:rsid w:val="000B1B03"/>
    <w:rsid w:val="000B4AE2"/>
    <w:rsid w:val="000D52EE"/>
    <w:rsid w:val="000E2D16"/>
    <w:rsid w:val="000E5A39"/>
    <w:rsid w:val="000F4DB2"/>
    <w:rsid w:val="000F6594"/>
    <w:rsid w:val="001157FA"/>
    <w:rsid w:val="00127069"/>
    <w:rsid w:val="001308B3"/>
    <w:rsid w:val="0015742E"/>
    <w:rsid w:val="00171637"/>
    <w:rsid w:val="00196D38"/>
    <w:rsid w:val="001A23A6"/>
    <w:rsid w:val="001B53B0"/>
    <w:rsid w:val="001B7DE8"/>
    <w:rsid w:val="001E5809"/>
    <w:rsid w:val="001E70C9"/>
    <w:rsid w:val="00200054"/>
    <w:rsid w:val="002173B7"/>
    <w:rsid w:val="002242CC"/>
    <w:rsid w:val="00232FF8"/>
    <w:rsid w:val="00250439"/>
    <w:rsid w:val="00255E00"/>
    <w:rsid w:val="002608ED"/>
    <w:rsid w:val="00272D3D"/>
    <w:rsid w:val="00275153"/>
    <w:rsid w:val="002878B0"/>
    <w:rsid w:val="002B142F"/>
    <w:rsid w:val="002B1D41"/>
    <w:rsid w:val="002B2CD1"/>
    <w:rsid w:val="002C1F70"/>
    <w:rsid w:val="002D0B9D"/>
    <w:rsid w:val="002D6995"/>
    <w:rsid w:val="002D6FFA"/>
    <w:rsid w:val="002E40BC"/>
    <w:rsid w:val="002F010A"/>
    <w:rsid w:val="002F536D"/>
    <w:rsid w:val="003077D3"/>
    <w:rsid w:val="003361CA"/>
    <w:rsid w:val="00351810"/>
    <w:rsid w:val="00353EBF"/>
    <w:rsid w:val="0038798F"/>
    <w:rsid w:val="003947B6"/>
    <w:rsid w:val="003B76F6"/>
    <w:rsid w:val="003C49F5"/>
    <w:rsid w:val="003D491A"/>
    <w:rsid w:val="003D54B0"/>
    <w:rsid w:val="003E45C4"/>
    <w:rsid w:val="003F22C5"/>
    <w:rsid w:val="003F739C"/>
    <w:rsid w:val="00403F93"/>
    <w:rsid w:val="0040425E"/>
    <w:rsid w:val="00405F7F"/>
    <w:rsid w:val="00406418"/>
    <w:rsid w:val="0040644E"/>
    <w:rsid w:val="004231CF"/>
    <w:rsid w:val="004317B7"/>
    <w:rsid w:val="004416DE"/>
    <w:rsid w:val="00442D19"/>
    <w:rsid w:val="00461C71"/>
    <w:rsid w:val="004714FD"/>
    <w:rsid w:val="004938CA"/>
    <w:rsid w:val="004A0396"/>
    <w:rsid w:val="004A6076"/>
    <w:rsid w:val="004B0BEB"/>
    <w:rsid w:val="004C15E9"/>
    <w:rsid w:val="004C787F"/>
    <w:rsid w:val="004D2CDC"/>
    <w:rsid w:val="004D3E7B"/>
    <w:rsid w:val="004E5FC6"/>
    <w:rsid w:val="004E6710"/>
    <w:rsid w:val="004E7717"/>
    <w:rsid w:val="00500990"/>
    <w:rsid w:val="00511495"/>
    <w:rsid w:val="00521F55"/>
    <w:rsid w:val="00526969"/>
    <w:rsid w:val="005372A8"/>
    <w:rsid w:val="0054447A"/>
    <w:rsid w:val="0055733A"/>
    <w:rsid w:val="00563F92"/>
    <w:rsid w:val="00571350"/>
    <w:rsid w:val="0057395C"/>
    <w:rsid w:val="00574555"/>
    <w:rsid w:val="00577791"/>
    <w:rsid w:val="00582452"/>
    <w:rsid w:val="00587836"/>
    <w:rsid w:val="00593DEA"/>
    <w:rsid w:val="005C7B63"/>
    <w:rsid w:val="006036AB"/>
    <w:rsid w:val="00613C69"/>
    <w:rsid w:val="00622F24"/>
    <w:rsid w:val="006513D4"/>
    <w:rsid w:val="006559F1"/>
    <w:rsid w:val="00657026"/>
    <w:rsid w:val="00661229"/>
    <w:rsid w:val="0068353D"/>
    <w:rsid w:val="006A53F4"/>
    <w:rsid w:val="006B023B"/>
    <w:rsid w:val="006C2E2B"/>
    <w:rsid w:val="006D47B3"/>
    <w:rsid w:val="006D5E1A"/>
    <w:rsid w:val="006E7A09"/>
    <w:rsid w:val="006F209C"/>
    <w:rsid w:val="006F5CBB"/>
    <w:rsid w:val="006F7B98"/>
    <w:rsid w:val="006F7EFA"/>
    <w:rsid w:val="0070629A"/>
    <w:rsid w:val="00706ECB"/>
    <w:rsid w:val="0071027B"/>
    <w:rsid w:val="00720F81"/>
    <w:rsid w:val="00722434"/>
    <w:rsid w:val="0072663F"/>
    <w:rsid w:val="007268A6"/>
    <w:rsid w:val="0073235A"/>
    <w:rsid w:val="007340F8"/>
    <w:rsid w:val="007455F5"/>
    <w:rsid w:val="00792C44"/>
    <w:rsid w:val="007A3AF8"/>
    <w:rsid w:val="007B5974"/>
    <w:rsid w:val="007B754C"/>
    <w:rsid w:val="007C2288"/>
    <w:rsid w:val="007C3B51"/>
    <w:rsid w:val="007D40D1"/>
    <w:rsid w:val="007D5DAE"/>
    <w:rsid w:val="007D5EDB"/>
    <w:rsid w:val="007E64FD"/>
    <w:rsid w:val="007E7D01"/>
    <w:rsid w:val="007F4410"/>
    <w:rsid w:val="00800DA0"/>
    <w:rsid w:val="008026E5"/>
    <w:rsid w:val="00804D1B"/>
    <w:rsid w:val="008067EB"/>
    <w:rsid w:val="00811685"/>
    <w:rsid w:val="008117EE"/>
    <w:rsid w:val="00812832"/>
    <w:rsid w:val="00825A45"/>
    <w:rsid w:val="00845BB2"/>
    <w:rsid w:val="008504C0"/>
    <w:rsid w:val="00857BB3"/>
    <w:rsid w:val="0086657E"/>
    <w:rsid w:val="00871D2F"/>
    <w:rsid w:val="0088284A"/>
    <w:rsid w:val="00885260"/>
    <w:rsid w:val="0089266F"/>
    <w:rsid w:val="008A0EA4"/>
    <w:rsid w:val="008A6B19"/>
    <w:rsid w:val="008B2354"/>
    <w:rsid w:val="008D5C82"/>
    <w:rsid w:val="008E30D1"/>
    <w:rsid w:val="008F7CFE"/>
    <w:rsid w:val="00905C31"/>
    <w:rsid w:val="00910AB5"/>
    <w:rsid w:val="009113F3"/>
    <w:rsid w:val="009503A7"/>
    <w:rsid w:val="0095218A"/>
    <w:rsid w:val="00957864"/>
    <w:rsid w:val="00964F74"/>
    <w:rsid w:val="0096797A"/>
    <w:rsid w:val="009A50A7"/>
    <w:rsid w:val="009B714D"/>
    <w:rsid w:val="009B7174"/>
    <w:rsid w:val="009E5504"/>
    <w:rsid w:val="009F0B30"/>
    <w:rsid w:val="00A059FF"/>
    <w:rsid w:val="00A11623"/>
    <w:rsid w:val="00A3317D"/>
    <w:rsid w:val="00A4239B"/>
    <w:rsid w:val="00A53890"/>
    <w:rsid w:val="00A61619"/>
    <w:rsid w:val="00A64ECE"/>
    <w:rsid w:val="00A652D0"/>
    <w:rsid w:val="00A67C7B"/>
    <w:rsid w:val="00A701F3"/>
    <w:rsid w:val="00A82D2C"/>
    <w:rsid w:val="00A83C9C"/>
    <w:rsid w:val="00A8684D"/>
    <w:rsid w:val="00AB2574"/>
    <w:rsid w:val="00AB3F84"/>
    <w:rsid w:val="00AC3268"/>
    <w:rsid w:val="00AD389C"/>
    <w:rsid w:val="00AD71F4"/>
    <w:rsid w:val="00B03CF0"/>
    <w:rsid w:val="00B269C2"/>
    <w:rsid w:val="00B33C45"/>
    <w:rsid w:val="00B344AB"/>
    <w:rsid w:val="00B41A6B"/>
    <w:rsid w:val="00B66DAD"/>
    <w:rsid w:val="00B70325"/>
    <w:rsid w:val="00B7216C"/>
    <w:rsid w:val="00B90CE5"/>
    <w:rsid w:val="00BB2E80"/>
    <w:rsid w:val="00BC3C0D"/>
    <w:rsid w:val="00BD104B"/>
    <w:rsid w:val="00BD763E"/>
    <w:rsid w:val="00BE3F06"/>
    <w:rsid w:val="00C15A6C"/>
    <w:rsid w:val="00C15ACE"/>
    <w:rsid w:val="00C1758C"/>
    <w:rsid w:val="00C25B82"/>
    <w:rsid w:val="00C46014"/>
    <w:rsid w:val="00C66CE8"/>
    <w:rsid w:val="00C678CC"/>
    <w:rsid w:val="00CC524E"/>
    <w:rsid w:val="00CC52C0"/>
    <w:rsid w:val="00CD7DE5"/>
    <w:rsid w:val="00CE36D9"/>
    <w:rsid w:val="00CE4FDE"/>
    <w:rsid w:val="00CF0694"/>
    <w:rsid w:val="00CF54DC"/>
    <w:rsid w:val="00D00D70"/>
    <w:rsid w:val="00D05361"/>
    <w:rsid w:val="00D12B73"/>
    <w:rsid w:val="00D12D9D"/>
    <w:rsid w:val="00D14516"/>
    <w:rsid w:val="00D14A32"/>
    <w:rsid w:val="00D35C0D"/>
    <w:rsid w:val="00D62B2C"/>
    <w:rsid w:val="00D757CA"/>
    <w:rsid w:val="00DA22A1"/>
    <w:rsid w:val="00DB1EDD"/>
    <w:rsid w:val="00DC3523"/>
    <w:rsid w:val="00DC644B"/>
    <w:rsid w:val="00DD1AA8"/>
    <w:rsid w:val="00DE54C9"/>
    <w:rsid w:val="00DF785A"/>
    <w:rsid w:val="00E023D5"/>
    <w:rsid w:val="00E0321C"/>
    <w:rsid w:val="00E03CD9"/>
    <w:rsid w:val="00E079FF"/>
    <w:rsid w:val="00E12B26"/>
    <w:rsid w:val="00E25CA2"/>
    <w:rsid w:val="00E30269"/>
    <w:rsid w:val="00E30911"/>
    <w:rsid w:val="00E44C78"/>
    <w:rsid w:val="00E50585"/>
    <w:rsid w:val="00E53444"/>
    <w:rsid w:val="00E57D9F"/>
    <w:rsid w:val="00E60512"/>
    <w:rsid w:val="00E707E7"/>
    <w:rsid w:val="00E752E8"/>
    <w:rsid w:val="00E77527"/>
    <w:rsid w:val="00E942D2"/>
    <w:rsid w:val="00EB0475"/>
    <w:rsid w:val="00EC0D74"/>
    <w:rsid w:val="00EC65FC"/>
    <w:rsid w:val="00ED7BF9"/>
    <w:rsid w:val="00EF32E6"/>
    <w:rsid w:val="00EF7371"/>
    <w:rsid w:val="00F00E86"/>
    <w:rsid w:val="00F0333D"/>
    <w:rsid w:val="00F03E41"/>
    <w:rsid w:val="00F109B3"/>
    <w:rsid w:val="00F11D78"/>
    <w:rsid w:val="00F237D8"/>
    <w:rsid w:val="00F326A0"/>
    <w:rsid w:val="00F43D3A"/>
    <w:rsid w:val="00F60E09"/>
    <w:rsid w:val="00F84C58"/>
    <w:rsid w:val="00F95C43"/>
    <w:rsid w:val="00F961DA"/>
    <w:rsid w:val="00FA11C7"/>
    <w:rsid w:val="00FB5DB2"/>
    <w:rsid w:val="00FD1485"/>
    <w:rsid w:val="00FD6747"/>
    <w:rsid w:val="00FE4F71"/>
    <w:rsid w:val="53704765"/>
    <w:rsid w:val="7BDA2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8AD9"/>
  <w15:chartTrackingRefBased/>
  <w15:docId w15:val="{7DBDFDB1-638B-471F-BCC6-1E9618B4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0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60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5F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014"/>
    <w:rPr>
      <w:rFonts w:asciiTheme="majorHAnsi" w:eastAsiaTheme="majorEastAsia" w:hAnsiTheme="majorHAnsi" w:cstheme="majorBidi"/>
      <w:color w:val="2F5496" w:themeColor="accent1" w:themeShade="BF"/>
      <w:sz w:val="32"/>
      <w:szCs w:val="32"/>
    </w:rPr>
  </w:style>
  <w:style w:type="paragraph" w:customStyle="1" w:styleId="Default">
    <w:name w:val="Default"/>
    <w:rsid w:val="00C46014"/>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4601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46014"/>
    <w:pPr>
      <w:ind w:left="720"/>
      <w:contextualSpacing/>
    </w:pPr>
  </w:style>
  <w:style w:type="table" w:styleId="TableGrid">
    <w:name w:val="Table Grid"/>
    <w:basedOn w:val="TableNormal"/>
    <w:uiPriority w:val="59"/>
    <w:rsid w:val="00D12D9D"/>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47A"/>
    <w:rPr>
      <w:sz w:val="16"/>
      <w:szCs w:val="16"/>
    </w:rPr>
  </w:style>
  <w:style w:type="paragraph" w:styleId="CommentText">
    <w:name w:val="annotation text"/>
    <w:basedOn w:val="Normal"/>
    <w:link w:val="CommentTextChar"/>
    <w:uiPriority w:val="99"/>
    <w:unhideWhenUsed/>
    <w:rsid w:val="0054447A"/>
    <w:pPr>
      <w:spacing w:line="240" w:lineRule="auto"/>
    </w:pPr>
    <w:rPr>
      <w:sz w:val="20"/>
      <w:szCs w:val="20"/>
    </w:rPr>
  </w:style>
  <w:style w:type="character" w:customStyle="1" w:styleId="CommentTextChar">
    <w:name w:val="Comment Text Char"/>
    <w:basedOn w:val="DefaultParagraphFont"/>
    <w:link w:val="CommentText"/>
    <w:uiPriority w:val="99"/>
    <w:rsid w:val="0054447A"/>
    <w:rPr>
      <w:sz w:val="20"/>
      <w:szCs w:val="20"/>
    </w:rPr>
  </w:style>
  <w:style w:type="character" w:customStyle="1" w:styleId="cf01">
    <w:name w:val="cf01"/>
    <w:basedOn w:val="DefaultParagraphFont"/>
    <w:rsid w:val="0054447A"/>
    <w:rPr>
      <w:rFonts w:ascii="Segoe UI" w:hAnsi="Segoe UI" w:cs="Segoe UI" w:hint="default"/>
      <w:sz w:val="18"/>
      <w:szCs w:val="18"/>
    </w:rPr>
  </w:style>
  <w:style w:type="character" w:customStyle="1" w:styleId="Heading3Char">
    <w:name w:val="Heading 3 Char"/>
    <w:basedOn w:val="DefaultParagraphFont"/>
    <w:link w:val="Heading3"/>
    <w:uiPriority w:val="9"/>
    <w:rsid w:val="00405F7F"/>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15A6C"/>
    <w:rPr>
      <w:b/>
      <w:bCs/>
    </w:rPr>
  </w:style>
  <w:style w:type="character" w:customStyle="1" w:styleId="CommentSubjectChar">
    <w:name w:val="Comment Subject Char"/>
    <w:basedOn w:val="CommentTextChar"/>
    <w:link w:val="CommentSubject"/>
    <w:uiPriority w:val="99"/>
    <w:semiHidden/>
    <w:rsid w:val="00C15A6C"/>
    <w:rPr>
      <w:b/>
      <w:bCs/>
      <w:sz w:val="20"/>
      <w:szCs w:val="20"/>
    </w:rPr>
  </w:style>
  <w:style w:type="paragraph" w:styleId="NormalWeb">
    <w:name w:val="Normal (Web)"/>
    <w:basedOn w:val="Normal"/>
    <w:uiPriority w:val="99"/>
    <w:unhideWhenUsed/>
    <w:rsid w:val="00D14A32"/>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customStyle="1" w:styleId="apple-converted-space">
    <w:name w:val="apple-converted-space"/>
    <w:basedOn w:val="DefaultParagraphFont"/>
    <w:rsid w:val="00A61619"/>
  </w:style>
  <w:style w:type="character" w:customStyle="1" w:styleId="citation">
    <w:name w:val="citation"/>
    <w:basedOn w:val="DefaultParagraphFont"/>
    <w:rsid w:val="00A61619"/>
  </w:style>
  <w:style w:type="character" w:customStyle="1" w:styleId="pubyear">
    <w:name w:val="pubyear"/>
    <w:basedOn w:val="DefaultParagraphFont"/>
    <w:rsid w:val="00A61619"/>
  </w:style>
  <w:style w:type="character" w:styleId="Hyperlink">
    <w:name w:val="Hyperlink"/>
    <w:basedOn w:val="DefaultParagraphFont"/>
    <w:uiPriority w:val="99"/>
    <w:unhideWhenUsed/>
    <w:rsid w:val="00085483"/>
    <w:rPr>
      <w:color w:val="0563C1" w:themeColor="hyperlink"/>
      <w:u w:val="single"/>
    </w:rPr>
  </w:style>
  <w:style w:type="character" w:styleId="UnresolvedMention">
    <w:name w:val="Unresolved Mention"/>
    <w:basedOn w:val="DefaultParagraphFont"/>
    <w:uiPriority w:val="99"/>
    <w:semiHidden/>
    <w:unhideWhenUsed/>
    <w:rsid w:val="00085483"/>
    <w:rPr>
      <w:color w:val="605E5C"/>
      <w:shd w:val="clear" w:color="auto" w:fill="E1DFDD"/>
    </w:rPr>
  </w:style>
  <w:style w:type="paragraph" w:styleId="Footer">
    <w:name w:val="footer"/>
    <w:basedOn w:val="Normal"/>
    <w:link w:val="FooterChar"/>
    <w:uiPriority w:val="99"/>
    <w:unhideWhenUsed/>
    <w:rsid w:val="00F32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6A0"/>
  </w:style>
  <w:style w:type="character" w:styleId="PageNumber">
    <w:name w:val="page number"/>
    <w:basedOn w:val="DefaultParagraphFont"/>
    <w:uiPriority w:val="99"/>
    <w:semiHidden/>
    <w:unhideWhenUsed/>
    <w:rsid w:val="00F326A0"/>
  </w:style>
  <w:style w:type="character" w:customStyle="1" w:styleId="highwire-citation-authors">
    <w:name w:val="highwire-citation-authors"/>
    <w:basedOn w:val="DefaultParagraphFont"/>
    <w:rsid w:val="00CF0694"/>
  </w:style>
  <w:style w:type="character" w:customStyle="1" w:styleId="highwire-citation-author">
    <w:name w:val="highwire-citation-author"/>
    <w:basedOn w:val="DefaultParagraphFont"/>
    <w:rsid w:val="00CF0694"/>
  </w:style>
  <w:style w:type="character" w:customStyle="1" w:styleId="nlm-surname">
    <w:name w:val="nlm-surname"/>
    <w:basedOn w:val="DefaultParagraphFont"/>
    <w:rsid w:val="00CF0694"/>
  </w:style>
  <w:style w:type="character" w:customStyle="1" w:styleId="citation-et">
    <w:name w:val="citation-et"/>
    <w:basedOn w:val="DefaultParagraphFont"/>
    <w:rsid w:val="00CF0694"/>
  </w:style>
  <w:style w:type="character" w:customStyle="1" w:styleId="highwire-cite-metadata-journal">
    <w:name w:val="highwire-cite-metadata-journal"/>
    <w:basedOn w:val="DefaultParagraphFont"/>
    <w:rsid w:val="00CF0694"/>
  </w:style>
  <w:style w:type="character" w:customStyle="1" w:styleId="highwire-cite-metadata-year">
    <w:name w:val="highwire-cite-metadata-year"/>
    <w:basedOn w:val="DefaultParagraphFont"/>
    <w:rsid w:val="00CF0694"/>
  </w:style>
  <w:style w:type="character" w:customStyle="1" w:styleId="highwire-cite-metadata-volume">
    <w:name w:val="highwire-cite-metadata-volume"/>
    <w:basedOn w:val="DefaultParagraphFont"/>
    <w:rsid w:val="00CF0694"/>
  </w:style>
  <w:style w:type="character" w:customStyle="1" w:styleId="highwire-cite-metadata-elocation-id">
    <w:name w:val="highwire-cite-metadata-elocation-id"/>
    <w:basedOn w:val="DefaultParagraphFont"/>
    <w:rsid w:val="00CF0694"/>
  </w:style>
  <w:style w:type="character" w:customStyle="1" w:styleId="highwire-cite-metadata-pages">
    <w:name w:val="highwire-cite-metadata-pages"/>
    <w:basedOn w:val="DefaultParagraphFont"/>
    <w:rsid w:val="00CF0694"/>
  </w:style>
  <w:style w:type="character" w:customStyle="1" w:styleId="authors">
    <w:name w:val="authors"/>
    <w:basedOn w:val="DefaultParagraphFont"/>
    <w:rsid w:val="00CF0694"/>
  </w:style>
  <w:style w:type="character" w:customStyle="1" w:styleId="Date1">
    <w:name w:val="Date1"/>
    <w:basedOn w:val="DefaultParagraphFont"/>
    <w:rsid w:val="00CF0694"/>
  </w:style>
  <w:style w:type="character" w:customStyle="1" w:styleId="arttitle">
    <w:name w:val="art_title"/>
    <w:basedOn w:val="DefaultParagraphFont"/>
    <w:rsid w:val="00CF0694"/>
  </w:style>
  <w:style w:type="character" w:customStyle="1" w:styleId="serialtitle">
    <w:name w:val="serial_title"/>
    <w:basedOn w:val="DefaultParagraphFont"/>
    <w:rsid w:val="00CF0694"/>
  </w:style>
  <w:style w:type="character" w:customStyle="1" w:styleId="volumeissue">
    <w:name w:val="volume_issue"/>
    <w:basedOn w:val="DefaultParagraphFont"/>
    <w:rsid w:val="00CF0694"/>
  </w:style>
  <w:style w:type="character" w:customStyle="1" w:styleId="pagerange">
    <w:name w:val="page_range"/>
    <w:basedOn w:val="DefaultParagraphFont"/>
    <w:rsid w:val="00CF0694"/>
  </w:style>
  <w:style w:type="character" w:customStyle="1" w:styleId="doilink">
    <w:name w:val="doi_link"/>
    <w:basedOn w:val="DefaultParagraphFont"/>
    <w:rsid w:val="00CF0694"/>
  </w:style>
  <w:style w:type="paragraph" w:styleId="Revision">
    <w:name w:val="Revision"/>
    <w:hidden/>
    <w:uiPriority w:val="99"/>
    <w:semiHidden/>
    <w:rsid w:val="00DB1EDD"/>
    <w:pPr>
      <w:spacing w:after="0" w:line="240" w:lineRule="auto"/>
    </w:pPr>
  </w:style>
  <w:style w:type="character" w:styleId="FollowedHyperlink">
    <w:name w:val="FollowedHyperlink"/>
    <w:basedOn w:val="DefaultParagraphFont"/>
    <w:uiPriority w:val="99"/>
    <w:semiHidden/>
    <w:unhideWhenUsed/>
    <w:rsid w:val="007268A6"/>
    <w:rPr>
      <w:color w:val="954F72" w:themeColor="followedHyperlink"/>
      <w:u w:val="single"/>
    </w:rPr>
  </w:style>
  <w:style w:type="paragraph" w:styleId="BalloonText">
    <w:name w:val="Balloon Text"/>
    <w:basedOn w:val="Normal"/>
    <w:link w:val="BalloonTextChar"/>
    <w:uiPriority w:val="99"/>
    <w:semiHidden/>
    <w:unhideWhenUsed/>
    <w:rsid w:val="000A19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1978"/>
    <w:rPr>
      <w:rFonts w:ascii="Times New Roman" w:hAnsi="Times New Roman" w:cs="Times New Roman"/>
      <w:sz w:val="18"/>
      <w:szCs w:val="18"/>
    </w:rPr>
  </w:style>
  <w:style w:type="paragraph" w:styleId="Header">
    <w:name w:val="header"/>
    <w:basedOn w:val="Normal"/>
    <w:link w:val="HeaderChar"/>
    <w:uiPriority w:val="99"/>
    <w:unhideWhenUsed/>
    <w:rsid w:val="002B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0037">
      <w:bodyDiv w:val="1"/>
      <w:marLeft w:val="0"/>
      <w:marRight w:val="0"/>
      <w:marTop w:val="0"/>
      <w:marBottom w:val="0"/>
      <w:divBdr>
        <w:top w:val="none" w:sz="0" w:space="0" w:color="auto"/>
        <w:left w:val="none" w:sz="0" w:space="0" w:color="auto"/>
        <w:bottom w:val="none" w:sz="0" w:space="0" w:color="auto"/>
        <w:right w:val="none" w:sz="0" w:space="0" w:color="auto"/>
      </w:divBdr>
    </w:div>
    <w:div w:id="335502405">
      <w:bodyDiv w:val="1"/>
      <w:marLeft w:val="0"/>
      <w:marRight w:val="0"/>
      <w:marTop w:val="0"/>
      <w:marBottom w:val="0"/>
      <w:divBdr>
        <w:top w:val="none" w:sz="0" w:space="0" w:color="auto"/>
        <w:left w:val="none" w:sz="0" w:space="0" w:color="auto"/>
        <w:bottom w:val="none" w:sz="0" w:space="0" w:color="auto"/>
        <w:right w:val="none" w:sz="0" w:space="0" w:color="auto"/>
      </w:divBdr>
      <w:divsChild>
        <w:div w:id="1013261789">
          <w:marLeft w:val="0"/>
          <w:marRight w:val="0"/>
          <w:marTop w:val="0"/>
          <w:marBottom w:val="0"/>
          <w:divBdr>
            <w:top w:val="none" w:sz="0" w:space="0" w:color="auto"/>
            <w:left w:val="none" w:sz="0" w:space="0" w:color="auto"/>
            <w:bottom w:val="none" w:sz="0" w:space="0" w:color="auto"/>
            <w:right w:val="none" w:sz="0" w:space="0" w:color="auto"/>
          </w:divBdr>
          <w:divsChild>
            <w:div w:id="760950735">
              <w:marLeft w:val="0"/>
              <w:marRight w:val="0"/>
              <w:marTop w:val="0"/>
              <w:marBottom w:val="0"/>
              <w:divBdr>
                <w:top w:val="none" w:sz="0" w:space="0" w:color="auto"/>
                <w:left w:val="none" w:sz="0" w:space="0" w:color="auto"/>
                <w:bottom w:val="none" w:sz="0" w:space="0" w:color="auto"/>
                <w:right w:val="none" w:sz="0" w:space="0" w:color="auto"/>
              </w:divBdr>
              <w:divsChild>
                <w:div w:id="6122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416">
      <w:bodyDiv w:val="1"/>
      <w:marLeft w:val="0"/>
      <w:marRight w:val="0"/>
      <w:marTop w:val="0"/>
      <w:marBottom w:val="0"/>
      <w:divBdr>
        <w:top w:val="none" w:sz="0" w:space="0" w:color="auto"/>
        <w:left w:val="none" w:sz="0" w:space="0" w:color="auto"/>
        <w:bottom w:val="none" w:sz="0" w:space="0" w:color="auto"/>
        <w:right w:val="none" w:sz="0" w:space="0" w:color="auto"/>
      </w:divBdr>
    </w:div>
    <w:div w:id="636305341">
      <w:bodyDiv w:val="1"/>
      <w:marLeft w:val="0"/>
      <w:marRight w:val="0"/>
      <w:marTop w:val="0"/>
      <w:marBottom w:val="0"/>
      <w:divBdr>
        <w:top w:val="none" w:sz="0" w:space="0" w:color="auto"/>
        <w:left w:val="none" w:sz="0" w:space="0" w:color="auto"/>
        <w:bottom w:val="none" w:sz="0" w:space="0" w:color="auto"/>
        <w:right w:val="none" w:sz="0" w:space="0" w:color="auto"/>
      </w:divBdr>
      <w:divsChild>
        <w:div w:id="672220019">
          <w:marLeft w:val="0"/>
          <w:marRight w:val="0"/>
          <w:marTop w:val="0"/>
          <w:marBottom w:val="0"/>
          <w:divBdr>
            <w:top w:val="none" w:sz="0" w:space="0" w:color="auto"/>
            <w:left w:val="none" w:sz="0" w:space="0" w:color="auto"/>
            <w:bottom w:val="none" w:sz="0" w:space="0" w:color="auto"/>
            <w:right w:val="none" w:sz="0" w:space="0" w:color="auto"/>
          </w:divBdr>
          <w:divsChild>
            <w:div w:id="723454597">
              <w:marLeft w:val="0"/>
              <w:marRight w:val="0"/>
              <w:marTop w:val="0"/>
              <w:marBottom w:val="0"/>
              <w:divBdr>
                <w:top w:val="none" w:sz="0" w:space="0" w:color="auto"/>
                <w:left w:val="none" w:sz="0" w:space="0" w:color="auto"/>
                <w:bottom w:val="none" w:sz="0" w:space="0" w:color="auto"/>
                <w:right w:val="none" w:sz="0" w:space="0" w:color="auto"/>
              </w:divBdr>
              <w:divsChild>
                <w:div w:id="530261539">
                  <w:marLeft w:val="0"/>
                  <w:marRight w:val="0"/>
                  <w:marTop w:val="0"/>
                  <w:marBottom w:val="0"/>
                  <w:divBdr>
                    <w:top w:val="none" w:sz="0" w:space="0" w:color="auto"/>
                    <w:left w:val="none" w:sz="0" w:space="0" w:color="auto"/>
                    <w:bottom w:val="none" w:sz="0" w:space="0" w:color="auto"/>
                    <w:right w:val="none" w:sz="0" w:space="0" w:color="auto"/>
                  </w:divBdr>
                  <w:divsChild>
                    <w:div w:id="2026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8805">
      <w:bodyDiv w:val="1"/>
      <w:marLeft w:val="0"/>
      <w:marRight w:val="0"/>
      <w:marTop w:val="0"/>
      <w:marBottom w:val="0"/>
      <w:divBdr>
        <w:top w:val="none" w:sz="0" w:space="0" w:color="auto"/>
        <w:left w:val="none" w:sz="0" w:space="0" w:color="auto"/>
        <w:bottom w:val="none" w:sz="0" w:space="0" w:color="auto"/>
        <w:right w:val="none" w:sz="0" w:space="0" w:color="auto"/>
      </w:divBdr>
      <w:divsChild>
        <w:div w:id="555892137">
          <w:marLeft w:val="0"/>
          <w:marRight w:val="0"/>
          <w:marTop w:val="0"/>
          <w:marBottom w:val="0"/>
          <w:divBdr>
            <w:top w:val="none" w:sz="0" w:space="0" w:color="auto"/>
            <w:left w:val="none" w:sz="0" w:space="0" w:color="auto"/>
            <w:bottom w:val="none" w:sz="0" w:space="0" w:color="auto"/>
            <w:right w:val="none" w:sz="0" w:space="0" w:color="auto"/>
          </w:divBdr>
          <w:divsChild>
            <w:div w:id="1521700657">
              <w:marLeft w:val="0"/>
              <w:marRight w:val="0"/>
              <w:marTop w:val="0"/>
              <w:marBottom w:val="0"/>
              <w:divBdr>
                <w:top w:val="none" w:sz="0" w:space="0" w:color="auto"/>
                <w:left w:val="none" w:sz="0" w:space="0" w:color="auto"/>
                <w:bottom w:val="none" w:sz="0" w:space="0" w:color="auto"/>
                <w:right w:val="none" w:sz="0" w:space="0" w:color="auto"/>
              </w:divBdr>
              <w:divsChild>
                <w:div w:id="12364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3192">
      <w:bodyDiv w:val="1"/>
      <w:marLeft w:val="0"/>
      <w:marRight w:val="0"/>
      <w:marTop w:val="0"/>
      <w:marBottom w:val="0"/>
      <w:divBdr>
        <w:top w:val="none" w:sz="0" w:space="0" w:color="auto"/>
        <w:left w:val="none" w:sz="0" w:space="0" w:color="auto"/>
        <w:bottom w:val="none" w:sz="0" w:space="0" w:color="auto"/>
        <w:right w:val="none" w:sz="0" w:space="0" w:color="auto"/>
      </w:divBdr>
      <w:divsChild>
        <w:div w:id="324285698">
          <w:marLeft w:val="0"/>
          <w:marRight w:val="0"/>
          <w:marTop w:val="0"/>
          <w:marBottom w:val="0"/>
          <w:divBdr>
            <w:top w:val="none" w:sz="0" w:space="0" w:color="auto"/>
            <w:left w:val="none" w:sz="0" w:space="0" w:color="auto"/>
            <w:bottom w:val="none" w:sz="0" w:space="0" w:color="auto"/>
            <w:right w:val="none" w:sz="0" w:space="0" w:color="auto"/>
          </w:divBdr>
        </w:div>
      </w:divsChild>
    </w:div>
    <w:div w:id="707027471">
      <w:bodyDiv w:val="1"/>
      <w:marLeft w:val="0"/>
      <w:marRight w:val="0"/>
      <w:marTop w:val="0"/>
      <w:marBottom w:val="0"/>
      <w:divBdr>
        <w:top w:val="none" w:sz="0" w:space="0" w:color="auto"/>
        <w:left w:val="none" w:sz="0" w:space="0" w:color="auto"/>
        <w:bottom w:val="none" w:sz="0" w:space="0" w:color="auto"/>
        <w:right w:val="none" w:sz="0" w:space="0" w:color="auto"/>
      </w:divBdr>
      <w:divsChild>
        <w:div w:id="1705982517">
          <w:marLeft w:val="0"/>
          <w:marRight w:val="0"/>
          <w:marTop w:val="0"/>
          <w:marBottom w:val="0"/>
          <w:divBdr>
            <w:top w:val="none" w:sz="0" w:space="0" w:color="auto"/>
            <w:left w:val="none" w:sz="0" w:space="0" w:color="auto"/>
            <w:bottom w:val="none" w:sz="0" w:space="0" w:color="auto"/>
            <w:right w:val="none" w:sz="0" w:space="0" w:color="auto"/>
          </w:divBdr>
          <w:divsChild>
            <w:div w:id="231429912">
              <w:marLeft w:val="0"/>
              <w:marRight w:val="0"/>
              <w:marTop w:val="0"/>
              <w:marBottom w:val="0"/>
              <w:divBdr>
                <w:top w:val="none" w:sz="0" w:space="0" w:color="auto"/>
                <w:left w:val="none" w:sz="0" w:space="0" w:color="auto"/>
                <w:bottom w:val="none" w:sz="0" w:space="0" w:color="auto"/>
                <w:right w:val="none" w:sz="0" w:space="0" w:color="auto"/>
              </w:divBdr>
              <w:divsChild>
                <w:div w:id="378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5622">
      <w:bodyDiv w:val="1"/>
      <w:marLeft w:val="0"/>
      <w:marRight w:val="0"/>
      <w:marTop w:val="0"/>
      <w:marBottom w:val="0"/>
      <w:divBdr>
        <w:top w:val="none" w:sz="0" w:space="0" w:color="auto"/>
        <w:left w:val="none" w:sz="0" w:space="0" w:color="auto"/>
        <w:bottom w:val="none" w:sz="0" w:space="0" w:color="auto"/>
        <w:right w:val="none" w:sz="0" w:space="0" w:color="auto"/>
      </w:divBdr>
    </w:div>
    <w:div w:id="955137654">
      <w:bodyDiv w:val="1"/>
      <w:marLeft w:val="0"/>
      <w:marRight w:val="0"/>
      <w:marTop w:val="0"/>
      <w:marBottom w:val="0"/>
      <w:divBdr>
        <w:top w:val="none" w:sz="0" w:space="0" w:color="auto"/>
        <w:left w:val="none" w:sz="0" w:space="0" w:color="auto"/>
        <w:bottom w:val="none" w:sz="0" w:space="0" w:color="auto"/>
        <w:right w:val="none" w:sz="0" w:space="0" w:color="auto"/>
      </w:divBdr>
      <w:divsChild>
        <w:div w:id="1850830413">
          <w:marLeft w:val="0"/>
          <w:marRight w:val="0"/>
          <w:marTop w:val="0"/>
          <w:marBottom w:val="0"/>
          <w:divBdr>
            <w:top w:val="none" w:sz="0" w:space="0" w:color="auto"/>
            <w:left w:val="none" w:sz="0" w:space="0" w:color="auto"/>
            <w:bottom w:val="none" w:sz="0" w:space="0" w:color="auto"/>
            <w:right w:val="none" w:sz="0" w:space="0" w:color="auto"/>
          </w:divBdr>
          <w:divsChild>
            <w:div w:id="1287809538">
              <w:marLeft w:val="0"/>
              <w:marRight w:val="0"/>
              <w:marTop w:val="0"/>
              <w:marBottom w:val="0"/>
              <w:divBdr>
                <w:top w:val="none" w:sz="0" w:space="0" w:color="auto"/>
                <w:left w:val="none" w:sz="0" w:space="0" w:color="auto"/>
                <w:bottom w:val="none" w:sz="0" w:space="0" w:color="auto"/>
                <w:right w:val="none" w:sz="0" w:space="0" w:color="auto"/>
              </w:divBdr>
              <w:divsChild>
                <w:div w:id="20168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1082">
      <w:bodyDiv w:val="1"/>
      <w:marLeft w:val="0"/>
      <w:marRight w:val="0"/>
      <w:marTop w:val="0"/>
      <w:marBottom w:val="0"/>
      <w:divBdr>
        <w:top w:val="none" w:sz="0" w:space="0" w:color="auto"/>
        <w:left w:val="none" w:sz="0" w:space="0" w:color="auto"/>
        <w:bottom w:val="none" w:sz="0" w:space="0" w:color="auto"/>
        <w:right w:val="none" w:sz="0" w:space="0" w:color="auto"/>
      </w:divBdr>
    </w:div>
    <w:div w:id="1239636098">
      <w:bodyDiv w:val="1"/>
      <w:marLeft w:val="0"/>
      <w:marRight w:val="0"/>
      <w:marTop w:val="0"/>
      <w:marBottom w:val="0"/>
      <w:divBdr>
        <w:top w:val="none" w:sz="0" w:space="0" w:color="auto"/>
        <w:left w:val="none" w:sz="0" w:space="0" w:color="auto"/>
        <w:bottom w:val="none" w:sz="0" w:space="0" w:color="auto"/>
        <w:right w:val="none" w:sz="0" w:space="0" w:color="auto"/>
      </w:divBdr>
      <w:divsChild>
        <w:div w:id="1600913713">
          <w:marLeft w:val="0"/>
          <w:marRight w:val="0"/>
          <w:marTop w:val="0"/>
          <w:marBottom w:val="0"/>
          <w:divBdr>
            <w:top w:val="none" w:sz="0" w:space="0" w:color="auto"/>
            <w:left w:val="none" w:sz="0" w:space="0" w:color="auto"/>
            <w:bottom w:val="none" w:sz="0" w:space="0" w:color="auto"/>
            <w:right w:val="none" w:sz="0" w:space="0" w:color="auto"/>
          </w:divBdr>
          <w:divsChild>
            <w:div w:id="326128858">
              <w:marLeft w:val="0"/>
              <w:marRight w:val="0"/>
              <w:marTop w:val="0"/>
              <w:marBottom w:val="0"/>
              <w:divBdr>
                <w:top w:val="none" w:sz="0" w:space="0" w:color="auto"/>
                <w:left w:val="none" w:sz="0" w:space="0" w:color="auto"/>
                <w:bottom w:val="none" w:sz="0" w:space="0" w:color="auto"/>
                <w:right w:val="none" w:sz="0" w:space="0" w:color="auto"/>
              </w:divBdr>
              <w:divsChild>
                <w:div w:id="15141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295">
      <w:bodyDiv w:val="1"/>
      <w:marLeft w:val="0"/>
      <w:marRight w:val="0"/>
      <w:marTop w:val="0"/>
      <w:marBottom w:val="0"/>
      <w:divBdr>
        <w:top w:val="none" w:sz="0" w:space="0" w:color="auto"/>
        <w:left w:val="none" w:sz="0" w:space="0" w:color="auto"/>
        <w:bottom w:val="none" w:sz="0" w:space="0" w:color="auto"/>
        <w:right w:val="none" w:sz="0" w:space="0" w:color="auto"/>
      </w:divBdr>
      <w:divsChild>
        <w:div w:id="2129469875">
          <w:marLeft w:val="0"/>
          <w:marRight w:val="0"/>
          <w:marTop w:val="0"/>
          <w:marBottom w:val="0"/>
          <w:divBdr>
            <w:top w:val="none" w:sz="0" w:space="0" w:color="auto"/>
            <w:left w:val="none" w:sz="0" w:space="0" w:color="auto"/>
            <w:bottom w:val="none" w:sz="0" w:space="0" w:color="auto"/>
            <w:right w:val="none" w:sz="0" w:space="0" w:color="auto"/>
          </w:divBdr>
        </w:div>
        <w:div w:id="1466119691">
          <w:marLeft w:val="0"/>
          <w:marRight w:val="0"/>
          <w:marTop w:val="0"/>
          <w:marBottom w:val="0"/>
          <w:divBdr>
            <w:top w:val="none" w:sz="0" w:space="0" w:color="auto"/>
            <w:left w:val="none" w:sz="0" w:space="0" w:color="auto"/>
            <w:bottom w:val="none" w:sz="0" w:space="0" w:color="auto"/>
            <w:right w:val="none" w:sz="0" w:space="0" w:color="auto"/>
          </w:divBdr>
        </w:div>
        <w:div w:id="1732539762">
          <w:marLeft w:val="0"/>
          <w:marRight w:val="0"/>
          <w:marTop w:val="0"/>
          <w:marBottom w:val="0"/>
          <w:divBdr>
            <w:top w:val="none" w:sz="0" w:space="0" w:color="auto"/>
            <w:left w:val="none" w:sz="0" w:space="0" w:color="auto"/>
            <w:bottom w:val="none" w:sz="0" w:space="0" w:color="auto"/>
            <w:right w:val="none" w:sz="0" w:space="0" w:color="auto"/>
          </w:divBdr>
        </w:div>
      </w:divsChild>
    </w:div>
    <w:div w:id="1461147513">
      <w:bodyDiv w:val="1"/>
      <w:marLeft w:val="0"/>
      <w:marRight w:val="0"/>
      <w:marTop w:val="0"/>
      <w:marBottom w:val="0"/>
      <w:divBdr>
        <w:top w:val="none" w:sz="0" w:space="0" w:color="auto"/>
        <w:left w:val="none" w:sz="0" w:space="0" w:color="auto"/>
        <w:bottom w:val="none" w:sz="0" w:space="0" w:color="auto"/>
        <w:right w:val="none" w:sz="0" w:space="0" w:color="auto"/>
      </w:divBdr>
      <w:divsChild>
        <w:div w:id="1977447107">
          <w:marLeft w:val="0"/>
          <w:marRight w:val="0"/>
          <w:marTop w:val="0"/>
          <w:marBottom w:val="0"/>
          <w:divBdr>
            <w:top w:val="none" w:sz="0" w:space="0" w:color="auto"/>
            <w:left w:val="none" w:sz="0" w:space="0" w:color="auto"/>
            <w:bottom w:val="none" w:sz="0" w:space="0" w:color="auto"/>
            <w:right w:val="none" w:sz="0" w:space="0" w:color="auto"/>
          </w:divBdr>
          <w:divsChild>
            <w:div w:id="1450513829">
              <w:marLeft w:val="0"/>
              <w:marRight w:val="0"/>
              <w:marTop w:val="0"/>
              <w:marBottom w:val="0"/>
              <w:divBdr>
                <w:top w:val="none" w:sz="0" w:space="0" w:color="auto"/>
                <w:left w:val="none" w:sz="0" w:space="0" w:color="auto"/>
                <w:bottom w:val="none" w:sz="0" w:space="0" w:color="auto"/>
                <w:right w:val="none" w:sz="0" w:space="0" w:color="auto"/>
              </w:divBdr>
              <w:divsChild>
                <w:div w:id="15545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1711">
      <w:bodyDiv w:val="1"/>
      <w:marLeft w:val="0"/>
      <w:marRight w:val="0"/>
      <w:marTop w:val="0"/>
      <w:marBottom w:val="0"/>
      <w:divBdr>
        <w:top w:val="none" w:sz="0" w:space="0" w:color="auto"/>
        <w:left w:val="none" w:sz="0" w:space="0" w:color="auto"/>
        <w:bottom w:val="none" w:sz="0" w:space="0" w:color="auto"/>
        <w:right w:val="none" w:sz="0" w:space="0" w:color="auto"/>
      </w:divBdr>
      <w:divsChild>
        <w:div w:id="1707295057">
          <w:marLeft w:val="0"/>
          <w:marRight w:val="0"/>
          <w:marTop w:val="0"/>
          <w:marBottom w:val="0"/>
          <w:divBdr>
            <w:top w:val="none" w:sz="0" w:space="0" w:color="auto"/>
            <w:left w:val="none" w:sz="0" w:space="0" w:color="auto"/>
            <w:bottom w:val="none" w:sz="0" w:space="0" w:color="auto"/>
            <w:right w:val="none" w:sz="0" w:space="0" w:color="auto"/>
          </w:divBdr>
          <w:divsChild>
            <w:div w:id="893740258">
              <w:marLeft w:val="0"/>
              <w:marRight w:val="0"/>
              <w:marTop w:val="0"/>
              <w:marBottom w:val="0"/>
              <w:divBdr>
                <w:top w:val="none" w:sz="0" w:space="0" w:color="auto"/>
                <w:left w:val="none" w:sz="0" w:space="0" w:color="auto"/>
                <w:bottom w:val="none" w:sz="0" w:space="0" w:color="auto"/>
                <w:right w:val="none" w:sz="0" w:space="0" w:color="auto"/>
              </w:divBdr>
              <w:divsChild>
                <w:div w:id="1674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5102">
      <w:bodyDiv w:val="1"/>
      <w:marLeft w:val="0"/>
      <w:marRight w:val="0"/>
      <w:marTop w:val="0"/>
      <w:marBottom w:val="0"/>
      <w:divBdr>
        <w:top w:val="none" w:sz="0" w:space="0" w:color="auto"/>
        <w:left w:val="none" w:sz="0" w:space="0" w:color="auto"/>
        <w:bottom w:val="none" w:sz="0" w:space="0" w:color="auto"/>
        <w:right w:val="none" w:sz="0" w:space="0" w:color="auto"/>
      </w:divBdr>
      <w:divsChild>
        <w:div w:id="1242565095">
          <w:marLeft w:val="0"/>
          <w:marRight w:val="0"/>
          <w:marTop w:val="0"/>
          <w:marBottom w:val="0"/>
          <w:divBdr>
            <w:top w:val="none" w:sz="0" w:space="0" w:color="auto"/>
            <w:left w:val="none" w:sz="0" w:space="0" w:color="auto"/>
            <w:bottom w:val="none" w:sz="0" w:space="0" w:color="auto"/>
            <w:right w:val="none" w:sz="0" w:space="0" w:color="auto"/>
          </w:divBdr>
          <w:divsChild>
            <w:div w:id="655379069">
              <w:marLeft w:val="0"/>
              <w:marRight w:val="0"/>
              <w:marTop w:val="0"/>
              <w:marBottom w:val="0"/>
              <w:divBdr>
                <w:top w:val="none" w:sz="0" w:space="0" w:color="auto"/>
                <w:left w:val="none" w:sz="0" w:space="0" w:color="auto"/>
                <w:bottom w:val="none" w:sz="0" w:space="0" w:color="auto"/>
                <w:right w:val="none" w:sz="0" w:space="0" w:color="auto"/>
              </w:divBdr>
              <w:divsChild>
                <w:div w:id="10170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0253">
      <w:bodyDiv w:val="1"/>
      <w:marLeft w:val="0"/>
      <w:marRight w:val="0"/>
      <w:marTop w:val="0"/>
      <w:marBottom w:val="0"/>
      <w:divBdr>
        <w:top w:val="none" w:sz="0" w:space="0" w:color="auto"/>
        <w:left w:val="none" w:sz="0" w:space="0" w:color="auto"/>
        <w:bottom w:val="none" w:sz="0" w:space="0" w:color="auto"/>
        <w:right w:val="none" w:sz="0" w:space="0" w:color="auto"/>
      </w:divBdr>
      <w:divsChild>
        <w:div w:id="43874949">
          <w:marLeft w:val="0"/>
          <w:marRight w:val="0"/>
          <w:marTop w:val="0"/>
          <w:marBottom w:val="0"/>
          <w:divBdr>
            <w:top w:val="none" w:sz="0" w:space="0" w:color="auto"/>
            <w:left w:val="none" w:sz="0" w:space="0" w:color="auto"/>
            <w:bottom w:val="none" w:sz="0" w:space="0" w:color="auto"/>
            <w:right w:val="none" w:sz="0" w:space="0" w:color="auto"/>
          </w:divBdr>
          <w:divsChild>
            <w:div w:id="1036278116">
              <w:marLeft w:val="0"/>
              <w:marRight w:val="0"/>
              <w:marTop w:val="0"/>
              <w:marBottom w:val="0"/>
              <w:divBdr>
                <w:top w:val="none" w:sz="0" w:space="0" w:color="auto"/>
                <w:left w:val="none" w:sz="0" w:space="0" w:color="auto"/>
                <w:bottom w:val="none" w:sz="0" w:space="0" w:color="auto"/>
                <w:right w:val="none" w:sz="0" w:space="0" w:color="auto"/>
              </w:divBdr>
              <w:divsChild>
                <w:div w:id="12394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0554">
      <w:bodyDiv w:val="1"/>
      <w:marLeft w:val="0"/>
      <w:marRight w:val="0"/>
      <w:marTop w:val="0"/>
      <w:marBottom w:val="0"/>
      <w:divBdr>
        <w:top w:val="none" w:sz="0" w:space="0" w:color="auto"/>
        <w:left w:val="none" w:sz="0" w:space="0" w:color="auto"/>
        <w:bottom w:val="none" w:sz="0" w:space="0" w:color="auto"/>
        <w:right w:val="none" w:sz="0" w:space="0" w:color="auto"/>
      </w:divBdr>
      <w:divsChild>
        <w:div w:id="111364214">
          <w:marLeft w:val="0"/>
          <w:marRight w:val="0"/>
          <w:marTop w:val="0"/>
          <w:marBottom w:val="0"/>
          <w:divBdr>
            <w:top w:val="none" w:sz="0" w:space="0" w:color="auto"/>
            <w:left w:val="none" w:sz="0" w:space="0" w:color="auto"/>
            <w:bottom w:val="none" w:sz="0" w:space="0" w:color="auto"/>
            <w:right w:val="none" w:sz="0" w:space="0" w:color="auto"/>
          </w:divBdr>
        </w:div>
      </w:divsChild>
    </w:div>
    <w:div w:id="1841307245">
      <w:bodyDiv w:val="1"/>
      <w:marLeft w:val="0"/>
      <w:marRight w:val="0"/>
      <w:marTop w:val="0"/>
      <w:marBottom w:val="0"/>
      <w:divBdr>
        <w:top w:val="none" w:sz="0" w:space="0" w:color="auto"/>
        <w:left w:val="none" w:sz="0" w:space="0" w:color="auto"/>
        <w:bottom w:val="none" w:sz="0" w:space="0" w:color="auto"/>
        <w:right w:val="none" w:sz="0" w:space="0" w:color="auto"/>
      </w:divBdr>
      <w:divsChild>
        <w:div w:id="886571985">
          <w:marLeft w:val="0"/>
          <w:marRight w:val="0"/>
          <w:marTop w:val="0"/>
          <w:marBottom w:val="0"/>
          <w:divBdr>
            <w:top w:val="none" w:sz="0" w:space="0" w:color="auto"/>
            <w:left w:val="none" w:sz="0" w:space="0" w:color="auto"/>
            <w:bottom w:val="none" w:sz="0" w:space="0" w:color="auto"/>
            <w:right w:val="none" w:sz="0" w:space="0" w:color="auto"/>
          </w:divBdr>
        </w:div>
      </w:divsChild>
    </w:div>
    <w:div w:id="1995913422">
      <w:bodyDiv w:val="1"/>
      <w:marLeft w:val="0"/>
      <w:marRight w:val="0"/>
      <w:marTop w:val="0"/>
      <w:marBottom w:val="0"/>
      <w:divBdr>
        <w:top w:val="none" w:sz="0" w:space="0" w:color="auto"/>
        <w:left w:val="none" w:sz="0" w:space="0" w:color="auto"/>
        <w:bottom w:val="none" w:sz="0" w:space="0" w:color="auto"/>
        <w:right w:val="none" w:sz="0" w:space="0" w:color="auto"/>
      </w:divBdr>
      <w:divsChild>
        <w:div w:id="1917740416">
          <w:marLeft w:val="0"/>
          <w:marRight w:val="0"/>
          <w:marTop w:val="0"/>
          <w:marBottom w:val="0"/>
          <w:divBdr>
            <w:top w:val="none" w:sz="0" w:space="0" w:color="auto"/>
            <w:left w:val="none" w:sz="0" w:space="0" w:color="auto"/>
            <w:bottom w:val="none" w:sz="0" w:space="0" w:color="auto"/>
            <w:right w:val="none" w:sz="0" w:space="0" w:color="auto"/>
          </w:divBdr>
          <w:divsChild>
            <w:div w:id="146867887">
              <w:marLeft w:val="0"/>
              <w:marRight w:val="0"/>
              <w:marTop w:val="0"/>
              <w:marBottom w:val="0"/>
              <w:divBdr>
                <w:top w:val="none" w:sz="0" w:space="0" w:color="auto"/>
                <w:left w:val="none" w:sz="0" w:space="0" w:color="auto"/>
                <w:bottom w:val="none" w:sz="0" w:space="0" w:color="auto"/>
                <w:right w:val="none" w:sz="0" w:space="0" w:color="auto"/>
              </w:divBdr>
              <w:divsChild>
                <w:div w:id="1146750150">
                  <w:marLeft w:val="0"/>
                  <w:marRight w:val="0"/>
                  <w:marTop w:val="0"/>
                  <w:marBottom w:val="0"/>
                  <w:divBdr>
                    <w:top w:val="none" w:sz="0" w:space="0" w:color="auto"/>
                    <w:left w:val="none" w:sz="0" w:space="0" w:color="auto"/>
                    <w:bottom w:val="none" w:sz="0" w:space="0" w:color="auto"/>
                    <w:right w:val="none" w:sz="0" w:space="0" w:color="auto"/>
                  </w:divBdr>
                </w:div>
                <w:div w:id="727143030">
                  <w:marLeft w:val="0"/>
                  <w:marRight w:val="0"/>
                  <w:marTop w:val="0"/>
                  <w:marBottom w:val="0"/>
                  <w:divBdr>
                    <w:top w:val="none" w:sz="0" w:space="0" w:color="auto"/>
                    <w:left w:val="none" w:sz="0" w:space="0" w:color="auto"/>
                    <w:bottom w:val="none" w:sz="0" w:space="0" w:color="auto"/>
                    <w:right w:val="none" w:sz="0" w:space="0" w:color="auto"/>
                  </w:divBdr>
                </w:div>
                <w:div w:id="226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arianlibrary.org/sites/default/files/2021/10/Bridging_humanitarian_digital_divides_during_Covid-19.pdf" TargetMode="External"/><Relationship Id="rId13" Type="http://schemas.openxmlformats.org/officeDocument/2006/relationships/hyperlink" Target="https://iris.who.int/handle/10665/351108" TargetMode="External"/><Relationship Id="rId3" Type="http://schemas.openxmlformats.org/officeDocument/2006/relationships/settings" Target="settings.xml"/><Relationship Id="rId7" Type="http://schemas.openxmlformats.org/officeDocument/2006/relationships/hyperlink" Target="https://doi.org/10.2307/2138058" TargetMode="External"/><Relationship Id="rId12" Type="http://schemas.openxmlformats.org/officeDocument/2006/relationships/hyperlink" Target="https://www.who.int/publications/i/item/97892415112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07/213798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jel.org" TargetMode="External"/><Relationship Id="rId4" Type="http://schemas.openxmlformats.org/officeDocument/2006/relationships/webSettings" Target="webSettings.xml"/><Relationship Id="rId9" Type="http://schemas.openxmlformats.org/officeDocument/2006/relationships/hyperlink" Target="https://doi.org/10.1080/01587919.2020.18216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5723</Words>
  <Characters>32625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 Karam</dc:creator>
  <cp:keywords/>
  <dc:description/>
  <cp:lastModifiedBy>Soha Karam</cp:lastModifiedBy>
  <cp:revision>6</cp:revision>
  <dcterms:created xsi:type="dcterms:W3CDTF">2023-10-30T11:55:00Z</dcterms:created>
  <dcterms:modified xsi:type="dcterms:W3CDTF">2023-10-31T15:40:00Z</dcterms:modified>
</cp:coreProperties>
</file>