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D16B4" w14:textId="3A42B1A9" w:rsidR="002F0348" w:rsidRPr="00050B4F" w:rsidRDefault="002F0348" w:rsidP="002F0348">
      <w:pPr>
        <w:pStyle w:val="SMText"/>
        <w:spacing w:line="480" w:lineRule="auto"/>
        <w:ind w:firstLine="0"/>
        <w:jc w:val="both"/>
        <w:rPr>
          <w:b/>
          <w:bCs/>
          <w:szCs w:val="24"/>
          <w:u w:val="single"/>
        </w:rPr>
      </w:pPr>
      <w:bookmarkStart w:id="0" w:name="_GoBack"/>
      <w:bookmarkEnd w:id="0"/>
      <w:r w:rsidRPr="00050B4F">
        <w:rPr>
          <w:b/>
          <w:bCs/>
          <w:szCs w:val="24"/>
          <w:u w:val="single"/>
        </w:rPr>
        <w:t xml:space="preserve">N-terminal protein labeling </w:t>
      </w:r>
    </w:p>
    <w:p w14:paraId="298185F1" w14:textId="590C3C03" w:rsidR="00050B4F" w:rsidRPr="00050B4F" w:rsidRDefault="00050B4F" w:rsidP="00050B4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B4F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Authors:</w:t>
      </w:r>
      <w:r w:rsidRPr="00050B4F">
        <w:rPr>
          <w:rFonts w:ascii="Times New Roman" w:hAnsi="Times New Roman" w:cs="Times New Roman"/>
          <w:sz w:val="24"/>
          <w:szCs w:val="24"/>
          <w:lang w:val="en-US"/>
        </w:rPr>
        <w:t xml:space="preserve"> Patricia Yuste-Checa</w:t>
      </w:r>
      <w:r w:rsidRPr="00BE76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50B4F">
        <w:rPr>
          <w:rFonts w:ascii="Times New Roman" w:hAnsi="Times New Roman" w:cs="Times New Roman"/>
          <w:sz w:val="24"/>
          <w:szCs w:val="24"/>
          <w:lang w:val="en-US"/>
        </w:rPr>
        <w:t>, F Ulrich Hartl</w:t>
      </w:r>
      <w:r w:rsidRPr="00050B4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68FC2CD0" w14:textId="77777777" w:rsidR="00050B4F" w:rsidRPr="00050B4F" w:rsidRDefault="00050B4F" w:rsidP="00050B4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B4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50B4F">
        <w:rPr>
          <w:rFonts w:ascii="Times New Roman" w:hAnsi="Times New Roman" w:cs="Times New Roman"/>
          <w:sz w:val="24"/>
          <w:szCs w:val="24"/>
          <w:lang w:val="en-US"/>
        </w:rPr>
        <w:t>Department of Cellular Biochemistry, Max Planck Institute of Biochemistry</w:t>
      </w:r>
    </w:p>
    <w:p w14:paraId="2D502598" w14:textId="77777777" w:rsidR="00050B4F" w:rsidRPr="00050B4F" w:rsidRDefault="00050B4F" w:rsidP="00050B4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BEFF9F" w14:textId="77777777" w:rsidR="00050B4F" w:rsidRPr="00050B4F" w:rsidRDefault="00050B4F" w:rsidP="00050B4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0B4F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18617AF0" w14:textId="345C5447" w:rsidR="00050B4F" w:rsidRPr="00050B4F" w:rsidRDefault="00050B4F" w:rsidP="00050B4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B4F">
        <w:rPr>
          <w:rFonts w:ascii="Times New Roman" w:hAnsi="Times New Roman" w:cs="Times New Roman"/>
          <w:sz w:val="24"/>
          <w:szCs w:val="24"/>
          <w:lang w:val="en-US"/>
        </w:rPr>
        <w:t>This protocol details how to efficiently label a protein at the N-</w:t>
      </w:r>
      <w:r w:rsidR="00FD36AC" w:rsidRPr="00050B4F">
        <w:rPr>
          <w:rFonts w:ascii="Times New Roman" w:hAnsi="Times New Roman" w:cs="Times New Roman"/>
          <w:sz w:val="24"/>
          <w:szCs w:val="24"/>
          <w:lang w:val="en-US"/>
        </w:rPr>
        <w:t>termin</w:t>
      </w:r>
      <w:r w:rsidR="00FD36AC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="00FD36AC" w:rsidRPr="00050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B4F">
        <w:rPr>
          <w:rFonts w:ascii="Times New Roman" w:hAnsi="Times New Roman" w:cs="Times New Roman"/>
          <w:sz w:val="24"/>
          <w:szCs w:val="24"/>
          <w:lang w:val="en-US"/>
        </w:rPr>
        <w:t xml:space="preserve">using Clusterin protein as example. </w:t>
      </w:r>
    </w:p>
    <w:p w14:paraId="6EB60C8C" w14:textId="10B393B5" w:rsidR="00050B4F" w:rsidRPr="00050B4F" w:rsidRDefault="00050B4F" w:rsidP="00050B4F">
      <w:pPr>
        <w:spacing w:line="480" w:lineRule="auto"/>
        <w:rPr>
          <w:szCs w:val="24"/>
          <w:u w:val="single"/>
          <w:lang w:val="en-US"/>
        </w:rPr>
      </w:pPr>
      <w:r w:rsidRPr="00050B4F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050B4F">
        <w:rPr>
          <w:rFonts w:ascii="Times New Roman" w:hAnsi="Times New Roman" w:cs="Times New Roman"/>
          <w:sz w:val="24"/>
          <w:szCs w:val="24"/>
          <w:lang w:val="en-US"/>
        </w:rPr>
        <w:t xml:space="preserve"> Clusterin, N-terminal labeling.</w:t>
      </w:r>
    </w:p>
    <w:p w14:paraId="2BA6651B" w14:textId="77777777" w:rsidR="00050B4F" w:rsidRPr="002F0348" w:rsidRDefault="00050B4F" w:rsidP="002F0348">
      <w:pPr>
        <w:pStyle w:val="SMText"/>
        <w:spacing w:line="480" w:lineRule="auto"/>
        <w:ind w:firstLine="0"/>
        <w:jc w:val="both"/>
        <w:rPr>
          <w:b/>
          <w:bCs/>
          <w:szCs w:val="24"/>
          <w:u w:val="single"/>
        </w:rPr>
      </w:pPr>
    </w:p>
    <w:p w14:paraId="03F336CE" w14:textId="4A22E33A" w:rsidR="002F0348" w:rsidRPr="001E2816" w:rsidRDefault="002F0348" w:rsidP="002F0348">
      <w:pPr>
        <w:pStyle w:val="SMText"/>
        <w:spacing w:line="480" w:lineRule="auto"/>
        <w:ind w:firstLine="0"/>
        <w:jc w:val="both"/>
        <w:rPr>
          <w:szCs w:val="24"/>
          <w:u w:val="single"/>
        </w:rPr>
      </w:pPr>
      <w:r w:rsidRPr="001E2816">
        <w:rPr>
          <w:szCs w:val="24"/>
          <w:u w:val="single"/>
        </w:rPr>
        <w:t>Buffers</w:t>
      </w:r>
    </w:p>
    <w:p w14:paraId="248A27D9" w14:textId="77777777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>Labeling buffer:</w:t>
      </w:r>
      <w:r w:rsidRPr="001E2816">
        <w:rPr>
          <w:szCs w:val="24"/>
        </w:rPr>
        <w:t xml:space="preserve"> </w:t>
      </w:r>
      <w:r w:rsidRPr="00CC6653">
        <w:rPr>
          <w:szCs w:val="24"/>
        </w:rPr>
        <w:t>0.1 M sodium bicarbonate buffer pH 8.3</w:t>
      </w:r>
    </w:p>
    <w:p w14:paraId="63276D59" w14:textId="491399ED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>1x PBS pH 7.2</w:t>
      </w:r>
    </w:p>
    <w:p w14:paraId="30DE6B57" w14:textId="77777777" w:rsidR="00421416" w:rsidRDefault="00421416" w:rsidP="002F0348">
      <w:pPr>
        <w:pStyle w:val="SMText"/>
        <w:spacing w:line="480" w:lineRule="auto"/>
        <w:ind w:firstLine="0"/>
        <w:jc w:val="both"/>
        <w:rPr>
          <w:szCs w:val="24"/>
          <w:u w:val="single"/>
        </w:rPr>
      </w:pPr>
    </w:p>
    <w:p w14:paraId="5396DF63" w14:textId="551A0993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 w:rsidRPr="001E2816">
        <w:rPr>
          <w:szCs w:val="24"/>
        </w:rPr>
        <w:t xml:space="preserve">1.- Exchange the </w:t>
      </w:r>
      <w:r>
        <w:rPr>
          <w:szCs w:val="24"/>
        </w:rPr>
        <w:t xml:space="preserve">protein </w:t>
      </w:r>
      <w:r w:rsidRPr="001E2816">
        <w:rPr>
          <w:szCs w:val="24"/>
        </w:rPr>
        <w:t>buffer</w:t>
      </w:r>
      <w:r>
        <w:rPr>
          <w:szCs w:val="24"/>
        </w:rPr>
        <w:t xml:space="preserve"> to Labeling buffer </w:t>
      </w:r>
      <w:r w:rsidRPr="00CC6653">
        <w:rPr>
          <w:szCs w:val="24"/>
        </w:rPr>
        <w:t>using a Nap</w:t>
      </w:r>
      <w:r>
        <w:rPr>
          <w:szCs w:val="24"/>
        </w:rPr>
        <w:t>-</w:t>
      </w:r>
      <w:r w:rsidRPr="00CC6653">
        <w:rPr>
          <w:szCs w:val="24"/>
        </w:rPr>
        <w:t>5 column</w:t>
      </w:r>
      <w:r>
        <w:rPr>
          <w:szCs w:val="24"/>
        </w:rPr>
        <w:t xml:space="preserve"> (</w:t>
      </w:r>
      <w:r w:rsidRPr="00CC6653">
        <w:rPr>
          <w:szCs w:val="24"/>
        </w:rPr>
        <w:t>Thermo Fisher Scientific</w:t>
      </w:r>
      <w:r>
        <w:rPr>
          <w:szCs w:val="24"/>
        </w:rPr>
        <w:t>,</w:t>
      </w:r>
      <w:r w:rsidRPr="001E2816">
        <w:rPr>
          <w:szCs w:val="24"/>
        </w:rPr>
        <w:t xml:space="preserve"> 45-000-151</w:t>
      </w:r>
      <w:r>
        <w:rPr>
          <w:szCs w:val="24"/>
        </w:rPr>
        <w:t xml:space="preserve">). Equilibrate the column with 10 </w:t>
      </w:r>
      <w:r w:rsidR="00387211">
        <w:rPr>
          <w:szCs w:val="24"/>
        </w:rPr>
        <w:t>c</w:t>
      </w:r>
      <w:r>
        <w:rPr>
          <w:szCs w:val="24"/>
        </w:rPr>
        <w:t>olumn volumes (CV</w:t>
      </w:r>
      <w:r w:rsidR="00710F8A">
        <w:rPr>
          <w:szCs w:val="24"/>
        </w:rPr>
        <w:t xml:space="preserve">: </w:t>
      </w:r>
      <w:r>
        <w:rPr>
          <w:szCs w:val="24"/>
        </w:rPr>
        <w:t xml:space="preserve">1 mL). Load </w:t>
      </w:r>
      <w:r w:rsidR="00387211">
        <w:rPr>
          <w:szCs w:val="24"/>
        </w:rPr>
        <w:t xml:space="preserve">the </w:t>
      </w:r>
      <w:r>
        <w:rPr>
          <w:szCs w:val="24"/>
        </w:rPr>
        <w:t xml:space="preserve">protein </w:t>
      </w:r>
      <w:r w:rsidR="00FD36AC">
        <w:rPr>
          <w:szCs w:val="24"/>
        </w:rPr>
        <w:t xml:space="preserve">onto </w:t>
      </w:r>
      <w:r w:rsidR="00387211">
        <w:rPr>
          <w:szCs w:val="24"/>
        </w:rPr>
        <w:t>the column and e</w:t>
      </w:r>
      <w:r>
        <w:rPr>
          <w:szCs w:val="24"/>
        </w:rPr>
        <w:t xml:space="preserve">lute the protein with </w:t>
      </w:r>
      <w:r w:rsidR="00387211">
        <w:rPr>
          <w:szCs w:val="24"/>
        </w:rPr>
        <w:t>the corresponding amount of L</w:t>
      </w:r>
      <w:r>
        <w:rPr>
          <w:szCs w:val="24"/>
        </w:rPr>
        <w:t xml:space="preserve">abeling buffer </w:t>
      </w:r>
      <w:r w:rsidR="00387211">
        <w:rPr>
          <w:szCs w:val="24"/>
        </w:rPr>
        <w:t>following the column manufacturer’s instructions. C</w:t>
      </w:r>
      <w:r>
        <w:rPr>
          <w:szCs w:val="24"/>
        </w:rPr>
        <w:t>ollect each eluted drop in</w:t>
      </w:r>
      <w:r w:rsidR="00710F8A">
        <w:rPr>
          <w:szCs w:val="24"/>
        </w:rPr>
        <w:t>to</w:t>
      </w:r>
      <w:r>
        <w:rPr>
          <w:szCs w:val="24"/>
        </w:rPr>
        <w:t xml:space="preserve"> a</w:t>
      </w:r>
      <w:r w:rsidR="00710F8A">
        <w:rPr>
          <w:szCs w:val="24"/>
        </w:rPr>
        <w:t>n Eppendorf</w:t>
      </w:r>
      <w:r>
        <w:rPr>
          <w:szCs w:val="24"/>
        </w:rPr>
        <w:t xml:space="preserve"> low binding tube. Measure </w:t>
      </w:r>
      <w:r w:rsidR="00710F8A">
        <w:rPr>
          <w:szCs w:val="24"/>
        </w:rPr>
        <w:t xml:space="preserve">the </w:t>
      </w:r>
      <w:r>
        <w:rPr>
          <w:szCs w:val="24"/>
        </w:rPr>
        <w:t xml:space="preserve">protein concentration in each fraction by nanodrop and pool the </w:t>
      </w:r>
      <w:r w:rsidR="00710F8A">
        <w:rPr>
          <w:szCs w:val="24"/>
        </w:rPr>
        <w:t>protein-</w:t>
      </w:r>
      <w:r>
        <w:rPr>
          <w:szCs w:val="24"/>
        </w:rPr>
        <w:t>containing</w:t>
      </w:r>
      <w:r w:rsidR="00387211">
        <w:rPr>
          <w:szCs w:val="24"/>
        </w:rPr>
        <w:t xml:space="preserve"> </w:t>
      </w:r>
      <w:r w:rsidR="00710F8A">
        <w:rPr>
          <w:szCs w:val="24"/>
        </w:rPr>
        <w:t>fractions</w:t>
      </w:r>
      <w:r w:rsidR="00387211">
        <w:rPr>
          <w:szCs w:val="24"/>
        </w:rPr>
        <w:t>.</w:t>
      </w:r>
    </w:p>
    <w:p w14:paraId="5E04C682" w14:textId="5A81FF30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 w:rsidRPr="007B5381">
        <w:rPr>
          <w:b/>
          <w:bCs/>
          <w:szCs w:val="24"/>
        </w:rPr>
        <w:t>NOTE:</w:t>
      </w:r>
      <w:r>
        <w:rPr>
          <w:szCs w:val="24"/>
        </w:rPr>
        <w:t xml:space="preserve"> The protein will be diluted and partially lost in the process</w:t>
      </w:r>
      <w:r w:rsidR="00387211">
        <w:rPr>
          <w:szCs w:val="24"/>
        </w:rPr>
        <w:t>. Therefore,</w:t>
      </w:r>
      <w:r>
        <w:rPr>
          <w:szCs w:val="24"/>
        </w:rPr>
        <w:t xml:space="preserve"> it is recommended to start with relatively high </w:t>
      </w:r>
      <w:r w:rsidR="001559C6">
        <w:rPr>
          <w:szCs w:val="24"/>
        </w:rPr>
        <w:t xml:space="preserve">protein </w:t>
      </w:r>
      <w:r>
        <w:rPr>
          <w:szCs w:val="24"/>
        </w:rPr>
        <w:t xml:space="preserve">concentration. </w:t>
      </w:r>
      <w:r w:rsidR="00387211">
        <w:rPr>
          <w:szCs w:val="24"/>
        </w:rPr>
        <w:t xml:space="preserve">Estimated </w:t>
      </w:r>
      <w:r w:rsidR="00385BE1">
        <w:rPr>
          <w:szCs w:val="24"/>
        </w:rPr>
        <w:t xml:space="preserve">labeled Clusterin </w:t>
      </w:r>
      <w:r w:rsidR="00387211">
        <w:rPr>
          <w:szCs w:val="24"/>
        </w:rPr>
        <w:t xml:space="preserve">yield: around 300 µl at </w:t>
      </w:r>
      <w:r w:rsidR="00710F8A">
        <w:rPr>
          <w:szCs w:val="24"/>
        </w:rPr>
        <w:t>30</w:t>
      </w:r>
      <w:r w:rsidR="00387211">
        <w:rPr>
          <w:szCs w:val="24"/>
        </w:rPr>
        <w:t xml:space="preserve"> µM labeled Clusterin </w:t>
      </w:r>
      <w:r w:rsidR="001559C6">
        <w:rPr>
          <w:szCs w:val="24"/>
        </w:rPr>
        <w:t xml:space="preserve">if starting with </w:t>
      </w:r>
      <w:r>
        <w:rPr>
          <w:szCs w:val="24"/>
        </w:rPr>
        <w:t>100</w:t>
      </w:r>
      <w:r w:rsidRPr="007B5381">
        <w:rPr>
          <w:szCs w:val="24"/>
        </w:rPr>
        <w:t xml:space="preserve"> </w:t>
      </w:r>
      <w:r>
        <w:rPr>
          <w:szCs w:val="24"/>
        </w:rPr>
        <w:t>µl purified Clusterin at 200 µM</w:t>
      </w:r>
      <w:r w:rsidR="001559C6">
        <w:rPr>
          <w:szCs w:val="24"/>
        </w:rPr>
        <w:t>.</w:t>
      </w:r>
    </w:p>
    <w:p w14:paraId="7840587E" w14:textId="0A5624E1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lastRenderedPageBreak/>
        <w:t>2.- Dissolve the dye (</w:t>
      </w:r>
      <w:r w:rsidRPr="00CC6653">
        <w:rPr>
          <w:szCs w:val="24"/>
        </w:rPr>
        <w:t>Alexa488 NHS ester</w:t>
      </w:r>
      <w:r>
        <w:rPr>
          <w:szCs w:val="24"/>
        </w:rPr>
        <w:t xml:space="preserve">, </w:t>
      </w:r>
      <w:r w:rsidRPr="00CC6653">
        <w:rPr>
          <w:szCs w:val="24"/>
        </w:rPr>
        <w:t>Thermo Fisher Scientific</w:t>
      </w:r>
      <w:r>
        <w:rPr>
          <w:szCs w:val="24"/>
        </w:rPr>
        <w:t xml:space="preserve">, </w:t>
      </w:r>
      <w:r w:rsidRPr="001E2816">
        <w:rPr>
          <w:szCs w:val="24"/>
        </w:rPr>
        <w:t>A20000</w:t>
      </w:r>
      <w:r>
        <w:rPr>
          <w:szCs w:val="24"/>
        </w:rPr>
        <w:t xml:space="preserve">; </w:t>
      </w:r>
      <w:r w:rsidRPr="00EA4B1D">
        <w:rPr>
          <w:szCs w:val="24"/>
        </w:rPr>
        <w:t>pHrodo Red Succinimidylester</w:t>
      </w:r>
      <w:r>
        <w:rPr>
          <w:szCs w:val="24"/>
        </w:rPr>
        <w:t xml:space="preserve">, </w:t>
      </w:r>
      <w:r w:rsidRPr="00CC6653">
        <w:rPr>
          <w:szCs w:val="24"/>
        </w:rPr>
        <w:t>Thermo Fisher Scientific</w:t>
      </w:r>
      <w:r>
        <w:rPr>
          <w:szCs w:val="24"/>
        </w:rPr>
        <w:t xml:space="preserve">, </w:t>
      </w:r>
      <w:r w:rsidRPr="00EA4B1D">
        <w:rPr>
          <w:szCs w:val="24"/>
        </w:rPr>
        <w:t>P36600</w:t>
      </w:r>
      <w:r>
        <w:rPr>
          <w:szCs w:val="24"/>
        </w:rPr>
        <w:t xml:space="preserve">) in DMSO. With a pipette tip gently touch the dye powder which will stick to the tip. Immerse the tip in some DMSO previously dispensed in a tube. Repeat the procedure several times until the solution reaches the desired color. </w:t>
      </w:r>
    </w:p>
    <w:p w14:paraId="578FCFDC" w14:textId="414999D1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 w:rsidRPr="00EA4B1D">
        <w:rPr>
          <w:b/>
          <w:bCs/>
          <w:szCs w:val="24"/>
        </w:rPr>
        <w:t>NOTE:</w:t>
      </w:r>
      <w:r>
        <w:rPr>
          <w:szCs w:val="24"/>
        </w:rPr>
        <w:t xml:space="preserve">  </w:t>
      </w:r>
      <w:bookmarkStart w:id="1" w:name="_Hlk156406593"/>
      <w:r w:rsidR="001559C6">
        <w:rPr>
          <w:szCs w:val="24"/>
        </w:rPr>
        <w:t xml:space="preserve">If labeling a protein for uptake assays </w:t>
      </w:r>
      <w:r w:rsidR="00710F8A">
        <w:rPr>
          <w:szCs w:val="24"/>
        </w:rPr>
        <w:t xml:space="preserve">analyzed by flow cytometry, </w:t>
      </w:r>
      <w:r w:rsidR="001559C6">
        <w:rPr>
          <w:szCs w:val="24"/>
        </w:rPr>
        <w:t>it is recommended to use A488 because the 488</w:t>
      </w:r>
      <w:r w:rsidR="00FD36AC">
        <w:rPr>
          <w:szCs w:val="24"/>
        </w:rPr>
        <w:t xml:space="preserve"> nm</w:t>
      </w:r>
      <w:r w:rsidR="001559C6">
        <w:rPr>
          <w:szCs w:val="24"/>
        </w:rPr>
        <w:t xml:space="preserve"> signal </w:t>
      </w:r>
      <w:r w:rsidR="00710F8A">
        <w:rPr>
          <w:szCs w:val="24"/>
        </w:rPr>
        <w:t xml:space="preserve">outside the cell </w:t>
      </w:r>
      <w:r w:rsidR="001559C6">
        <w:rPr>
          <w:szCs w:val="24"/>
        </w:rPr>
        <w:t xml:space="preserve">can be easily </w:t>
      </w:r>
      <w:r w:rsidR="001559C6" w:rsidRPr="00CC6653">
        <w:rPr>
          <w:szCs w:val="24"/>
        </w:rPr>
        <w:t>quench</w:t>
      </w:r>
      <w:r w:rsidR="001559C6">
        <w:rPr>
          <w:szCs w:val="24"/>
        </w:rPr>
        <w:t>ed</w:t>
      </w:r>
      <w:r w:rsidR="001559C6" w:rsidRPr="00CC6653">
        <w:rPr>
          <w:szCs w:val="24"/>
        </w:rPr>
        <w:t xml:space="preserve"> </w:t>
      </w:r>
      <w:r w:rsidR="001559C6">
        <w:rPr>
          <w:szCs w:val="24"/>
        </w:rPr>
        <w:t>by adding Trypan blue right before measurement</w:t>
      </w:r>
      <w:r w:rsidR="001559C6" w:rsidRPr="00CC6653">
        <w:rPr>
          <w:szCs w:val="24"/>
        </w:rPr>
        <w:t>.</w:t>
      </w:r>
      <w:r w:rsidR="001559C6">
        <w:rPr>
          <w:szCs w:val="24"/>
        </w:rPr>
        <w:t xml:space="preserve"> </w:t>
      </w:r>
      <w:bookmarkEnd w:id="1"/>
      <w:r>
        <w:rPr>
          <w:szCs w:val="24"/>
        </w:rPr>
        <w:t xml:space="preserve">pHrodo red dye is </w:t>
      </w:r>
      <w:r w:rsidR="009E1804">
        <w:rPr>
          <w:szCs w:val="24"/>
        </w:rPr>
        <w:t xml:space="preserve">a </w:t>
      </w:r>
      <w:r w:rsidRPr="00EA4B1D">
        <w:rPr>
          <w:szCs w:val="24"/>
        </w:rPr>
        <w:t>pH sensitive dye which fluoresce</w:t>
      </w:r>
      <w:r>
        <w:rPr>
          <w:szCs w:val="24"/>
        </w:rPr>
        <w:t>s</w:t>
      </w:r>
      <w:r w:rsidRPr="00EA4B1D">
        <w:rPr>
          <w:szCs w:val="24"/>
        </w:rPr>
        <w:t xml:space="preserve"> brightly only in acidic environments</w:t>
      </w:r>
      <w:r>
        <w:rPr>
          <w:szCs w:val="24"/>
        </w:rPr>
        <w:t xml:space="preserve"> and therefore can be used to specifically monitor </w:t>
      </w:r>
      <w:r w:rsidRPr="00EA4B1D">
        <w:rPr>
          <w:szCs w:val="24"/>
        </w:rPr>
        <w:t>phagocytosis and endocytosis</w:t>
      </w:r>
      <w:r>
        <w:rPr>
          <w:szCs w:val="24"/>
        </w:rPr>
        <w:t>.</w:t>
      </w:r>
    </w:p>
    <w:p w14:paraId="43260EF4" w14:textId="62EE27D0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>3.</w:t>
      </w:r>
      <w:r w:rsidR="00710F8A">
        <w:rPr>
          <w:szCs w:val="24"/>
        </w:rPr>
        <w:t>-</w:t>
      </w:r>
      <w:r>
        <w:rPr>
          <w:szCs w:val="24"/>
        </w:rPr>
        <w:t xml:space="preserve"> Quantify</w:t>
      </w:r>
      <w:r w:rsidR="001559C6">
        <w:rPr>
          <w:szCs w:val="24"/>
        </w:rPr>
        <w:t xml:space="preserve"> the</w:t>
      </w:r>
      <w:r>
        <w:rPr>
          <w:szCs w:val="24"/>
        </w:rPr>
        <w:t xml:space="preserve"> diluted dye concentration by nanodrop. Dilute the </w:t>
      </w:r>
      <w:r w:rsidR="00710F8A">
        <w:rPr>
          <w:szCs w:val="24"/>
        </w:rPr>
        <w:t>dye</w:t>
      </w:r>
      <w:r>
        <w:rPr>
          <w:szCs w:val="24"/>
        </w:rPr>
        <w:t xml:space="preserve"> </w:t>
      </w:r>
      <w:r w:rsidR="00FD36AC">
        <w:rPr>
          <w:szCs w:val="24"/>
        </w:rPr>
        <w:t xml:space="preserve">with </w:t>
      </w:r>
      <w:r>
        <w:rPr>
          <w:szCs w:val="24"/>
        </w:rPr>
        <w:t>water</w:t>
      </w:r>
      <w:r w:rsidR="00710F8A">
        <w:rPr>
          <w:szCs w:val="24"/>
        </w:rPr>
        <w:t xml:space="preserve"> for measurement in order</w:t>
      </w:r>
      <w:r>
        <w:rPr>
          <w:szCs w:val="24"/>
        </w:rPr>
        <w:t xml:space="preserve"> to </w:t>
      </w:r>
      <w:r w:rsidR="00252BA4">
        <w:rPr>
          <w:szCs w:val="24"/>
        </w:rPr>
        <w:t>reach</w:t>
      </w:r>
      <w:r>
        <w:rPr>
          <w:szCs w:val="24"/>
        </w:rPr>
        <w:t xml:space="preserve"> a</w:t>
      </w:r>
      <w:r w:rsidR="00FD36AC">
        <w:rPr>
          <w:szCs w:val="24"/>
        </w:rPr>
        <w:t>n absorbance</w:t>
      </w:r>
      <w:r>
        <w:rPr>
          <w:szCs w:val="24"/>
        </w:rPr>
        <w:t xml:space="preserve"> </w:t>
      </w:r>
      <w:r w:rsidR="00FD36AC">
        <w:rPr>
          <w:szCs w:val="24"/>
        </w:rPr>
        <w:t xml:space="preserve">of </w:t>
      </w:r>
      <w:r w:rsidRPr="003031F4">
        <w:rPr>
          <w:szCs w:val="24"/>
        </w:rPr>
        <w:t>λ</w:t>
      </w:r>
      <w:r>
        <w:rPr>
          <w:szCs w:val="24"/>
        </w:rPr>
        <w:t>&lt;1 for an accurate measurement.</w:t>
      </w:r>
    </w:p>
    <w:p w14:paraId="35D0C6D5" w14:textId="1B5CD54A" w:rsidR="00421416" w:rsidRPr="008A1F12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 w:rsidRPr="008A1F12">
        <w:rPr>
          <w:b/>
          <w:bCs/>
          <w:szCs w:val="24"/>
        </w:rPr>
        <w:t>NOTE</w:t>
      </w:r>
      <w:r w:rsidRPr="008A1F12">
        <w:rPr>
          <w:szCs w:val="24"/>
        </w:rPr>
        <w:t>:</w:t>
      </w:r>
      <w:r w:rsidR="00421416" w:rsidRPr="008A1F12">
        <w:rPr>
          <w:szCs w:val="24"/>
        </w:rPr>
        <w:t xml:space="preserve"> Physical characteristics of the dyes</w:t>
      </w:r>
      <w:r w:rsidR="001559C6">
        <w:rPr>
          <w:szCs w:val="24"/>
        </w:rPr>
        <w:t xml:space="preserve"> to be set in the nanodrop</w:t>
      </w:r>
      <w:r w:rsidR="005B1F97">
        <w:rPr>
          <w:szCs w:val="24"/>
        </w:rPr>
        <w:t>:</w:t>
      </w:r>
    </w:p>
    <w:p w14:paraId="26186CED" w14:textId="0B93B3DA" w:rsidR="002F0348" w:rsidRPr="008A1F12" w:rsidRDefault="00421416" w:rsidP="002F0348">
      <w:pPr>
        <w:pStyle w:val="SMText"/>
        <w:spacing w:line="480" w:lineRule="auto"/>
        <w:ind w:firstLine="0"/>
        <w:jc w:val="both"/>
      </w:pPr>
      <w:r w:rsidRPr="008A1F12">
        <w:rPr>
          <w:szCs w:val="24"/>
        </w:rPr>
        <w:t>Alexa</w:t>
      </w:r>
      <w:r w:rsidR="002F0348" w:rsidRPr="008A1F12">
        <w:rPr>
          <w:szCs w:val="24"/>
        </w:rPr>
        <w:t>488</w:t>
      </w:r>
      <w:r w:rsidR="00710F8A">
        <w:rPr>
          <w:szCs w:val="24"/>
        </w:rPr>
        <w:t>:</w:t>
      </w:r>
      <w:r w:rsidRPr="008A1F12">
        <w:rPr>
          <w:szCs w:val="24"/>
        </w:rPr>
        <w:t xml:space="preserve"> </w:t>
      </w:r>
      <w:r w:rsidRPr="008A1F12">
        <w:t>Absorbance maximum (λmax):</w:t>
      </w:r>
      <w:r w:rsidR="00710F8A">
        <w:t xml:space="preserve"> </w:t>
      </w:r>
      <w:r w:rsidRPr="008A1F12">
        <w:t>495</w:t>
      </w:r>
      <w:r w:rsidR="00FD36AC">
        <w:t xml:space="preserve"> nm</w:t>
      </w:r>
      <w:r w:rsidR="00710F8A">
        <w:t>;</w:t>
      </w:r>
      <w:r w:rsidRPr="008A1F12">
        <w:t xml:space="preserve"> Extinction coefficient</w:t>
      </w:r>
      <w:r w:rsidR="002B21C4" w:rsidRPr="008A1F12">
        <w:t xml:space="preserve"> (ε):</w:t>
      </w:r>
      <w:r w:rsidR="00710F8A">
        <w:t xml:space="preserve"> </w:t>
      </w:r>
      <w:r w:rsidR="002B21C4" w:rsidRPr="008A1F12">
        <w:t>71,000 cm</w:t>
      </w:r>
      <w:r w:rsidR="002B21C4" w:rsidRPr="008A1F12">
        <w:rPr>
          <w:vertAlign w:val="superscript"/>
        </w:rPr>
        <w:t>–1</w:t>
      </w:r>
      <w:r w:rsidR="002B21C4" w:rsidRPr="008A1F12">
        <w:t>M</w:t>
      </w:r>
      <w:r w:rsidR="002B21C4" w:rsidRPr="008A1F12">
        <w:rPr>
          <w:vertAlign w:val="superscript"/>
        </w:rPr>
        <w:t>–1</w:t>
      </w:r>
      <w:r w:rsidR="00710F8A">
        <w:t>;</w:t>
      </w:r>
      <w:r w:rsidR="002B21C4" w:rsidRPr="008A1F12">
        <w:t xml:space="preserve"> Correction factor at 280 nm (CF</w:t>
      </w:r>
      <w:r w:rsidR="002B21C4" w:rsidRPr="008A1F12">
        <w:rPr>
          <w:vertAlign w:val="subscript"/>
        </w:rPr>
        <w:t>280</w:t>
      </w:r>
      <w:r w:rsidR="002B21C4" w:rsidRPr="008A1F12">
        <w:t>):</w:t>
      </w:r>
      <w:r w:rsidR="00710F8A">
        <w:t xml:space="preserve"> </w:t>
      </w:r>
      <w:r w:rsidR="002B21C4" w:rsidRPr="008A1F12">
        <w:t>0.11</w:t>
      </w:r>
      <w:r w:rsidR="00710F8A">
        <w:t>;</w:t>
      </w:r>
      <w:r w:rsidR="002B21C4" w:rsidRPr="008A1F12">
        <w:t xml:space="preserve"> Correction factor at 260 nm (CF</w:t>
      </w:r>
      <w:r w:rsidR="002B21C4" w:rsidRPr="008A1F12">
        <w:rPr>
          <w:vertAlign w:val="subscript"/>
        </w:rPr>
        <w:t>260</w:t>
      </w:r>
      <w:r w:rsidR="002B21C4" w:rsidRPr="008A1F12">
        <w:t>):</w:t>
      </w:r>
      <w:r w:rsidR="00710F8A">
        <w:t xml:space="preserve"> </w:t>
      </w:r>
      <w:r w:rsidR="002B21C4" w:rsidRPr="008A1F12">
        <w:t>0.3.</w:t>
      </w:r>
    </w:p>
    <w:p w14:paraId="5E970E25" w14:textId="79EC8CA6" w:rsidR="002B21C4" w:rsidRPr="008A1F12" w:rsidRDefault="002B21C4" w:rsidP="002F0348">
      <w:pPr>
        <w:pStyle w:val="SMText"/>
        <w:spacing w:line="480" w:lineRule="auto"/>
        <w:ind w:firstLine="0"/>
        <w:jc w:val="both"/>
        <w:rPr>
          <w:szCs w:val="24"/>
        </w:rPr>
      </w:pPr>
      <w:r w:rsidRPr="008A1F12">
        <w:rPr>
          <w:szCs w:val="24"/>
        </w:rPr>
        <w:t>pHrodo Red</w:t>
      </w:r>
      <w:r w:rsidR="00710F8A">
        <w:rPr>
          <w:szCs w:val="24"/>
        </w:rPr>
        <w:t>:</w:t>
      </w:r>
      <w:r w:rsidRPr="008A1F12">
        <w:rPr>
          <w:szCs w:val="24"/>
        </w:rPr>
        <w:t xml:space="preserve"> </w:t>
      </w:r>
      <w:r w:rsidRPr="008A1F12">
        <w:t>Absorbance maximum (λmax):</w:t>
      </w:r>
      <w:r w:rsidR="00710F8A">
        <w:t xml:space="preserve"> </w:t>
      </w:r>
      <w:r w:rsidRPr="008A1F12">
        <w:t>560</w:t>
      </w:r>
      <w:r w:rsidR="00FD36AC">
        <w:t xml:space="preserve"> nm</w:t>
      </w:r>
      <w:r w:rsidR="00710F8A">
        <w:t>;</w:t>
      </w:r>
      <w:r w:rsidRPr="008A1F12">
        <w:t xml:space="preserve"> Extinction coefficient (ε):</w:t>
      </w:r>
      <w:r w:rsidR="00710F8A">
        <w:t xml:space="preserve"> </w:t>
      </w:r>
      <w:r w:rsidRPr="008A1F12">
        <w:t>65,000 cm</w:t>
      </w:r>
      <w:r w:rsidRPr="008A1F12">
        <w:rPr>
          <w:vertAlign w:val="superscript"/>
        </w:rPr>
        <w:t>–1</w:t>
      </w:r>
      <w:r w:rsidRPr="008A1F12">
        <w:t>M</w:t>
      </w:r>
      <w:r w:rsidRPr="008A1F12">
        <w:rPr>
          <w:vertAlign w:val="superscript"/>
        </w:rPr>
        <w:t>–1</w:t>
      </w:r>
      <w:r w:rsidR="00710F8A">
        <w:t>;</w:t>
      </w:r>
      <w:r w:rsidRPr="008A1F12">
        <w:t xml:space="preserve"> Correction factor at 280 nm (CF</w:t>
      </w:r>
      <w:r w:rsidRPr="008A1F12">
        <w:rPr>
          <w:vertAlign w:val="subscript"/>
        </w:rPr>
        <w:t>280</w:t>
      </w:r>
      <w:r w:rsidRPr="008A1F12">
        <w:t>):</w:t>
      </w:r>
      <w:r w:rsidR="00710F8A">
        <w:t xml:space="preserve"> </w:t>
      </w:r>
      <w:r w:rsidRPr="008A1F12">
        <w:t>0.12</w:t>
      </w:r>
      <w:r w:rsidR="00710F8A">
        <w:t>;</w:t>
      </w:r>
      <w:r w:rsidRPr="008A1F12">
        <w:t xml:space="preserve"> Correction factor at 260 nm (CF</w:t>
      </w:r>
      <w:r w:rsidRPr="008A1F12">
        <w:rPr>
          <w:vertAlign w:val="subscript"/>
        </w:rPr>
        <w:t>260</w:t>
      </w:r>
      <w:r w:rsidRPr="008A1F12">
        <w:t>):</w:t>
      </w:r>
      <w:r w:rsidR="00710F8A">
        <w:t xml:space="preserve"> </w:t>
      </w:r>
      <w:r w:rsidRPr="008A1F12">
        <w:t>0.36.</w:t>
      </w:r>
    </w:p>
    <w:p w14:paraId="1217821D" w14:textId="06FA28A5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 4.- Add the corresponding amount of diluted dye to the eluted protein to reach a final protein:dye </w:t>
      </w:r>
      <w:r w:rsidR="001559C6">
        <w:rPr>
          <w:szCs w:val="24"/>
        </w:rPr>
        <w:t xml:space="preserve">ratio of </w:t>
      </w:r>
      <w:r>
        <w:rPr>
          <w:szCs w:val="24"/>
        </w:rPr>
        <w:t>1:4-1:10.</w:t>
      </w:r>
    </w:p>
    <w:p w14:paraId="2AE746FD" w14:textId="77777777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 xml:space="preserve">5.- Incubate </w:t>
      </w:r>
      <w:r w:rsidRPr="00CC6653">
        <w:rPr>
          <w:szCs w:val="24"/>
        </w:rPr>
        <w:t>1.5 h</w:t>
      </w:r>
      <w:r>
        <w:rPr>
          <w:szCs w:val="24"/>
        </w:rPr>
        <w:t>ours</w:t>
      </w:r>
      <w:r w:rsidRPr="00CC6653">
        <w:rPr>
          <w:szCs w:val="24"/>
        </w:rPr>
        <w:t xml:space="preserve"> at RT</w:t>
      </w:r>
      <w:r>
        <w:rPr>
          <w:szCs w:val="24"/>
        </w:rPr>
        <w:t xml:space="preserve"> in the dark</w:t>
      </w:r>
      <w:r w:rsidRPr="00CC6653">
        <w:rPr>
          <w:szCs w:val="24"/>
        </w:rPr>
        <w:t>.</w:t>
      </w:r>
    </w:p>
    <w:p w14:paraId="059B1116" w14:textId="798746CD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t>6.- Remove f</w:t>
      </w:r>
      <w:r w:rsidRPr="00CC6653">
        <w:rPr>
          <w:szCs w:val="24"/>
        </w:rPr>
        <w:t xml:space="preserve">ree dye </w:t>
      </w:r>
      <w:r>
        <w:rPr>
          <w:szCs w:val="24"/>
        </w:rPr>
        <w:t>by</w:t>
      </w:r>
      <w:r w:rsidRPr="00CC6653">
        <w:rPr>
          <w:szCs w:val="24"/>
        </w:rPr>
        <w:t xml:space="preserve"> using a Nap</w:t>
      </w:r>
      <w:r w:rsidR="001559C6">
        <w:rPr>
          <w:szCs w:val="24"/>
        </w:rPr>
        <w:t>-</w:t>
      </w:r>
      <w:r w:rsidRPr="00CC6653">
        <w:rPr>
          <w:szCs w:val="24"/>
        </w:rPr>
        <w:t xml:space="preserve">5 column, pre-equilibrated with </w:t>
      </w:r>
      <w:r>
        <w:rPr>
          <w:szCs w:val="24"/>
        </w:rPr>
        <w:t xml:space="preserve">1x </w:t>
      </w:r>
      <w:r w:rsidRPr="00CC6653">
        <w:rPr>
          <w:szCs w:val="24"/>
        </w:rPr>
        <w:t>PBS</w:t>
      </w:r>
      <w:r>
        <w:rPr>
          <w:szCs w:val="24"/>
        </w:rPr>
        <w:t xml:space="preserve"> pH</w:t>
      </w:r>
      <w:r w:rsidR="007031CB">
        <w:rPr>
          <w:szCs w:val="24"/>
        </w:rPr>
        <w:t xml:space="preserve"> </w:t>
      </w:r>
      <w:r>
        <w:rPr>
          <w:szCs w:val="24"/>
        </w:rPr>
        <w:t>7.2</w:t>
      </w:r>
      <w:r w:rsidRPr="00CC6653">
        <w:rPr>
          <w:szCs w:val="24"/>
        </w:rPr>
        <w:t xml:space="preserve"> buffer</w:t>
      </w:r>
      <w:r w:rsidR="00385BE1">
        <w:rPr>
          <w:szCs w:val="24"/>
        </w:rPr>
        <w:t xml:space="preserve"> or desired final buffer</w:t>
      </w:r>
      <w:r w:rsidRPr="00CC6653">
        <w:rPr>
          <w:szCs w:val="24"/>
        </w:rPr>
        <w:t>.</w:t>
      </w:r>
      <w:r>
        <w:rPr>
          <w:szCs w:val="24"/>
        </w:rPr>
        <w:t xml:space="preserve"> Collect each eluted drop in a</w:t>
      </w:r>
      <w:r w:rsidR="00385BE1">
        <w:rPr>
          <w:szCs w:val="24"/>
        </w:rPr>
        <w:t>n Eppendorf</w:t>
      </w:r>
      <w:r>
        <w:rPr>
          <w:szCs w:val="24"/>
        </w:rPr>
        <w:t xml:space="preserve"> low binding tube. Measure protein concentration in each fraction by nanodrop and pool the</w:t>
      </w:r>
      <w:r w:rsidR="001559C6">
        <w:rPr>
          <w:szCs w:val="24"/>
        </w:rPr>
        <w:t xml:space="preserve"> fractions </w:t>
      </w:r>
      <w:r>
        <w:rPr>
          <w:szCs w:val="24"/>
        </w:rPr>
        <w:t>containing</w:t>
      </w:r>
      <w:r w:rsidR="001559C6">
        <w:rPr>
          <w:szCs w:val="24"/>
        </w:rPr>
        <w:t xml:space="preserve"> </w:t>
      </w:r>
      <w:r>
        <w:rPr>
          <w:szCs w:val="24"/>
        </w:rPr>
        <w:t>protein</w:t>
      </w:r>
      <w:r w:rsidR="001559C6">
        <w:rPr>
          <w:szCs w:val="24"/>
        </w:rPr>
        <w:t>.</w:t>
      </w:r>
    </w:p>
    <w:p w14:paraId="28EB1CCF" w14:textId="49692683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 w:rsidRPr="00EA4B1D">
        <w:rPr>
          <w:b/>
          <w:bCs/>
          <w:szCs w:val="24"/>
        </w:rPr>
        <w:t>NOTE:</w:t>
      </w:r>
      <w:r>
        <w:rPr>
          <w:szCs w:val="24"/>
        </w:rPr>
        <w:t xml:space="preserve"> Avoid pooling the very last fractions </w:t>
      </w:r>
      <w:r w:rsidR="001559C6">
        <w:rPr>
          <w:szCs w:val="24"/>
        </w:rPr>
        <w:t>because</w:t>
      </w:r>
      <w:r>
        <w:rPr>
          <w:szCs w:val="24"/>
        </w:rPr>
        <w:t xml:space="preserve"> the</w:t>
      </w:r>
      <w:r w:rsidR="007031CB">
        <w:rPr>
          <w:szCs w:val="24"/>
        </w:rPr>
        <w:t>y</w:t>
      </w:r>
      <w:r>
        <w:rPr>
          <w:szCs w:val="24"/>
        </w:rPr>
        <w:t xml:space="preserve"> may contain free dye.</w:t>
      </w:r>
    </w:p>
    <w:p w14:paraId="5EBD044B" w14:textId="32F0FA40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>
        <w:rPr>
          <w:szCs w:val="24"/>
        </w:rPr>
        <w:lastRenderedPageBreak/>
        <w:t xml:space="preserve">7.- Measure labeling efficiency (dye molarity/protein molarity) </w:t>
      </w:r>
      <w:r w:rsidRPr="00CC6653">
        <w:rPr>
          <w:szCs w:val="24"/>
        </w:rPr>
        <w:t>by nanodrop</w:t>
      </w:r>
      <w:r>
        <w:rPr>
          <w:szCs w:val="24"/>
        </w:rPr>
        <w:t xml:space="preserve">. Quantify independently dye concentration and protein </w:t>
      </w:r>
      <w:r w:rsidR="00385BE1">
        <w:rPr>
          <w:szCs w:val="24"/>
        </w:rPr>
        <w:t>concentration</w:t>
      </w:r>
      <w:r>
        <w:rPr>
          <w:szCs w:val="24"/>
        </w:rPr>
        <w:t xml:space="preserve">. </w:t>
      </w:r>
    </w:p>
    <w:p w14:paraId="145A9BF2" w14:textId="11EA26CD" w:rsidR="002F0348" w:rsidRDefault="002F0348" w:rsidP="002F0348">
      <w:pPr>
        <w:pStyle w:val="SMText"/>
        <w:spacing w:line="480" w:lineRule="auto"/>
        <w:ind w:firstLine="0"/>
        <w:jc w:val="both"/>
        <w:rPr>
          <w:szCs w:val="24"/>
        </w:rPr>
      </w:pPr>
      <w:r w:rsidRPr="00784E68">
        <w:rPr>
          <w:b/>
          <w:bCs/>
          <w:szCs w:val="24"/>
        </w:rPr>
        <w:t>NOTE:</w:t>
      </w:r>
      <w:r>
        <w:rPr>
          <w:szCs w:val="24"/>
        </w:rPr>
        <w:t xml:space="preserve"> If labeling Clusterin, it should be noted that it is a heterodimer containing 2 N-termini and therefore the labeling efficiency may be higher than 1. </w:t>
      </w:r>
    </w:p>
    <w:p w14:paraId="731D5F90" w14:textId="77777777" w:rsidR="002F0348" w:rsidRPr="00EA4B1D" w:rsidRDefault="002F0348" w:rsidP="002F0348">
      <w:pPr>
        <w:pStyle w:val="SMText"/>
        <w:spacing w:line="480" w:lineRule="auto"/>
        <w:ind w:firstLine="0"/>
        <w:jc w:val="both"/>
        <w:rPr>
          <w:szCs w:val="24"/>
          <w:u w:val="single"/>
        </w:rPr>
      </w:pPr>
    </w:p>
    <w:p w14:paraId="3C989CA1" w14:textId="06F94924" w:rsidR="00E94948" w:rsidRPr="002F0348" w:rsidRDefault="000D1450">
      <w:pP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sectPr w:rsidR="00E94948" w:rsidRPr="002F0348" w:rsidSect="00E063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33BA" w14:textId="77777777" w:rsidR="000D1450" w:rsidRDefault="000D1450" w:rsidP="00A46737">
      <w:pPr>
        <w:spacing w:after="0" w:line="240" w:lineRule="auto"/>
      </w:pPr>
      <w:r>
        <w:separator/>
      </w:r>
    </w:p>
  </w:endnote>
  <w:endnote w:type="continuationSeparator" w:id="0">
    <w:p w14:paraId="798B1ACE" w14:textId="77777777" w:rsidR="000D1450" w:rsidRDefault="000D1450" w:rsidP="00A4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022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F479F" w14:textId="3B26A732" w:rsidR="00A46737" w:rsidRDefault="00A467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B1FACC" w14:textId="77777777" w:rsidR="00A46737" w:rsidRDefault="00A4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279B4" w14:textId="77777777" w:rsidR="000D1450" w:rsidRDefault="000D1450" w:rsidP="00A46737">
      <w:pPr>
        <w:spacing w:after="0" w:line="240" w:lineRule="auto"/>
      </w:pPr>
      <w:r>
        <w:separator/>
      </w:r>
    </w:p>
  </w:footnote>
  <w:footnote w:type="continuationSeparator" w:id="0">
    <w:p w14:paraId="732FCB9A" w14:textId="77777777" w:rsidR="000D1450" w:rsidRDefault="000D1450" w:rsidP="00A46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48"/>
    <w:rsid w:val="00000C2D"/>
    <w:rsid w:val="00050B4F"/>
    <w:rsid w:val="000D1450"/>
    <w:rsid w:val="00116FE1"/>
    <w:rsid w:val="001559C6"/>
    <w:rsid w:val="00252BA4"/>
    <w:rsid w:val="002B21C4"/>
    <w:rsid w:val="002F0348"/>
    <w:rsid w:val="003322DC"/>
    <w:rsid w:val="00385BE1"/>
    <w:rsid w:val="00387211"/>
    <w:rsid w:val="00421416"/>
    <w:rsid w:val="00555E3B"/>
    <w:rsid w:val="005B1F97"/>
    <w:rsid w:val="005C7517"/>
    <w:rsid w:val="005D11B0"/>
    <w:rsid w:val="007031CB"/>
    <w:rsid w:val="00710F8A"/>
    <w:rsid w:val="00723310"/>
    <w:rsid w:val="008A1F12"/>
    <w:rsid w:val="009E1804"/>
    <w:rsid w:val="00A46737"/>
    <w:rsid w:val="00A618E0"/>
    <w:rsid w:val="00BC2B74"/>
    <w:rsid w:val="00BE3E47"/>
    <w:rsid w:val="00BE7633"/>
    <w:rsid w:val="00C61D68"/>
    <w:rsid w:val="00CA4E5C"/>
    <w:rsid w:val="00D92CB8"/>
    <w:rsid w:val="00E06365"/>
    <w:rsid w:val="00E93CF2"/>
    <w:rsid w:val="00EA187B"/>
    <w:rsid w:val="00F63C9D"/>
    <w:rsid w:val="00F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338C"/>
  <w15:chartTrackingRefBased/>
  <w15:docId w15:val="{945A66CD-2C34-4E6E-9661-90C1A3E4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Text">
    <w:name w:val="SM Text"/>
    <w:basedOn w:val="Normal"/>
    <w:link w:val="SMTextChar"/>
    <w:qFormat/>
    <w:rsid w:val="002F0348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MTextChar">
    <w:name w:val="SM Text Char"/>
    <w:basedOn w:val="DefaultParagraphFont"/>
    <w:link w:val="SMText"/>
    <w:rsid w:val="002F034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37"/>
  </w:style>
  <w:style w:type="paragraph" w:styleId="Footer">
    <w:name w:val="footer"/>
    <w:basedOn w:val="Normal"/>
    <w:link w:val="FooterChar"/>
    <w:uiPriority w:val="99"/>
    <w:unhideWhenUsed/>
    <w:rsid w:val="00A4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B9C4-5D5C-414F-ADDB-425FEA23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Yuste-Checa, Patricia</dc:creator>
  <cp:keywords/>
  <dc:description/>
  <cp:lastModifiedBy>user</cp:lastModifiedBy>
  <cp:revision>2</cp:revision>
  <dcterms:created xsi:type="dcterms:W3CDTF">2024-01-25T03:49:00Z</dcterms:created>
  <dcterms:modified xsi:type="dcterms:W3CDTF">2024-01-25T03:49:00Z</dcterms:modified>
</cp:coreProperties>
</file>