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7958E" w14:textId="60CDC42C" w:rsidR="00BF31E3" w:rsidRPr="00C32D9A" w:rsidRDefault="00C32D9A" w:rsidP="00C32D9A">
      <w:pPr>
        <w:tabs>
          <w:tab w:val="left" w:pos="540"/>
          <w:tab w:val="left" w:pos="720"/>
          <w:tab w:val="left" w:pos="900"/>
        </w:tabs>
        <w:jc w:val="center"/>
        <w:rPr>
          <w:rFonts w:ascii="Arial" w:hAnsi="Arial" w:cs="Arial"/>
          <w:b/>
          <w:sz w:val="36"/>
          <w:szCs w:val="36"/>
        </w:rPr>
      </w:pPr>
      <w:bookmarkStart w:id="0" w:name="OLE_LINK3"/>
      <w:bookmarkStart w:id="1" w:name="OLE_LINK4"/>
      <w:bookmarkStart w:id="2" w:name="OLE_LINK1"/>
      <w:bookmarkStart w:id="3" w:name="OLE_LINK2"/>
      <w:bookmarkStart w:id="4" w:name="OLE_LINK5"/>
      <w:r>
        <w:rPr>
          <w:rFonts w:ascii="Arial" w:hAnsi="Arial" w:cs="Arial"/>
          <w:b/>
          <w:sz w:val="36"/>
          <w:szCs w:val="36"/>
        </w:rPr>
        <w:t xml:space="preserve">PBS with 0.1% Sodium </w:t>
      </w:r>
      <w:proofErr w:type="spellStart"/>
      <w:r>
        <w:rPr>
          <w:rFonts w:ascii="Arial" w:hAnsi="Arial" w:cs="Arial"/>
          <w:b/>
          <w:sz w:val="36"/>
          <w:szCs w:val="36"/>
        </w:rPr>
        <w:t>Azide</w:t>
      </w:r>
      <w:bookmarkEnd w:id="0"/>
      <w:bookmarkEnd w:id="1"/>
      <w:bookmarkEnd w:id="2"/>
      <w:bookmarkEnd w:id="3"/>
      <w:bookmarkEnd w:id="4"/>
      <w:proofErr w:type="spellEnd"/>
    </w:p>
    <w:p w14:paraId="744130E4" w14:textId="37B83404" w:rsidR="00BF31E3" w:rsidRPr="00D77DC5" w:rsidRDefault="00BF31E3" w:rsidP="00BF31E3">
      <w:pPr>
        <w:tabs>
          <w:tab w:val="left" w:pos="540"/>
          <w:tab w:val="left" w:pos="720"/>
          <w:tab w:val="left" w:pos="900"/>
        </w:tabs>
        <w:rPr>
          <w:rFonts w:ascii="Arial" w:hAnsi="Arial" w:cs="Arial"/>
          <w:b/>
        </w:rPr>
      </w:pPr>
    </w:p>
    <w:p w14:paraId="6FF6CBFA" w14:textId="77777777" w:rsidR="00BF31E3" w:rsidRPr="00FC35B3" w:rsidRDefault="00BF31E3" w:rsidP="00BF31E3">
      <w:pPr>
        <w:numPr>
          <w:ilvl w:val="0"/>
          <w:numId w:val="32"/>
        </w:numPr>
        <w:spacing w:line="360" w:lineRule="auto"/>
        <w:rPr>
          <w:rFonts w:ascii="Arial" w:hAnsi="Arial" w:cs="Arial"/>
          <w:b/>
          <w:sz w:val="22"/>
          <w:szCs w:val="22"/>
        </w:rPr>
      </w:pPr>
      <w:r w:rsidRPr="00FC35B3">
        <w:rPr>
          <w:rFonts w:ascii="Arial" w:hAnsi="Arial" w:cs="Arial"/>
          <w:b/>
          <w:sz w:val="22"/>
          <w:szCs w:val="22"/>
        </w:rPr>
        <w:t>Scope</w:t>
      </w:r>
      <w:r>
        <w:rPr>
          <w:rFonts w:ascii="Arial" w:hAnsi="Arial" w:cs="Arial"/>
          <w:b/>
          <w:sz w:val="22"/>
          <w:szCs w:val="22"/>
        </w:rPr>
        <w:t xml:space="preserve"> and Applicability</w:t>
      </w:r>
      <w:r w:rsidRPr="00FC35B3">
        <w:rPr>
          <w:rFonts w:ascii="Arial" w:hAnsi="Arial" w:cs="Arial"/>
          <w:b/>
          <w:sz w:val="22"/>
          <w:szCs w:val="22"/>
        </w:rPr>
        <w:t xml:space="preserve">: </w:t>
      </w:r>
      <w:r w:rsidRPr="00FC35B3">
        <w:rPr>
          <w:rFonts w:ascii="Arial" w:hAnsi="Arial" w:cs="Arial"/>
          <w:sz w:val="22"/>
          <w:szCs w:val="22"/>
        </w:rPr>
        <w:t xml:space="preserve">This SOP describes the method for preparing </w:t>
      </w:r>
      <w:r>
        <w:rPr>
          <w:rFonts w:ascii="Arial" w:hAnsi="Arial" w:cs="Arial"/>
          <w:sz w:val="22"/>
          <w:szCs w:val="22"/>
        </w:rPr>
        <w:t>PBS with 0.1% Sodium Azide for storage and/or processing of fixed tissue.</w:t>
      </w:r>
    </w:p>
    <w:p w14:paraId="69FC19C6" w14:textId="77777777" w:rsidR="00BF31E3" w:rsidRPr="00FC35B3" w:rsidRDefault="00BF31E3" w:rsidP="00BF31E3">
      <w:pPr>
        <w:spacing w:line="360" w:lineRule="auto"/>
        <w:ind w:left="360"/>
        <w:rPr>
          <w:rFonts w:ascii="Arial" w:hAnsi="Arial" w:cs="Arial"/>
          <w:b/>
          <w:sz w:val="22"/>
          <w:szCs w:val="22"/>
        </w:rPr>
      </w:pPr>
    </w:p>
    <w:p w14:paraId="0775A6C3" w14:textId="77777777" w:rsidR="00BF31E3" w:rsidRDefault="00BF31E3" w:rsidP="00BF31E3">
      <w:pPr>
        <w:numPr>
          <w:ilvl w:val="0"/>
          <w:numId w:val="33"/>
        </w:numPr>
        <w:spacing w:line="360" w:lineRule="auto"/>
        <w:rPr>
          <w:rFonts w:ascii="Arial" w:hAnsi="Arial" w:cs="Arial"/>
          <w:b/>
          <w:sz w:val="22"/>
          <w:szCs w:val="22"/>
        </w:rPr>
      </w:pPr>
      <w:r w:rsidRPr="00FC35B3">
        <w:rPr>
          <w:rFonts w:ascii="Arial" w:hAnsi="Arial" w:cs="Arial"/>
          <w:b/>
          <w:sz w:val="22"/>
          <w:szCs w:val="22"/>
        </w:rPr>
        <w:t xml:space="preserve">Materials: </w:t>
      </w:r>
    </w:p>
    <w:p w14:paraId="478B348C" w14:textId="77777777" w:rsidR="00BF31E3" w:rsidRPr="005D26DD" w:rsidRDefault="00BF31E3" w:rsidP="00BF31E3">
      <w:pPr>
        <w:numPr>
          <w:ilvl w:val="1"/>
          <w:numId w:val="33"/>
        </w:numPr>
        <w:spacing w:line="360" w:lineRule="auto"/>
        <w:rPr>
          <w:rFonts w:ascii="Arial" w:hAnsi="Arial" w:cs="Arial"/>
          <w:b/>
          <w:sz w:val="22"/>
          <w:szCs w:val="22"/>
        </w:rPr>
      </w:pPr>
      <w:r w:rsidRPr="005D26DD">
        <w:rPr>
          <w:rFonts w:ascii="Arial" w:hAnsi="Arial" w:cs="Arial"/>
          <w:sz w:val="22"/>
          <w:szCs w:val="22"/>
        </w:rPr>
        <w:t>PBS (-) (RP0001)</w:t>
      </w:r>
    </w:p>
    <w:p w14:paraId="426BB10E" w14:textId="77777777" w:rsidR="00BF31E3" w:rsidRDefault="00BF31E3" w:rsidP="00BF31E3">
      <w:pPr>
        <w:numPr>
          <w:ilvl w:val="1"/>
          <w:numId w:val="33"/>
        </w:numPr>
        <w:spacing w:line="360" w:lineRule="auto"/>
        <w:rPr>
          <w:rFonts w:ascii="Arial" w:hAnsi="Arial" w:cs="Arial"/>
          <w:sz w:val="22"/>
          <w:szCs w:val="22"/>
        </w:rPr>
      </w:pPr>
      <w:r>
        <w:rPr>
          <w:rFonts w:ascii="Arial" w:hAnsi="Arial" w:cs="Arial"/>
          <w:sz w:val="22"/>
          <w:szCs w:val="22"/>
        </w:rPr>
        <w:t>Sodium Azide (NaN</w:t>
      </w:r>
      <w:r w:rsidRPr="003E42F3">
        <w:rPr>
          <w:rFonts w:ascii="Arial" w:hAnsi="Arial" w:cs="Arial"/>
          <w:sz w:val="22"/>
          <w:szCs w:val="22"/>
          <w:vertAlign w:val="subscript"/>
        </w:rPr>
        <w:t>3</w:t>
      </w:r>
      <w:r>
        <w:rPr>
          <w:rFonts w:ascii="Arial" w:hAnsi="Arial" w:cs="Arial"/>
          <w:sz w:val="22"/>
          <w:szCs w:val="22"/>
        </w:rPr>
        <w:t>); 5% NaN</w:t>
      </w:r>
      <w:r w:rsidRPr="003E42F3">
        <w:rPr>
          <w:rFonts w:ascii="Arial" w:hAnsi="Arial" w:cs="Arial"/>
          <w:sz w:val="22"/>
          <w:szCs w:val="22"/>
          <w:vertAlign w:val="subscript"/>
        </w:rPr>
        <w:t>3</w:t>
      </w:r>
      <w:r>
        <w:rPr>
          <w:rFonts w:ascii="Arial" w:hAnsi="Arial" w:cs="Arial"/>
          <w:sz w:val="22"/>
          <w:szCs w:val="22"/>
          <w:vertAlign w:val="subscript"/>
        </w:rPr>
        <w:t xml:space="preserve"> </w:t>
      </w:r>
      <w:r>
        <w:rPr>
          <w:rFonts w:ascii="Arial" w:hAnsi="Arial" w:cs="Arial"/>
          <w:sz w:val="22"/>
          <w:szCs w:val="22"/>
        </w:rPr>
        <w:t xml:space="preserve">(VWR </w:t>
      </w:r>
      <w:r w:rsidRPr="00AF3A18">
        <w:rPr>
          <w:rFonts w:ascii="Arial" w:hAnsi="Arial" w:cs="Arial"/>
          <w:sz w:val="22"/>
          <w:szCs w:val="22"/>
        </w:rPr>
        <w:t>BDH7465-2</w:t>
      </w:r>
      <w:r>
        <w:rPr>
          <w:rFonts w:ascii="Arial" w:hAnsi="Arial" w:cs="Arial"/>
          <w:sz w:val="22"/>
          <w:szCs w:val="22"/>
        </w:rPr>
        <w:t xml:space="preserve"> or equivalent)</w:t>
      </w:r>
    </w:p>
    <w:p w14:paraId="387449E4" w14:textId="77777777" w:rsidR="00BF31E3" w:rsidRPr="00FC35B3" w:rsidRDefault="00BF31E3" w:rsidP="00BF31E3">
      <w:pPr>
        <w:spacing w:line="360" w:lineRule="auto"/>
        <w:rPr>
          <w:rFonts w:ascii="Arial" w:hAnsi="Arial" w:cs="Arial"/>
          <w:sz w:val="22"/>
          <w:szCs w:val="22"/>
        </w:rPr>
      </w:pPr>
    </w:p>
    <w:p w14:paraId="60438791" w14:textId="77777777" w:rsidR="00BF31E3" w:rsidRPr="00FC35B3" w:rsidRDefault="00BF31E3" w:rsidP="00BF31E3">
      <w:pPr>
        <w:numPr>
          <w:ilvl w:val="0"/>
          <w:numId w:val="33"/>
        </w:numPr>
        <w:spacing w:line="360" w:lineRule="auto"/>
        <w:rPr>
          <w:rFonts w:ascii="Arial" w:hAnsi="Arial" w:cs="Arial"/>
          <w:b/>
          <w:sz w:val="22"/>
          <w:szCs w:val="22"/>
        </w:rPr>
      </w:pPr>
      <w:r w:rsidRPr="00FC35B3">
        <w:rPr>
          <w:rFonts w:ascii="Arial" w:hAnsi="Arial" w:cs="Arial"/>
          <w:b/>
          <w:sz w:val="22"/>
          <w:szCs w:val="22"/>
        </w:rPr>
        <w:t>Equipment:</w:t>
      </w:r>
    </w:p>
    <w:p w14:paraId="19B4BA6B" w14:textId="77777777" w:rsidR="00BF31E3" w:rsidRPr="00FC35B3" w:rsidRDefault="00BF31E3" w:rsidP="00BF31E3">
      <w:pPr>
        <w:numPr>
          <w:ilvl w:val="1"/>
          <w:numId w:val="33"/>
        </w:numPr>
        <w:spacing w:line="360" w:lineRule="auto"/>
        <w:rPr>
          <w:rFonts w:ascii="Arial" w:hAnsi="Arial" w:cs="Arial"/>
          <w:sz w:val="22"/>
          <w:szCs w:val="22"/>
        </w:rPr>
      </w:pPr>
      <w:r>
        <w:rPr>
          <w:rFonts w:ascii="Arial" w:hAnsi="Arial" w:cs="Arial"/>
          <w:sz w:val="22"/>
          <w:szCs w:val="22"/>
        </w:rPr>
        <w:t>Stir plate</w:t>
      </w:r>
    </w:p>
    <w:p w14:paraId="45604E32" w14:textId="77777777" w:rsidR="00BF31E3" w:rsidRPr="00FC35B3" w:rsidRDefault="00BF31E3" w:rsidP="00BF31E3">
      <w:pPr>
        <w:numPr>
          <w:ilvl w:val="1"/>
          <w:numId w:val="33"/>
        </w:numPr>
        <w:spacing w:line="360" w:lineRule="auto"/>
        <w:rPr>
          <w:rFonts w:ascii="Arial" w:hAnsi="Arial" w:cs="Arial"/>
          <w:sz w:val="22"/>
          <w:szCs w:val="22"/>
        </w:rPr>
      </w:pPr>
      <w:r>
        <w:rPr>
          <w:rFonts w:ascii="Arial" w:hAnsi="Arial" w:cs="Arial"/>
          <w:sz w:val="22"/>
          <w:szCs w:val="22"/>
        </w:rPr>
        <w:t>Stir bar</w:t>
      </w:r>
    </w:p>
    <w:p w14:paraId="1AA4BE44" w14:textId="77777777" w:rsidR="00BF31E3" w:rsidRPr="00FC35B3" w:rsidRDefault="00BF31E3" w:rsidP="00BF31E3">
      <w:pPr>
        <w:numPr>
          <w:ilvl w:val="1"/>
          <w:numId w:val="33"/>
        </w:numPr>
        <w:spacing w:line="360" w:lineRule="auto"/>
        <w:rPr>
          <w:rFonts w:ascii="Arial" w:hAnsi="Arial" w:cs="Arial"/>
          <w:sz w:val="22"/>
          <w:szCs w:val="22"/>
        </w:rPr>
      </w:pPr>
      <w:r w:rsidRPr="00FC35B3">
        <w:rPr>
          <w:rFonts w:ascii="Arial" w:hAnsi="Arial" w:cs="Arial"/>
          <w:sz w:val="22"/>
          <w:szCs w:val="22"/>
        </w:rPr>
        <w:t>Magnetic stir bar remover</w:t>
      </w:r>
    </w:p>
    <w:p w14:paraId="3D23F1F9" w14:textId="77777777" w:rsidR="00BF31E3" w:rsidRPr="00FC35B3" w:rsidRDefault="00BF31E3" w:rsidP="00BF31E3">
      <w:pPr>
        <w:numPr>
          <w:ilvl w:val="1"/>
          <w:numId w:val="33"/>
        </w:numPr>
        <w:spacing w:line="360" w:lineRule="auto"/>
        <w:rPr>
          <w:rFonts w:ascii="Arial" w:hAnsi="Arial" w:cs="Arial"/>
          <w:sz w:val="22"/>
          <w:szCs w:val="22"/>
        </w:rPr>
      </w:pPr>
      <w:r>
        <w:rPr>
          <w:rFonts w:ascii="Arial" w:hAnsi="Arial" w:cs="Arial"/>
          <w:sz w:val="22"/>
          <w:szCs w:val="22"/>
        </w:rPr>
        <w:t>Calibrated pH meter</w:t>
      </w:r>
    </w:p>
    <w:p w14:paraId="2706AAEF" w14:textId="77777777" w:rsidR="00BF31E3" w:rsidRDefault="00BF31E3" w:rsidP="00BF31E3">
      <w:pPr>
        <w:numPr>
          <w:ilvl w:val="1"/>
          <w:numId w:val="33"/>
        </w:numPr>
        <w:spacing w:line="360" w:lineRule="auto"/>
        <w:rPr>
          <w:rFonts w:ascii="Arial" w:hAnsi="Arial" w:cs="Arial"/>
          <w:sz w:val="22"/>
          <w:szCs w:val="22"/>
        </w:rPr>
      </w:pPr>
      <w:r>
        <w:rPr>
          <w:rFonts w:ascii="Arial" w:hAnsi="Arial" w:cs="Arial"/>
          <w:sz w:val="22"/>
          <w:szCs w:val="22"/>
        </w:rPr>
        <w:t>Pipettor</w:t>
      </w:r>
    </w:p>
    <w:p w14:paraId="45D8659F" w14:textId="6C6CBA3D" w:rsidR="00BF31E3" w:rsidRDefault="00BF31E3" w:rsidP="00BF31E3">
      <w:pPr>
        <w:numPr>
          <w:ilvl w:val="1"/>
          <w:numId w:val="33"/>
        </w:numPr>
        <w:spacing w:line="360" w:lineRule="auto"/>
        <w:rPr>
          <w:rFonts w:ascii="Arial" w:hAnsi="Arial" w:cs="Arial"/>
          <w:sz w:val="22"/>
          <w:szCs w:val="22"/>
        </w:rPr>
      </w:pPr>
      <w:r>
        <w:rPr>
          <w:rFonts w:ascii="Arial" w:hAnsi="Arial" w:cs="Arial"/>
          <w:sz w:val="22"/>
          <w:szCs w:val="22"/>
        </w:rPr>
        <w:t>50 m</w:t>
      </w:r>
      <w:r w:rsidR="00C32D9A">
        <w:rPr>
          <w:rFonts w:ascii="Arial" w:hAnsi="Arial" w:cs="Arial"/>
          <w:sz w:val="22"/>
          <w:szCs w:val="22"/>
        </w:rPr>
        <w:t>L</w:t>
      </w:r>
      <w:r>
        <w:rPr>
          <w:rFonts w:ascii="Arial" w:hAnsi="Arial" w:cs="Arial"/>
          <w:sz w:val="22"/>
          <w:szCs w:val="22"/>
        </w:rPr>
        <w:t xml:space="preserve"> Serological Pipette</w:t>
      </w:r>
    </w:p>
    <w:p w14:paraId="19BF5397" w14:textId="77777777" w:rsidR="00BF31E3" w:rsidRDefault="00BF31E3" w:rsidP="00BF31E3">
      <w:pPr>
        <w:numPr>
          <w:ilvl w:val="1"/>
          <w:numId w:val="33"/>
        </w:numPr>
        <w:spacing w:line="360" w:lineRule="auto"/>
        <w:rPr>
          <w:rFonts w:ascii="Arial" w:hAnsi="Arial" w:cs="Arial"/>
          <w:sz w:val="22"/>
          <w:szCs w:val="22"/>
        </w:rPr>
      </w:pPr>
      <w:r>
        <w:rPr>
          <w:rFonts w:ascii="Arial" w:hAnsi="Arial" w:cs="Arial"/>
          <w:sz w:val="22"/>
          <w:szCs w:val="22"/>
        </w:rPr>
        <w:t>Weigh boat</w:t>
      </w:r>
    </w:p>
    <w:p w14:paraId="5BF67EA0" w14:textId="77777777" w:rsidR="00BF31E3" w:rsidRPr="00FC35B3" w:rsidRDefault="00BF31E3" w:rsidP="00BF31E3">
      <w:pPr>
        <w:numPr>
          <w:ilvl w:val="1"/>
          <w:numId w:val="33"/>
        </w:numPr>
        <w:spacing w:line="360" w:lineRule="auto"/>
        <w:rPr>
          <w:rFonts w:ascii="Arial" w:hAnsi="Arial" w:cs="Arial"/>
          <w:sz w:val="22"/>
          <w:szCs w:val="22"/>
        </w:rPr>
      </w:pPr>
      <w:r>
        <w:rPr>
          <w:rFonts w:ascii="Arial" w:hAnsi="Arial" w:cs="Arial"/>
          <w:sz w:val="22"/>
          <w:szCs w:val="22"/>
        </w:rPr>
        <w:t>Balance</w:t>
      </w:r>
    </w:p>
    <w:p w14:paraId="1A64B7DD" w14:textId="77777777" w:rsidR="00BF31E3" w:rsidRPr="00FC35B3" w:rsidRDefault="00BF31E3" w:rsidP="00BF31E3">
      <w:pPr>
        <w:spacing w:line="360" w:lineRule="auto"/>
        <w:ind w:left="792"/>
        <w:rPr>
          <w:rFonts w:ascii="Arial" w:hAnsi="Arial" w:cs="Arial"/>
          <w:sz w:val="22"/>
          <w:szCs w:val="22"/>
        </w:rPr>
      </w:pPr>
    </w:p>
    <w:p w14:paraId="24EE56CE" w14:textId="77777777" w:rsidR="00BF31E3" w:rsidRPr="00FC35B3" w:rsidRDefault="00BF31E3" w:rsidP="00BF31E3">
      <w:pPr>
        <w:numPr>
          <w:ilvl w:val="0"/>
          <w:numId w:val="33"/>
        </w:numPr>
        <w:spacing w:line="360" w:lineRule="auto"/>
        <w:rPr>
          <w:rFonts w:ascii="Arial" w:hAnsi="Arial" w:cs="Arial"/>
          <w:b/>
          <w:sz w:val="22"/>
          <w:szCs w:val="22"/>
        </w:rPr>
      </w:pPr>
      <w:r w:rsidRPr="00FC35B3">
        <w:rPr>
          <w:rFonts w:ascii="Arial" w:hAnsi="Arial" w:cs="Arial"/>
          <w:b/>
          <w:sz w:val="22"/>
          <w:szCs w:val="22"/>
        </w:rPr>
        <w:t>Safety</w:t>
      </w:r>
    </w:p>
    <w:p w14:paraId="6684D52E" w14:textId="77777777" w:rsidR="00BF31E3" w:rsidRPr="00FC35B3" w:rsidRDefault="00BF31E3" w:rsidP="00BF31E3">
      <w:pPr>
        <w:numPr>
          <w:ilvl w:val="1"/>
          <w:numId w:val="33"/>
        </w:numPr>
        <w:spacing w:line="360" w:lineRule="auto"/>
        <w:rPr>
          <w:rFonts w:ascii="Arial" w:hAnsi="Arial" w:cs="Arial"/>
          <w:sz w:val="22"/>
          <w:szCs w:val="22"/>
        </w:rPr>
      </w:pPr>
      <w:r>
        <w:rPr>
          <w:rFonts w:ascii="Arial" w:hAnsi="Arial" w:cs="Arial"/>
          <w:sz w:val="22"/>
          <w:szCs w:val="22"/>
        </w:rPr>
        <w:t>Gloves</w:t>
      </w:r>
    </w:p>
    <w:p w14:paraId="10F33655" w14:textId="77777777" w:rsidR="00BF31E3" w:rsidRPr="00FC35B3" w:rsidRDefault="00BF31E3" w:rsidP="00BF31E3">
      <w:pPr>
        <w:numPr>
          <w:ilvl w:val="1"/>
          <w:numId w:val="33"/>
        </w:numPr>
        <w:spacing w:line="360" w:lineRule="auto"/>
        <w:rPr>
          <w:rFonts w:ascii="Arial" w:hAnsi="Arial" w:cs="Arial"/>
          <w:sz w:val="22"/>
          <w:szCs w:val="22"/>
        </w:rPr>
      </w:pPr>
      <w:r>
        <w:rPr>
          <w:rFonts w:ascii="Arial" w:hAnsi="Arial" w:cs="Arial"/>
          <w:sz w:val="22"/>
          <w:szCs w:val="22"/>
        </w:rPr>
        <w:t>Lab coat</w:t>
      </w:r>
    </w:p>
    <w:p w14:paraId="5D780E94" w14:textId="77777777" w:rsidR="00BF31E3" w:rsidRDefault="00BF31E3" w:rsidP="00BF31E3">
      <w:pPr>
        <w:numPr>
          <w:ilvl w:val="1"/>
          <w:numId w:val="33"/>
        </w:numPr>
        <w:spacing w:line="360" w:lineRule="auto"/>
        <w:rPr>
          <w:rFonts w:ascii="Arial" w:hAnsi="Arial" w:cs="Arial"/>
          <w:sz w:val="22"/>
          <w:szCs w:val="22"/>
        </w:rPr>
      </w:pPr>
      <w:r>
        <w:rPr>
          <w:rFonts w:ascii="Arial" w:hAnsi="Arial" w:cs="Arial"/>
          <w:sz w:val="22"/>
          <w:szCs w:val="22"/>
        </w:rPr>
        <w:t>Eye protection</w:t>
      </w:r>
    </w:p>
    <w:p w14:paraId="61D42A57" w14:textId="77777777" w:rsidR="00BF31E3" w:rsidRDefault="00BF31E3" w:rsidP="00BF31E3">
      <w:pPr>
        <w:numPr>
          <w:ilvl w:val="1"/>
          <w:numId w:val="33"/>
        </w:numPr>
        <w:spacing w:line="360" w:lineRule="auto"/>
        <w:rPr>
          <w:rFonts w:ascii="Arial" w:hAnsi="Arial" w:cs="Arial"/>
          <w:sz w:val="22"/>
          <w:szCs w:val="22"/>
        </w:rPr>
      </w:pPr>
      <w:r>
        <w:rPr>
          <w:rFonts w:ascii="Arial" w:hAnsi="Arial" w:cs="Arial"/>
          <w:sz w:val="22"/>
          <w:szCs w:val="22"/>
        </w:rPr>
        <w:t>Fume hood</w:t>
      </w:r>
    </w:p>
    <w:p w14:paraId="23693EFF" w14:textId="42359083" w:rsidR="00BF31E3" w:rsidRPr="009C0558" w:rsidRDefault="00BF31E3" w:rsidP="00BF31E3">
      <w:pPr>
        <w:numPr>
          <w:ilvl w:val="1"/>
          <w:numId w:val="33"/>
        </w:numPr>
        <w:spacing w:line="360" w:lineRule="auto"/>
        <w:rPr>
          <w:rFonts w:ascii="Arial" w:hAnsi="Arial" w:cs="Arial"/>
          <w:b/>
          <w:bCs/>
          <w:sz w:val="22"/>
          <w:szCs w:val="22"/>
        </w:rPr>
      </w:pPr>
      <w:r w:rsidRPr="009C0558">
        <w:rPr>
          <w:rFonts w:ascii="Arial" w:hAnsi="Arial" w:cs="Arial"/>
          <w:b/>
          <w:bCs/>
          <w:sz w:val="22"/>
          <w:szCs w:val="22"/>
        </w:rPr>
        <w:t>Sodium Azide is toxic and carcinogenic. It should be handled and prepared with care. Do not breathe dust, do not use metal utensils.</w:t>
      </w:r>
    </w:p>
    <w:p w14:paraId="17A28BFD" w14:textId="77777777" w:rsidR="00BF31E3" w:rsidRPr="007B7499" w:rsidRDefault="00BF31E3" w:rsidP="00BF31E3">
      <w:pPr>
        <w:spacing w:line="360" w:lineRule="auto"/>
        <w:ind w:left="1224"/>
        <w:rPr>
          <w:rFonts w:ascii="Arial" w:hAnsi="Arial" w:cs="Arial"/>
          <w:sz w:val="22"/>
          <w:szCs w:val="22"/>
        </w:rPr>
      </w:pPr>
    </w:p>
    <w:p w14:paraId="51E12A19" w14:textId="77777777" w:rsidR="00BF31E3" w:rsidRPr="00FC35B3" w:rsidRDefault="00BF31E3" w:rsidP="00BF31E3">
      <w:pPr>
        <w:numPr>
          <w:ilvl w:val="0"/>
          <w:numId w:val="11"/>
        </w:numPr>
        <w:spacing w:line="360" w:lineRule="auto"/>
        <w:rPr>
          <w:rFonts w:ascii="Arial" w:hAnsi="Arial" w:cs="Arial"/>
          <w:b/>
          <w:sz w:val="22"/>
          <w:szCs w:val="22"/>
        </w:rPr>
      </w:pPr>
      <w:r w:rsidRPr="00FC35B3">
        <w:rPr>
          <w:rFonts w:ascii="Arial" w:hAnsi="Arial" w:cs="Arial"/>
          <w:b/>
          <w:sz w:val="22"/>
          <w:szCs w:val="22"/>
        </w:rPr>
        <w:t xml:space="preserve">Output:   </w:t>
      </w:r>
    </w:p>
    <w:p w14:paraId="4618DBF8" w14:textId="77777777" w:rsidR="00BF31E3" w:rsidRDefault="00BF31E3" w:rsidP="00BF31E3">
      <w:pPr>
        <w:numPr>
          <w:ilvl w:val="1"/>
          <w:numId w:val="11"/>
        </w:numPr>
        <w:spacing w:line="360" w:lineRule="auto"/>
        <w:ind w:left="810" w:hanging="450"/>
        <w:rPr>
          <w:rFonts w:ascii="Arial" w:hAnsi="Arial" w:cs="Arial"/>
          <w:sz w:val="22"/>
          <w:szCs w:val="22"/>
        </w:rPr>
      </w:pPr>
      <w:r>
        <w:rPr>
          <w:rFonts w:ascii="Arial" w:hAnsi="Arial" w:cs="Arial"/>
          <w:sz w:val="22"/>
          <w:szCs w:val="22"/>
        </w:rPr>
        <w:t xml:space="preserve">A stock solution of 5% Sodium Azide and a working solution of PBS with 0.1% Sodium Azide. </w:t>
      </w:r>
    </w:p>
    <w:p w14:paraId="42BB9F99" w14:textId="77777777" w:rsidR="00BF31E3" w:rsidRPr="00FC35B3" w:rsidRDefault="00BF31E3" w:rsidP="00BF31E3">
      <w:pPr>
        <w:spacing w:line="360" w:lineRule="auto"/>
        <w:rPr>
          <w:rFonts w:ascii="Arial" w:hAnsi="Arial" w:cs="Arial"/>
          <w:sz w:val="22"/>
          <w:szCs w:val="22"/>
        </w:rPr>
      </w:pPr>
    </w:p>
    <w:p w14:paraId="32E676A4" w14:textId="77777777" w:rsidR="00BF31E3" w:rsidRPr="00FC35B3" w:rsidRDefault="00BF31E3" w:rsidP="00BF31E3">
      <w:pPr>
        <w:numPr>
          <w:ilvl w:val="0"/>
          <w:numId w:val="11"/>
        </w:numPr>
        <w:tabs>
          <w:tab w:val="clear" w:pos="360"/>
        </w:tabs>
        <w:spacing w:line="360" w:lineRule="auto"/>
        <w:rPr>
          <w:rFonts w:ascii="Arial" w:hAnsi="Arial" w:cs="Arial"/>
          <w:b/>
          <w:sz w:val="22"/>
          <w:szCs w:val="22"/>
        </w:rPr>
      </w:pPr>
      <w:r w:rsidRPr="00FC35B3">
        <w:rPr>
          <w:rFonts w:ascii="Arial" w:hAnsi="Arial" w:cs="Arial"/>
          <w:b/>
          <w:sz w:val="22"/>
          <w:szCs w:val="22"/>
        </w:rPr>
        <w:t xml:space="preserve">Reference Documents: </w:t>
      </w:r>
    </w:p>
    <w:p w14:paraId="4E62450C" w14:textId="77777777" w:rsidR="00BF31E3" w:rsidRDefault="00BF31E3" w:rsidP="00BF31E3">
      <w:pPr>
        <w:numPr>
          <w:ilvl w:val="1"/>
          <w:numId w:val="11"/>
        </w:numPr>
        <w:spacing w:line="360" w:lineRule="auto"/>
        <w:ind w:left="972" w:hanging="612"/>
        <w:rPr>
          <w:rFonts w:ascii="Arial" w:hAnsi="Arial" w:cs="Arial"/>
          <w:sz w:val="22"/>
          <w:szCs w:val="22"/>
        </w:rPr>
      </w:pPr>
      <w:r>
        <w:rPr>
          <w:rFonts w:ascii="Arial" w:hAnsi="Arial" w:cs="Arial"/>
          <w:sz w:val="22"/>
          <w:szCs w:val="22"/>
        </w:rPr>
        <w:t xml:space="preserve">MSDS for Sodium Azide </w:t>
      </w:r>
    </w:p>
    <w:p w14:paraId="2AFFC48A" w14:textId="77777777" w:rsidR="00BF31E3" w:rsidRDefault="00BF31E3" w:rsidP="00BF31E3">
      <w:pPr>
        <w:numPr>
          <w:ilvl w:val="1"/>
          <w:numId w:val="11"/>
        </w:numPr>
        <w:spacing w:line="360" w:lineRule="auto"/>
        <w:rPr>
          <w:rFonts w:ascii="Arial" w:hAnsi="Arial" w:cs="Arial"/>
          <w:sz w:val="22"/>
          <w:szCs w:val="22"/>
        </w:rPr>
      </w:pPr>
      <w:r w:rsidRPr="00B6676E">
        <w:rPr>
          <w:rFonts w:ascii="Arial" w:hAnsi="Arial" w:cs="Arial"/>
          <w:sz w:val="22"/>
          <w:szCs w:val="22"/>
        </w:rPr>
        <w:t>EQ0006 pH Meter Calibration and Usage</w:t>
      </w:r>
    </w:p>
    <w:p w14:paraId="645C8B80" w14:textId="082130B2" w:rsidR="00C32D9A" w:rsidRDefault="00C32D9A" w:rsidP="00C32D9A">
      <w:pPr>
        <w:numPr>
          <w:ilvl w:val="2"/>
          <w:numId w:val="11"/>
        </w:numPr>
        <w:spacing w:line="360" w:lineRule="auto"/>
        <w:rPr>
          <w:rFonts w:ascii="Arial" w:hAnsi="Arial" w:cs="Arial"/>
          <w:sz w:val="22"/>
          <w:szCs w:val="22"/>
        </w:rPr>
      </w:pPr>
      <w:r>
        <w:rPr>
          <w:rFonts w:ascii="Arial" w:hAnsi="Arial" w:cs="Arial"/>
          <w:sz w:val="22"/>
          <w:szCs w:val="22"/>
        </w:rPr>
        <w:lastRenderedPageBreak/>
        <w:t>To be Published</w:t>
      </w:r>
    </w:p>
    <w:p w14:paraId="31239A2E" w14:textId="77777777" w:rsidR="00BF31E3" w:rsidRDefault="00BF31E3" w:rsidP="00BF31E3">
      <w:pPr>
        <w:numPr>
          <w:ilvl w:val="1"/>
          <w:numId w:val="11"/>
        </w:numPr>
        <w:spacing w:line="360" w:lineRule="auto"/>
        <w:rPr>
          <w:rFonts w:ascii="Arial" w:hAnsi="Arial" w:cs="Arial"/>
          <w:sz w:val="22"/>
          <w:szCs w:val="22"/>
        </w:rPr>
      </w:pPr>
      <w:r w:rsidRPr="00B6676E">
        <w:rPr>
          <w:rFonts w:ascii="Arial" w:hAnsi="Arial" w:cs="Arial"/>
          <w:sz w:val="22"/>
          <w:szCs w:val="22"/>
        </w:rPr>
        <w:t>EQ0020 Balance Calibration and Validation</w:t>
      </w:r>
    </w:p>
    <w:p w14:paraId="0083E4C2" w14:textId="24919F84" w:rsidR="00C32D9A" w:rsidRDefault="00C32D9A" w:rsidP="00C32D9A">
      <w:pPr>
        <w:numPr>
          <w:ilvl w:val="2"/>
          <w:numId w:val="11"/>
        </w:numPr>
        <w:spacing w:line="360" w:lineRule="auto"/>
        <w:rPr>
          <w:rFonts w:ascii="Arial" w:hAnsi="Arial" w:cs="Arial"/>
          <w:sz w:val="22"/>
          <w:szCs w:val="22"/>
        </w:rPr>
      </w:pPr>
      <w:r>
        <w:rPr>
          <w:rFonts w:ascii="Arial" w:hAnsi="Arial" w:cs="Arial"/>
          <w:sz w:val="22"/>
          <w:szCs w:val="22"/>
        </w:rPr>
        <w:t>To be Published</w:t>
      </w:r>
    </w:p>
    <w:p w14:paraId="3DDEAB75" w14:textId="77777777" w:rsidR="00BF31E3" w:rsidRDefault="00BF31E3" w:rsidP="00BF31E3">
      <w:pPr>
        <w:numPr>
          <w:ilvl w:val="1"/>
          <w:numId w:val="11"/>
        </w:numPr>
        <w:spacing w:line="360" w:lineRule="auto"/>
        <w:rPr>
          <w:rFonts w:ascii="Arial" w:hAnsi="Arial" w:cs="Arial"/>
          <w:sz w:val="22"/>
          <w:szCs w:val="22"/>
        </w:rPr>
      </w:pPr>
      <w:r>
        <w:rPr>
          <w:rFonts w:ascii="Arial" w:hAnsi="Arial" w:cs="Arial"/>
          <w:sz w:val="22"/>
          <w:szCs w:val="22"/>
        </w:rPr>
        <w:t>RP0001 Phosphate Buffered Saline (PBS)</w:t>
      </w:r>
    </w:p>
    <w:p w14:paraId="26402175" w14:textId="4E2148F8" w:rsidR="00C32D9A" w:rsidRPr="009C0558" w:rsidRDefault="00C32D9A" w:rsidP="00C32D9A">
      <w:pPr>
        <w:numPr>
          <w:ilvl w:val="2"/>
          <w:numId w:val="11"/>
        </w:numPr>
        <w:spacing w:line="360" w:lineRule="auto"/>
        <w:rPr>
          <w:rFonts w:ascii="Arial" w:hAnsi="Arial" w:cs="Arial"/>
          <w:sz w:val="22"/>
          <w:szCs w:val="22"/>
        </w:rPr>
      </w:pPr>
      <w:hyperlink r:id="rId7" w:history="1">
        <w:r w:rsidRPr="00930AB0">
          <w:rPr>
            <w:rStyle w:val="Hyperlink"/>
            <w:rFonts w:ascii="Arial" w:hAnsi="Arial" w:cs="Arial"/>
            <w:sz w:val="22"/>
            <w:szCs w:val="22"/>
          </w:rPr>
          <w:t>https://www.protocols.io/view/phosphate-buffered-saline-pbs-be2hjgb6</w:t>
        </w:r>
      </w:hyperlink>
      <w:r>
        <w:rPr>
          <w:rFonts w:ascii="Arial" w:hAnsi="Arial" w:cs="Arial"/>
          <w:sz w:val="22"/>
          <w:szCs w:val="22"/>
        </w:rPr>
        <w:t xml:space="preserve"> </w:t>
      </w:r>
    </w:p>
    <w:p w14:paraId="5A336D4F" w14:textId="77777777" w:rsidR="00C32D9A" w:rsidRDefault="00C32D9A" w:rsidP="00C32D9A">
      <w:pPr>
        <w:rPr>
          <w:rFonts w:ascii="Arial" w:hAnsi="Arial" w:cs="Arial"/>
          <w:b/>
          <w:sz w:val="22"/>
          <w:szCs w:val="22"/>
        </w:rPr>
      </w:pPr>
    </w:p>
    <w:p w14:paraId="22646BB1" w14:textId="40DD3D5F" w:rsidR="00BF31E3" w:rsidRPr="00224C7D" w:rsidRDefault="00BF31E3" w:rsidP="00C32D9A">
      <w:pPr>
        <w:rPr>
          <w:rFonts w:ascii="Arial" w:hAnsi="Arial" w:cs="Arial"/>
          <w:b/>
          <w:sz w:val="22"/>
          <w:szCs w:val="22"/>
        </w:rPr>
      </w:pPr>
      <w:r w:rsidRPr="00224C7D">
        <w:rPr>
          <w:rFonts w:ascii="Arial" w:hAnsi="Arial" w:cs="Arial"/>
          <w:b/>
          <w:sz w:val="22"/>
          <w:szCs w:val="22"/>
        </w:rPr>
        <w:t xml:space="preserve">Warning: </w:t>
      </w:r>
      <w:r>
        <w:rPr>
          <w:rFonts w:ascii="Arial" w:hAnsi="Arial" w:cs="Arial"/>
          <w:b/>
          <w:sz w:val="22"/>
          <w:szCs w:val="22"/>
        </w:rPr>
        <w:t>Sodium</w:t>
      </w:r>
      <w:r w:rsidRPr="00224C7D">
        <w:rPr>
          <w:rFonts w:ascii="Arial" w:hAnsi="Arial" w:cs="Arial"/>
          <w:b/>
          <w:sz w:val="22"/>
          <w:szCs w:val="22"/>
        </w:rPr>
        <w:t xml:space="preserve"> </w:t>
      </w:r>
      <w:proofErr w:type="spellStart"/>
      <w:r>
        <w:rPr>
          <w:rFonts w:ascii="Arial" w:hAnsi="Arial" w:cs="Arial"/>
          <w:b/>
          <w:sz w:val="22"/>
          <w:szCs w:val="22"/>
        </w:rPr>
        <w:t>Azide</w:t>
      </w:r>
      <w:proofErr w:type="spellEnd"/>
      <w:r w:rsidRPr="00224C7D">
        <w:rPr>
          <w:rFonts w:ascii="Arial" w:hAnsi="Arial" w:cs="Arial"/>
          <w:b/>
          <w:sz w:val="22"/>
          <w:szCs w:val="22"/>
        </w:rPr>
        <w:t xml:space="preserve"> is toxic and carcinogenic. Personal Protective Equipment (</w:t>
      </w:r>
      <w:smartTag w:uri="urn:schemas-microsoft-com:office:smarttags" w:element="stockticker">
        <w:r w:rsidRPr="00224C7D">
          <w:rPr>
            <w:rFonts w:ascii="Arial" w:hAnsi="Arial" w:cs="Arial"/>
            <w:b/>
            <w:sz w:val="22"/>
            <w:szCs w:val="22"/>
          </w:rPr>
          <w:t>PPE</w:t>
        </w:r>
      </w:smartTag>
      <w:r w:rsidRPr="00224C7D">
        <w:rPr>
          <w:rFonts w:ascii="Arial" w:hAnsi="Arial" w:cs="Arial"/>
          <w:b/>
          <w:sz w:val="22"/>
          <w:szCs w:val="22"/>
        </w:rPr>
        <w:t xml:space="preserve">) should be </w:t>
      </w:r>
      <w:proofErr w:type="gramStart"/>
      <w:r w:rsidRPr="00224C7D">
        <w:rPr>
          <w:rFonts w:ascii="Arial" w:hAnsi="Arial" w:cs="Arial"/>
          <w:b/>
          <w:sz w:val="22"/>
          <w:szCs w:val="22"/>
        </w:rPr>
        <w:t>used at all times</w:t>
      </w:r>
      <w:proofErr w:type="gramEnd"/>
      <w:r w:rsidRPr="00224C7D">
        <w:rPr>
          <w:rFonts w:ascii="Arial" w:hAnsi="Arial" w:cs="Arial"/>
          <w:b/>
          <w:sz w:val="22"/>
          <w:szCs w:val="22"/>
        </w:rPr>
        <w:t xml:space="preserve"> while operating this protocol. If you are unsure what </w:t>
      </w:r>
      <w:smartTag w:uri="urn:schemas-microsoft-com:office:smarttags" w:element="stockticker">
        <w:r w:rsidRPr="00224C7D">
          <w:rPr>
            <w:rFonts w:ascii="Arial" w:hAnsi="Arial" w:cs="Arial"/>
            <w:b/>
            <w:sz w:val="22"/>
            <w:szCs w:val="22"/>
          </w:rPr>
          <w:t>PPE</w:t>
        </w:r>
      </w:smartTag>
      <w:r w:rsidRPr="00224C7D">
        <w:rPr>
          <w:rFonts w:ascii="Arial" w:hAnsi="Arial" w:cs="Arial"/>
          <w:b/>
          <w:sz w:val="22"/>
          <w:szCs w:val="22"/>
        </w:rPr>
        <w:t xml:space="preserve"> you should be using, see your immediate supervisor.</w:t>
      </w:r>
    </w:p>
    <w:p w14:paraId="01842405" w14:textId="77777777" w:rsidR="00BF31E3" w:rsidRPr="00B6676E" w:rsidRDefault="00BF31E3" w:rsidP="00BF31E3">
      <w:pPr>
        <w:spacing w:line="360" w:lineRule="auto"/>
        <w:rPr>
          <w:rFonts w:ascii="Arial" w:hAnsi="Arial" w:cs="Arial"/>
          <w:sz w:val="22"/>
          <w:szCs w:val="22"/>
        </w:rPr>
      </w:pPr>
    </w:p>
    <w:p w14:paraId="45668891" w14:textId="1DA75703" w:rsidR="00BF31E3" w:rsidRPr="009C0558" w:rsidRDefault="00BF31E3" w:rsidP="00BF31E3">
      <w:pPr>
        <w:numPr>
          <w:ilvl w:val="0"/>
          <w:numId w:val="11"/>
        </w:numPr>
        <w:tabs>
          <w:tab w:val="clear" w:pos="360"/>
          <w:tab w:val="left" w:pos="900"/>
        </w:tabs>
        <w:spacing w:line="360" w:lineRule="auto"/>
        <w:rPr>
          <w:rFonts w:ascii="Arial" w:hAnsi="Arial" w:cs="Arial"/>
          <w:b/>
          <w:sz w:val="22"/>
          <w:szCs w:val="22"/>
        </w:rPr>
      </w:pPr>
      <w:r w:rsidRPr="00FC35B3">
        <w:rPr>
          <w:rFonts w:ascii="Arial" w:hAnsi="Arial" w:cs="Arial"/>
          <w:b/>
          <w:sz w:val="22"/>
          <w:szCs w:val="22"/>
        </w:rPr>
        <w:t>Methodology</w:t>
      </w:r>
      <w:r w:rsidR="003B68F0" w:rsidRPr="003B68F0">
        <w:rPr>
          <w:rFonts w:ascii="Arial" w:hAnsi="Arial" w:cs="Arial"/>
          <w:bCs/>
          <w:sz w:val="22"/>
          <w:szCs w:val="22"/>
        </w:rPr>
        <w:t xml:space="preserve"> (record all lot numbers in either lab notebook or electronic tracking sheet):</w:t>
      </w:r>
    </w:p>
    <w:p w14:paraId="0991F7B9" w14:textId="190A98E5" w:rsidR="00BF31E3" w:rsidRDefault="00BF31E3" w:rsidP="00BF31E3">
      <w:pPr>
        <w:numPr>
          <w:ilvl w:val="1"/>
          <w:numId w:val="11"/>
        </w:numPr>
        <w:spacing w:line="360" w:lineRule="auto"/>
        <w:rPr>
          <w:rFonts w:ascii="Arial" w:hAnsi="Arial" w:cs="Arial"/>
          <w:b/>
          <w:sz w:val="22"/>
          <w:szCs w:val="22"/>
        </w:rPr>
      </w:pPr>
      <w:r>
        <w:rPr>
          <w:rFonts w:ascii="Arial" w:hAnsi="Arial" w:cs="Arial"/>
          <w:b/>
          <w:sz w:val="22"/>
          <w:szCs w:val="22"/>
        </w:rPr>
        <w:t>Prepare</w:t>
      </w:r>
      <w:r w:rsidRPr="007B7499">
        <w:rPr>
          <w:rFonts w:ascii="Arial" w:hAnsi="Arial" w:cs="Arial"/>
          <w:b/>
          <w:sz w:val="22"/>
          <w:szCs w:val="22"/>
        </w:rPr>
        <w:t xml:space="preserve"> </w:t>
      </w:r>
      <w:r>
        <w:rPr>
          <w:rFonts w:ascii="Arial" w:hAnsi="Arial" w:cs="Arial"/>
          <w:b/>
          <w:sz w:val="22"/>
          <w:szCs w:val="22"/>
        </w:rPr>
        <w:t>2 L</w:t>
      </w:r>
      <w:r w:rsidRPr="007B7499">
        <w:rPr>
          <w:rFonts w:ascii="Arial" w:hAnsi="Arial" w:cs="Arial"/>
          <w:b/>
          <w:sz w:val="22"/>
          <w:szCs w:val="22"/>
        </w:rPr>
        <w:t xml:space="preserve"> of PBS with 0.1% </w:t>
      </w:r>
      <w:r>
        <w:rPr>
          <w:rFonts w:ascii="Arial" w:hAnsi="Arial" w:cs="Arial"/>
          <w:b/>
          <w:sz w:val="22"/>
          <w:szCs w:val="22"/>
        </w:rPr>
        <w:t>Sodium</w:t>
      </w:r>
      <w:r w:rsidRPr="007B7499">
        <w:rPr>
          <w:rFonts w:ascii="Arial" w:hAnsi="Arial" w:cs="Arial"/>
          <w:b/>
          <w:sz w:val="22"/>
          <w:szCs w:val="22"/>
        </w:rPr>
        <w:t xml:space="preserve"> </w:t>
      </w:r>
      <w:r>
        <w:rPr>
          <w:rFonts w:ascii="Arial" w:hAnsi="Arial" w:cs="Arial"/>
          <w:b/>
          <w:sz w:val="22"/>
          <w:szCs w:val="22"/>
        </w:rPr>
        <w:t>Azide</w:t>
      </w:r>
      <w:r w:rsidRPr="007B7499">
        <w:rPr>
          <w:rFonts w:ascii="Arial" w:hAnsi="Arial" w:cs="Arial"/>
          <w:b/>
          <w:sz w:val="22"/>
          <w:szCs w:val="22"/>
        </w:rPr>
        <w:t>:</w:t>
      </w:r>
    </w:p>
    <w:p w14:paraId="3FD9395E" w14:textId="5B9B23ED" w:rsidR="00BF31E3" w:rsidRPr="007B7499" w:rsidRDefault="00BF31E3" w:rsidP="00BF31E3">
      <w:pPr>
        <w:numPr>
          <w:ilvl w:val="2"/>
          <w:numId w:val="11"/>
        </w:numPr>
        <w:spacing w:line="360" w:lineRule="auto"/>
        <w:rPr>
          <w:rFonts w:ascii="Arial" w:hAnsi="Arial" w:cs="Arial"/>
          <w:b/>
          <w:sz w:val="22"/>
          <w:szCs w:val="22"/>
        </w:rPr>
      </w:pPr>
      <w:r w:rsidRPr="007B7499">
        <w:rPr>
          <w:rFonts w:ascii="Arial" w:hAnsi="Arial" w:cs="Arial"/>
          <w:sz w:val="22"/>
          <w:szCs w:val="22"/>
        </w:rPr>
        <w:t xml:space="preserve">Measure </w:t>
      </w:r>
      <w:r>
        <w:rPr>
          <w:rFonts w:ascii="Arial" w:hAnsi="Arial" w:cs="Arial"/>
          <w:sz w:val="22"/>
          <w:szCs w:val="22"/>
        </w:rPr>
        <w:t>1960 m</w:t>
      </w:r>
      <w:r w:rsidR="00C32D9A">
        <w:rPr>
          <w:rFonts w:ascii="Arial" w:hAnsi="Arial" w:cs="Arial"/>
          <w:sz w:val="22"/>
          <w:szCs w:val="22"/>
        </w:rPr>
        <w:t>L</w:t>
      </w:r>
      <w:r w:rsidRPr="007B7499">
        <w:rPr>
          <w:rFonts w:ascii="Arial" w:hAnsi="Arial" w:cs="Arial"/>
          <w:sz w:val="22"/>
          <w:szCs w:val="22"/>
        </w:rPr>
        <w:t xml:space="preserve"> of </w:t>
      </w:r>
      <w:r>
        <w:rPr>
          <w:rFonts w:ascii="Arial" w:hAnsi="Arial" w:cs="Arial"/>
          <w:sz w:val="22"/>
          <w:szCs w:val="22"/>
        </w:rPr>
        <w:t xml:space="preserve">1x </w:t>
      </w:r>
      <w:r w:rsidRPr="007B7499">
        <w:rPr>
          <w:rFonts w:ascii="Arial" w:hAnsi="Arial" w:cs="Arial"/>
          <w:sz w:val="22"/>
          <w:szCs w:val="22"/>
        </w:rPr>
        <w:t>PBS (-)</w:t>
      </w:r>
      <w:r>
        <w:rPr>
          <w:rFonts w:ascii="Arial" w:hAnsi="Arial" w:cs="Arial"/>
          <w:sz w:val="22"/>
          <w:szCs w:val="22"/>
        </w:rPr>
        <w:t xml:space="preserve"> in</w:t>
      </w:r>
      <w:r w:rsidRPr="007B7499">
        <w:rPr>
          <w:rFonts w:ascii="Arial" w:hAnsi="Arial" w:cs="Arial"/>
          <w:sz w:val="22"/>
          <w:szCs w:val="22"/>
        </w:rPr>
        <w:t xml:space="preserve">to a </w:t>
      </w:r>
      <w:r>
        <w:rPr>
          <w:rFonts w:ascii="Arial" w:hAnsi="Arial" w:cs="Arial"/>
          <w:sz w:val="22"/>
          <w:szCs w:val="22"/>
        </w:rPr>
        <w:t>clean container</w:t>
      </w:r>
      <w:r w:rsidRPr="007B7499">
        <w:rPr>
          <w:rFonts w:ascii="Arial" w:hAnsi="Arial" w:cs="Arial"/>
          <w:sz w:val="22"/>
          <w:szCs w:val="22"/>
        </w:rPr>
        <w:t xml:space="preserve">.  </w:t>
      </w:r>
    </w:p>
    <w:p w14:paraId="0B7A97BB" w14:textId="3F1BAB7E" w:rsidR="00BF31E3" w:rsidRDefault="00BF31E3" w:rsidP="00BF31E3">
      <w:pPr>
        <w:numPr>
          <w:ilvl w:val="2"/>
          <w:numId w:val="11"/>
        </w:numPr>
        <w:spacing w:line="360" w:lineRule="auto"/>
        <w:rPr>
          <w:rFonts w:ascii="Arial" w:hAnsi="Arial" w:cs="Arial"/>
          <w:b/>
          <w:sz w:val="22"/>
          <w:szCs w:val="22"/>
        </w:rPr>
      </w:pPr>
      <w:r w:rsidRPr="007B7499">
        <w:rPr>
          <w:rFonts w:ascii="Arial" w:hAnsi="Arial" w:cs="Arial"/>
          <w:sz w:val="22"/>
          <w:szCs w:val="22"/>
        </w:rPr>
        <w:t xml:space="preserve">Using a serological pipette, add </w:t>
      </w:r>
      <w:r>
        <w:rPr>
          <w:rFonts w:ascii="Arial" w:hAnsi="Arial" w:cs="Arial"/>
          <w:sz w:val="22"/>
          <w:szCs w:val="22"/>
        </w:rPr>
        <w:t>4</w:t>
      </w:r>
      <w:r w:rsidRPr="007B7499">
        <w:rPr>
          <w:rFonts w:ascii="Arial" w:hAnsi="Arial" w:cs="Arial"/>
          <w:sz w:val="22"/>
          <w:szCs w:val="22"/>
        </w:rPr>
        <w:t>0</w:t>
      </w:r>
      <w:r>
        <w:rPr>
          <w:rFonts w:ascii="Arial" w:hAnsi="Arial" w:cs="Arial"/>
          <w:sz w:val="22"/>
          <w:szCs w:val="22"/>
        </w:rPr>
        <w:t xml:space="preserve"> </w:t>
      </w:r>
      <w:r w:rsidRPr="007B7499">
        <w:rPr>
          <w:rFonts w:ascii="Arial" w:hAnsi="Arial" w:cs="Arial"/>
          <w:sz w:val="22"/>
          <w:szCs w:val="22"/>
        </w:rPr>
        <w:t>m</w:t>
      </w:r>
      <w:r w:rsidR="00C32D9A">
        <w:rPr>
          <w:rFonts w:ascii="Arial" w:hAnsi="Arial" w:cs="Arial"/>
          <w:sz w:val="22"/>
          <w:szCs w:val="22"/>
        </w:rPr>
        <w:t>L</w:t>
      </w:r>
      <w:r w:rsidRPr="007B7499">
        <w:rPr>
          <w:rFonts w:ascii="Arial" w:hAnsi="Arial" w:cs="Arial"/>
          <w:sz w:val="22"/>
          <w:szCs w:val="22"/>
        </w:rPr>
        <w:t xml:space="preserve"> of 5% </w:t>
      </w:r>
      <w:r>
        <w:rPr>
          <w:rFonts w:ascii="Arial" w:hAnsi="Arial" w:cs="Arial"/>
          <w:sz w:val="22"/>
          <w:szCs w:val="22"/>
        </w:rPr>
        <w:t>Sodium</w:t>
      </w:r>
      <w:r w:rsidRPr="007B7499">
        <w:rPr>
          <w:rFonts w:ascii="Arial" w:hAnsi="Arial" w:cs="Arial"/>
          <w:sz w:val="22"/>
          <w:szCs w:val="22"/>
        </w:rPr>
        <w:t xml:space="preserve"> </w:t>
      </w:r>
      <w:r>
        <w:rPr>
          <w:rFonts w:ascii="Arial" w:hAnsi="Arial" w:cs="Arial"/>
          <w:sz w:val="22"/>
          <w:szCs w:val="22"/>
        </w:rPr>
        <w:t>Azide</w:t>
      </w:r>
      <w:r w:rsidRPr="007B7499">
        <w:rPr>
          <w:rFonts w:ascii="Arial" w:hAnsi="Arial" w:cs="Arial"/>
          <w:sz w:val="22"/>
          <w:szCs w:val="22"/>
        </w:rPr>
        <w:t xml:space="preserve"> </w:t>
      </w:r>
      <w:r>
        <w:rPr>
          <w:rFonts w:ascii="Arial" w:hAnsi="Arial" w:cs="Arial"/>
          <w:sz w:val="22"/>
          <w:szCs w:val="22"/>
        </w:rPr>
        <w:t>Stock S</w:t>
      </w:r>
      <w:r w:rsidRPr="007B7499">
        <w:rPr>
          <w:rFonts w:ascii="Arial" w:hAnsi="Arial" w:cs="Arial"/>
          <w:sz w:val="22"/>
          <w:szCs w:val="22"/>
        </w:rPr>
        <w:t xml:space="preserve">olution. </w:t>
      </w:r>
      <w:r w:rsidRPr="007B7499">
        <w:rPr>
          <w:rFonts w:ascii="Arial" w:hAnsi="Arial" w:cs="Arial"/>
          <w:i/>
          <w:sz w:val="22"/>
          <w:szCs w:val="22"/>
        </w:rPr>
        <w:t>See Table 2 below if preparing a larger volume.</w:t>
      </w:r>
    </w:p>
    <w:p w14:paraId="791B8678" w14:textId="77777777" w:rsidR="00BF31E3" w:rsidRDefault="00BF31E3" w:rsidP="00BF31E3">
      <w:pPr>
        <w:numPr>
          <w:ilvl w:val="2"/>
          <w:numId w:val="11"/>
        </w:numPr>
        <w:spacing w:line="360" w:lineRule="auto"/>
        <w:rPr>
          <w:rFonts w:ascii="Arial" w:hAnsi="Arial" w:cs="Arial"/>
          <w:b/>
          <w:sz w:val="22"/>
          <w:szCs w:val="22"/>
        </w:rPr>
      </w:pPr>
      <w:r w:rsidRPr="007B7499">
        <w:rPr>
          <w:rFonts w:ascii="Arial" w:hAnsi="Arial" w:cs="Arial"/>
          <w:sz w:val="22"/>
          <w:szCs w:val="22"/>
        </w:rPr>
        <w:t>Manually swirl the bottle to mix</w:t>
      </w:r>
      <w:r>
        <w:rPr>
          <w:rFonts w:ascii="Arial" w:hAnsi="Arial" w:cs="Arial"/>
          <w:sz w:val="22"/>
          <w:szCs w:val="22"/>
        </w:rPr>
        <w:t xml:space="preserve"> solution</w:t>
      </w:r>
      <w:r w:rsidRPr="007B7499">
        <w:rPr>
          <w:rFonts w:ascii="Arial" w:hAnsi="Arial" w:cs="Arial"/>
          <w:sz w:val="22"/>
          <w:szCs w:val="22"/>
        </w:rPr>
        <w:t>.</w:t>
      </w:r>
    </w:p>
    <w:p w14:paraId="3002A9DF" w14:textId="3624E6AF" w:rsidR="00BF31E3" w:rsidRDefault="00BF31E3" w:rsidP="00BF31E3">
      <w:pPr>
        <w:numPr>
          <w:ilvl w:val="2"/>
          <w:numId w:val="11"/>
        </w:numPr>
        <w:spacing w:line="360" w:lineRule="auto"/>
        <w:rPr>
          <w:rFonts w:ascii="Arial" w:hAnsi="Arial" w:cs="Arial"/>
          <w:b/>
          <w:sz w:val="22"/>
          <w:szCs w:val="22"/>
        </w:rPr>
      </w:pPr>
      <w:r w:rsidRPr="007B7499">
        <w:rPr>
          <w:rFonts w:ascii="Arial" w:hAnsi="Arial" w:cs="Arial"/>
          <w:sz w:val="22"/>
          <w:szCs w:val="22"/>
        </w:rPr>
        <w:t xml:space="preserve">If using a large container, add a stir bar to the container and </w:t>
      </w:r>
      <w:r>
        <w:rPr>
          <w:rFonts w:ascii="Arial" w:hAnsi="Arial" w:cs="Arial"/>
          <w:sz w:val="22"/>
          <w:szCs w:val="22"/>
        </w:rPr>
        <w:t xml:space="preserve">stir </w:t>
      </w:r>
      <w:r w:rsidRPr="007B7499">
        <w:rPr>
          <w:rFonts w:ascii="Arial" w:hAnsi="Arial" w:cs="Arial"/>
          <w:sz w:val="22"/>
          <w:szCs w:val="22"/>
        </w:rPr>
        <w:t xml:space="preserve">on a stir plate set </w:t>
      </w:r>
      <w:r>
        <w:rPr>
          <w:rFonts w:ascii="Arial" w:hAnsi="Arial" w:cs="Arial"/>
          <w:sz w:val="22"/>
          <w:szCs w:val="22"/>
        </w:rPr>
        <w:t>at a high speed</w:t>
      </w:r>
      <w:r w:rsidRPr="007B7499">
        <w:rPr>
          <w:rFonts w:ascii="Arial" w:hAnsi="Arial" w:cs="Arial"/>
          <w:sz w:val="22"/>
          <w:szCs w:val="22"/>
        </w:rPr>
        <w:t xml:space="preserve"> </w:t>
      </w:r>
      <w:r>
        <w:rPr>
          <w:rFonts w:ascii="Arial" w:hAnsi="Arial" w:cs="Arial"/>
          <w:sz w:val="22"/>
          <w:szCs w:val="22"/>
        </w:rPr>
        <w:t>(</w:t>
      </w:r>
      <w:r w:rsidR="003B68F0">
        <w:rPr>
          <w:rFonts w:ascii="Arial" w:hAnsi="Arial" w:cs="Arial"/>
          <w:sz w:val="22"/>
          <w:szCs w:val="22"/>
        </w:rPr>
        <w:t>300 RPM or higher</w:t>
      </w:r>
      <w:r>
        <w:rPr>
          <w:rFonts w:ascii="Arial" w:hAnsi="Arial" w:cs="Arial"/>
          <w:sz w:val="22"/>
          <w:szCs w:val="22"/>
        </w:rPr>
        <w:t>) for 1-2 minutes, until solution is mixed.</w:t>
      </w:r>
    </w:p>
    <w:p w14:paraId="713BA8A6" w14:textId="77777777" w:rsidR="00BF31E3" w:rsidRPr="003E42F3" w:rsidRDefault="00BF31E3" w:rsidP="00BF31E3">
      <w:pPr>
        <w:numPr>
          <w:ilvl w:val="2"/>
          <w:numId w:val="11"/>
        </w:numPr>
        <w:spacing w:line="360" w:lineRule="auto"/>
        <w:rPr>
          <w:rFonts w:ascii="Arial" w:hAnsi="Arial" w:cs="Arial"/>
          <w:b/>
          <w:sz w:val="22"/>
          <w:szCs w:val="22"/>
        </w:rPr>
      </w:pPr>
      <w:r w:rsidRPr="007B7499">
        <w:rPr>
          <w:rFonts w:ascii="Arial" w:hAnsi="Arial" w:cs="Arial"/>
          <w:sz w:val="22"/>
          <w:szCs w:val="22"/>
        </w:rPr>
        <w:t>Remove the stir bar from the container using a magnetic stir bar remover.</w:t>
      </w:r>
    </w:p>
    <w:p w14:paraId="18C1E3F0" w14:textId="77777777" w:rsidR="00BF31E3" w:rsidRDefault="00BF31E3" w:rsidP="00BF31E3">
      <w:pPr>
        <w:numPr>
          <w:ilvl w:val="2"/>
          <w:numId w:val="11"/>
        </w:numPr>
        <w:spacing w:line="360" w:lineRule="auto"/>
        <w:rPr>
          <w:rFonts w:ascii="Arial" w:hAnsi="Arial" w:cs="Arial"/>
          <w:b/>
          <w:sz w:val="22"/>
          <w:szCs w:val="22"/>
        </w:rPr>
      </w:pPr>
      <w:r>
        <w:rPr>
          <w:rFonts w:ascii="Arial" w:hAnsi="Arial" w:cs="Arial"/>
          <w:sz w:val="22"/>
          <w:szCs w:val="22"/>
        </w:rPr>
        <w:t>Label container with date, preparer’s initials, solution concentration and content.</w:t>
      </w:r>
    </w:p>
    <w:p w14:paraId="61523CEF" w14:textId="77777777" w:rsidR="00BF31E3" w:rsidRPr="00042156" w:rsidRDefault="00BF31E3" w:rsidP="00BF31E3">
      <w:pPr>
        <w:numPr>
          <w:ilvl w:val="2"/>
          <w:numId w:val="11"/>
        </w:numPr>
        <w:spacing w:line="360" w:lineRule="auto"/>
        <w:rPr>
          <w:rFonts w:ascii="Arial" w:hAnsi="Arial" w:cs="Arial"/>
          <w:b/>
          <w:sz w:val="22"/>
          <w:szCs w:val="22"/>
        </w:rPr>
      </w:pPr>
      <w:r w:rsidRPr="007B7499">
        <w:rPr>
          <w:rFonts w:ascii="Arial" w:hAnsi="Arial" w:cs="Arial"/>
          <w:sz w:val="22"/>
          <w:szCs w:val="22"/>
        </w:rPr>
        <w:t xml:space="preserve">Solution can be stored at </w:t>
      </w:r>
      <w:r>
        <w:rPr>
          <w:rFonts w:ascii="Arial" w:hAnsi="Arial" w:cs="Arial"/>
          <w:sz w:val="22"/>
          <w:szCs w:val="22"/>
        </w:rPr>
        <w:t xml:space="preserve">4°C or </w:t>
      </w:r>
      <w:r w:rsidRPr="007B7499">
        <w:rPr>
          <w:rFonts w:ascii="Arial" w:hAnsi="Arial" w:cs="Arial"/>
          <w:sz w:val="22"/>
          <w:szCs w:val="22"/>
        </w:rPr>
        <w:t>room temperature until use</w:t>
      </w:r>
      <w:r>
        <w:rPr>
          <w:rFonts w:ascii="Arial" w:hAnsi="Arial" w:cs="Arial"/>
          <w:sz w:val="22"/>
          <w:szCs w:val="22"/>
        </w:rPr>
        <w:t xml:space="preserve"> (up to 1 year)</w:t>
      </w:r>
      <w:r w:rsidRPr="007B7499">
        <w:rPr>
          <w:rFonts w:ascii="Arial" w:hAnsi="Arial" w:cs="Arial"/>
          <w:sz w:val="22"/>
          <w:szCs w:val="22"/>
        </w:rPr>
        <w:t>.</w:t>
      </w:r>
    </w:p>
    <w:p w14:paraId="2AF8995B" w14:textId="77777777" w:rsidR="00BF31E3" w:rsidRPr="00FC35B3" w:rsidRDefault="00BF31E3" w:rsidP="00BF31E3">
      <w:pPr>
        <w:spacing w:line="360" w:lineRule="auto"/>
        <w:rPr>
          <w:rFonts w:ascii="Arial" w:hAnsi="Arial" w:cs="Arial"/>
          <w:sz w:val="22"/>
          <w:szCs w:val="22"/>
        </w:rPr>
      </w:pPr>
    </w:p>
    <w:tbl>
      <w:tblPr>
        <w:tblW w:w="802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890"/>
        <w:gridCol w:w="1710"/>
        <w:gridCol w:w="1728"/>
      </w:tblGrid>
      <w:tr w:rsidR="00BF31E3" w:rsidRPr="00715907" w14:paraId="7F8A71CE" w14:textId="77777777" w:rsidTr="004D6F97">
        <w:tc>
          <w:tcPr>
            <w:tcW w:w="2700" w:type="dxa"/>
            <w:tcBorders>
              <w:top w:val="single" w:sz="12" w:space="0" w:color="auto"/>
              <w:left w:val="single" w:sz="12" w:space="0" w:color="auto"/>
            </w:tcBorders>
            <w:shd w:val="clear" w:color="auto" w:fill="E0E0E0"/>
            <w:vAlign w:val="center"/>
          </w:tcPr>
          <w:p w14:paraId="1E200D8E" w14:textId="77777777" w:rsidR="00BF31E3" w:rsidRPr="000F6407" w:rsidRDefault="00BF31E3" w:rsidP="004D6F97">
            <w:pPr>
              <w:jc w:val="center"/>
              <w:rPr>
                <w:rFonts w:ascii="Arial" w:hAnsi="Arial" w:cs="Arial"/>
                <w:b/>
              </w:rPr>
            </w:pPr>
            <w:r w:rsidRPr="000F6407">
              <w:rPr>
                <w:rFonts w:ascii="Arial" w:hAnsi="Arial" w:cs="Arial"/>
                <w:b/>
              </w:rPr>
              <w:t>Reagent</w:t>
            </w:r>
          </w:p>
        </w:tc>
        <w:tc>
          <w:tcPr>
            <w:tcW w:w="1890" w:type="dxa"/>
            <w:tcBorders>
              <w:top w:val="single" w:sz="12" w:space="0" w:color="auto"/>
            </w:tcBorders>
            <w:shd w:val="clear" w:color="auto" w:fill="E0E0E0"/>
          </w:tcPr>
          <w:p w14:paraId="4EB4BDBA" w14:textId="77777777" w:rsidR="00BF31E3" w:rsidRPr="000F6407" w:rsidRDefault="00BF31E3" w:rsidP="004D6F97">
            <w:pPr>
              <w:jc w:val="center"/>
              <w:rPr>
                <w:rFonts w:ascii="Arial" w:hAnsi="Arial" w:cs="Arial"/>
                <w:b/>
              </w:rPr>
            </w:pPr>
            <w:r w:rsidRPr="000F6407">
              <w:rPr>
                <w:rFonts w:ascii="Arial" w:hAnsi="Arial" w:cs="Arial"/>
                <w:b/>
              </w:rPr>
              <w:t>Final Vol.</w:t>
            </w:r>
          </w:p>
          <w:p w14:paraId="06DF6ACE" w14:textId="77777777" w:rsidR="00BF31E3" w:rsidRPr="000F6407" w:rsidRDefault="00BF31E3" w:rsidP="004D6F97">
            <w:pPr>
              <w:jc w:val="center"/>
              <w:rPr>
                <w:rFonts w:ascii="Arial" w:hAnsi="Arial" w:cs="Arial"/>
                <w:b/>
              </w:rPr>
            </w:pPr>
            <w:r>
              <w:rPr>
                <w:rFonts w:ascii="Arial" w:hAnsi="Arial" w:cs="Arial"/>
                <w:b/>
              </w:rPr>
              <w:t>1</w:t>
            </w:r>
            <w:r w:rsidRPr="000F6407">
              <w:rPr>
                <w:rFonts w:ascii="Arial" w:hAnsi="Arial" w:cs="Arial"/>
                <w:b/>
              </w:rPr>
              <w:t xml:space="preserve"> Liter</w:t>
            </w:r>
          </w:p>
        </w:tc>
        <w:tc>
          <w:tcPr>
            <w:tcW w:w="1710" w:type="dxa"/>
            <w:tcBorders>
              <w:top w:val="single" w:sz="12" w:space="0" w:color="auto"/>
            </w:tcBorders>
            <w:shd w:val="clear" w:color="auto" w:fill="E0E0E0"/>
          </w:tcPr>
          <w:p w14:paraId="44111955" w14:textId="77777777" w:rsidR="00BF31E3" w:rsidRPr="000F6407" w:rsidRDefault="00BF31E3" w:rsidP="004D6F97">
            <w:pPr>
              <w:jc w:val="center"/>
              <w:rPr>
                <w:rFonts w:ascii="Arial" w:hAnsi="Arial" w:cs="Arial"/>
                <w:b/>
              </w:rPr>
            </w:pPr>
            <w:r w:rsidRPr="000F6407">
              <w:rPr>
                <w:rFonts w:ascii="Arial" w:hAnsi="Arial" w:cs="Arial"/>
                <w:b/>
              </w:rPr>
              <w:t>Final Vol.</w:t>
            </w:r>
          </w:p>
          <w:p w14:paraId="5F05AA11" w14:textId="77777777" w:rsidR="00BF31E3" w:rsidRPr="000F6407" w:rsidRDefault="00BF31E3" w:rsidP="004D6F97">
            <w:pPr>
              <w:jc w:val="center"/>
              <w:rPr>
                <w:rFonts w:ascii="Arial" w:hAnsi="Arial" w:cs="Arial"/>
                <w:b/>
              </w:rPr>
            </w:pPr>
            <w:r>
              <w:rPr>
                <w:rFonts w:ascii="Arial" w:hAnsi="Arial" w:cs="Arial"/>
                <w:b/>
              </w:rPr>
              <w:t>4</w:t>
            </w:r>
            <w:r w:rsidRPr="000F6407">
              <w:rPr>
                <w:rFonts w:ascii="Arial" w:hAnsi="Arial" w:cs="Arial"/>
                <w:b/>
              </w:rPr>
              <w:t xml:space="preserve"> Liters</w:t>
            </w:r>
          </w:p>
        </w:tc>
        <w:tc>
          <w:tcPr>
            <w:tcW w:w="1728" w:type="dxa"/>
            <w:tcBorders>
              <w:top w:val="single" w:sz="12" w:space="0" w:color="auto"/>
              <w:right w:val="single" w:sz="12" w:space="0" w:color="auto"/>
            </w:tcBorders>
            <w:shd w:val="clear" w:color="auto" w:fill="E0E0E0"/>
          </w:tcPr>
          <w:p w14:paraId="775A465C" w14:textId="77777777" w:rsidR="00BF31E3" w:rsidRPr="000F6407" w:rsidRDefault="00BF31E3" w:rsidP="004D6F97">
            <w:pPr>
              <w:ind w:left="72" w:hanging="72"/>
              <w:jc w:val="center"/>
              <w:rPr>
                <w:rFonts w:ascii="Arial" w:hAnsi="Arial" w:cs="Arial"/>
                <w:b/>
              </w:rPr>
            </w:pPr>
            <w:r w:rsidRPr="000F6407">
              <w:rPr>
                <w:rFonts w:ascii="Arial" w:hAnsi="Arial" w:cs="Arial"/>
                <w:b/>
              </w:rPr>
              <w:t>Final Vol.</w:t>
            </w:r>
          </w:p>
          <w:p w14:paraId="5D4A1EBF" w14:textId="77777777" w:rsidR="00BF31E3" w:rsidRPr="000F6407" w:rsidRDefault="00BF31E3" w:rsidP="004D6F97">
            <w:pPr>
              <w:ind w:left="72" w:hanging="72"/>
              <w:jc w:val="center"/>
              <w:rPr>
                <w:rFonts w:ascii="Arial" w:hAnsi="Arial" w:cs="Arial"/>
                <w:b/>
              </w:rPr>
            </w:pPr>
            <w:r w:rsidRPr="000F6407">
              <w:rPr>
                <w:rFonts w:ascii="Arial" w:hAnsi="Arial" w:cs="Arial"/>
                <w:b/>
              </w:rPr>
              <w:t>8 Liter</w:t>
            </w:r>
            <w:r>
              <w:rPr>
                <w:rFonts w:ascii="Arial" w:hAnsi="Arial" w:cs="Arial"/>
                <w:b/>
              </w:rPr>
              <w:t>s</w:t>
            </w:r>
          </w:p>
        </w:tc>
      </w:tr>
      <w:tr w:rsidR="00BF31E3" w:rsidRPr="00715907" w14:paraId="19C090CC" w14:textId="77777777" w:rsidTr="004D6F97">
        <w:tc>
          <w:tcPr>
            <w:tcW w:w="2700" w:type="dxa"/>
            <w:tcBorders>
              <w:left w:val="single" w:sz="12" w:space="0" w:color="auto"/>
            </w:tcBorders>
          </w:tcPr>
          <w:p w14:paraId="7D3CE5AA" w14:textId="77777777" w:rsidR="00BF31E3" w:rsidRPr="00715907" w:rsidRDefault="00BF31E3" w:rsidP="004D6F97">
            <w:pPr>
              <w:jc w:val="center"/>
              <w:rPr>
                <w:rFonts w:ascii="Arial" w:hAnsi="Arial" w:cs="Arial"/>
              </w:rPr>
            </w:pPr>
            <w:r>
              <w:rPr>
                <w:rFonts w:ascii="Arial" w:hAnsi="Arial" w:cs="Arial"/>
              </w:rPr>
              <w:t>5% Sodium Azide</w:t>
            </w:r>
            <w:r w:rsidRPr="00715907">
              <w:rPr>
                <w:rFonts w:ascii="Arial" w:hAnsi="Arial" w:cs="Arial"/>
              </w:rPr>
              <w:t xml:space="preserve"> </w:t>
            </w:r>
          </w:p>
        </w:tc>
        <w:tc>
          <w:tcPr>
            <w:tcW w:w="1890" w:type="dxa"/>
            <w:shd w:val="clear" w:color="auto" w:fill="F3F3F3"/>
          </w:tcPr>
          <w:p w14:paraId="2443B873" w14:textId="7526556F" w:rsidR="00BF31E3" w:rsidRPr="00715907" w:rsidRDefault="00BF31E3" w:rsidP="004D6F97">
            <w:pPr>
              <w:jc w:val="center"/>
              <w:rPr>
                <w:rFonts w:ascii="Arial" w:hAnsi="Arial" w:cs="Arial"/>
              </w:rPr>
            </w:pPr>
            <w:r>
              <w:rPr>
                <w:rFonts w:ascii="Arial" w:hAnsi="Arial" w:cs="Arial"/>
              </w:rPr>
              <w:t>20 m</w:t>
            </w:r>
            <w:r w:rsidR="00C32D9A">
              <w:rPr>
                <w:rFonts w:ascii="Arial" w:hAnsi="Arial" w:cs="Arial"/>
              </w:rPr>
              <w:t>L</w:t>
            </w:r>
          </w:p>
        </w:tc>
        <w:tc>
          <w:tcPr>
            <w:tcW w:w="1710" w:type="dxa"/>
            <w:shd w:val="clear" w:color="auto" w:fill="F3F3F3"/>
          </w:tcPr>
          <w:p w14:paraId="5507D9D6" w14:textId="02B6298C" w:rsidR="00BF31E3" w:rsidRPr="00715907" w:rsidRDefault="00BF31E3" w:rsidP="004D6F97">
            <w:pPr>
              <w:jc w:val="center"/>
              <w:rPr>
                <w:rFonts w:ascii="Arial" w:hAnsi="Arial" w:cs="Arial"/>
              </w:rPr>
            </w:pPr>
            <w:r>
              <w:rPr>
                <w:rFonts w:ascii="Arial" w:hAnsi="Arial" w:cs="Arial"/>
              </w:rPr>
              <w:t>80 m</w:t>
            </w:r>
            <w:r w:rsidR="00C32D9A">
              <w:rPr>
                <w:rFonts w:ascii="Arial" w:hAnsi="Arial" w:cs="Arial"/>
              </w:rPr>
              <w:t>L</w:t>
            </w:r>
          </w:p>
        </w:tc>
        <w:tc>
          <w:tcPr>
            <w:tcW w:w="1728" w:type="dxa"/>
            <w:tcBorders>
              <w:right w:val="single" w:sz="12" w:space="0" w:color="auto"/>
            </w:tcBorders>
          </w:tcPr>
          <w:p w14:paraId="293CBA37" w14:textId="4379DF5C" w:rsidR="00BF31E3" w:rsidRPr="00715907" w:rsidRDefault="00BF31E3" w:rsidP="004D6F97">
            <w:pPr>
              <w:jc w:val="center"/>
              <w:rPr>
                <w:rFonts w:ascii="Arial" w:hAnsi="Arial" w:cs="Arial"/>
              </w:rPr>
            </w:pPr>
            <w:r>
              <w:rPr>
                <w:rFonts w:ascii="Arial" w:hAnsi="Arial" w:cs="Arial"/>
              </w:rPr>
              <w:t>160 m</w:t>
            </w:r>
            <w:r w:rsidR="00C32D9A">
              <w:rPr>
                <w:rFonts w:ascii="Arial" w:hAnsi="Arial" w:cs="Arial"/>
              </w:rPr>
              <w:t>L</w:t>
            </w:r>
          </w:p>
        </w:tc>
      </w:tr>
      <w:tr w:rsidR="00BF31E3" w:rsidRPr="00715907" w14:paraId="7AC019AA" w14:textId="77777777" w:rsidTr="004D6F97">
        <w:tc>
          <w:tcPr>
            <w:tcW w:w="2700" w:type="dxa"/>
            <w:tcBorders>
              <w:left w:val="single" w:sz="12" w:space="0" w:color="auto"/>
              <w:bottom w:val="single" w:sz="12" w:space="0" w:color="auto"/>
            </w:tcBorders>
          </w:tcPr>
          <w:p w14:paraId="0B7F9A29" w14:textId="77777777" w:rsidR="00BF31E3" w:rsidRPr="00EB499D" w:rsidRDefault="00BF31E3" w:rsidP="004D6F97">
            <w:pPr>
              <w:jc w:val="center"/>
              <w:rPr>
                <w:rFonts w:ascii="Arial" w:hAnsi="Arial" w:cs="Arial"/>
              </w:rPr>
            </w:pPr>
            <w:r>
              <w:rPr>
                <w:rFonts w:ascii="Arial" w:hAnsi="Arial" w:cs="Arial"/>
              </w:rPr>
              <w:t>PBS (-)</w:t>
            </w:r>
          </w:p>
        </w:tc>
        <w:tc>
          <w:tcPr>
            <w:tcW w:w="1890" w:type="dxa"/>
            <w:tcBorders>
              <w:bottom w:val="single" w:sz="12" w:space="0" w:color="auto"/>
            </w:tcBorders>
            <w:shd w:val="clear" w:color="auto" w:fill="F3F3F3"/>
          </w:tcPr>
          <w:p w14:paraId="3949C547" w14:textId="0A49CC25" w:rsidR="00BF31E3" w:rsidRPr="00715907" w:rsidRDefault="00BF31E3" w:rsidP="004D6F97">
            <w:pPr>
              <w:jc w:val="center"/>
              <w:rPr>
                <w:rFonts w:ascii="Arial" w:hAnsi="Arial" w:cs="Arial"/>
              </w:rPr>
            </w:pPr>
            <w:r>
              <w:rPr>
                <w:rFonts w:ascii="Arial" w:hAnsi="Arial" w:cs="Arial"/>
              </w:rPr>
              <w:t>980 m</w:t>
            </w:r>
            <w:r w:rsidR="00C32D9A">
              <w:rPr>
                <w:rFonts w:ascii="Arial" w:hAnsi="Arial" w:cs="Arial"/>
              </w:rPr>
              <w:t>L</w:t>
            </w:r>
          </w:p>
        </w:tc>
        <w:tc>
          <w:tcPr>
            <w:tcW w:w="1710" w:type="dxa"/>
            <w:tcBorders>
              <w:bottom w:val="single" w:sz="12" w:space="0" w:color="auto"/>
            </w:tcBorders>
            <w:shd w:val="clear" w:color="auto" w:fill="F3F3F3"/>
          </w:tcPr>
          <w:p w14:paraId="5E21F8FA" w14:textId="2CD3A0A1" w:rsidR="00BF31E3" w:rsidRPr="00715907" w:rsidRDefault="00BF31E3" w:rsidP="004D6F97">
            <w:pPr>
              <w:jc w:val="center"/>
              <w:rPr>
                <w:rFonts w:ascii="Arial" w:hAnsi="Arial" w:cs="Arial"/>
              </w:rPr>
            </w:pPr>
            <w:r>
              <w:rPr>
                <w:rFonts w:ascii="Arial" w:hAnsi="Arial" w:cs="Arial"/>
              </w:rPr>
              <w:t>392</w:t>
            </w:r>
            <w:r w:rsidRPr="00715907">
              <w:rPr>
                <w:rFonts w:ascii="Arial" w:hAnsi="Arial" w:cs="Arial"/>
              </w:rPr>
              <w:t>0 m</w:t>
            </w:r>
            <w:r w:rsidR="00C32D9A">
              <w:rPr>
                <w:rFonts w:ascii="Arial" w:hAnsi="Arial" w:cs="Arial"/>
              </w:rPr>
              <w:t>L</w:t>
            </w:r>
          </w:p>
        </w:tc>
        <w:tc>
          <w:tcPr>
            <w:tcW w:w="1728" w:type="dxa"/>
            <w:tcBorders>
              <w:bottom w:val="single" w:sz="12" w:space="0" w:color="auto"/>
              <w:right w:val="single" w:sz="12" w:space="0" w:color="auto"/>
            </w:tcBorders>
          </w:tcPr>
          <w:p w14:paraId="585973E6" w14:textId="3EECD721" w:rsidR="00BF31E3" w:rsidRPr="009A73AA" w:rsidRDefault="00BF31E3" w:rsidP="004D6F97">
            <w:pPr>
              <w:pStyle w:val="ListParagraph"/>
              <w:numPr>
                <w:ilvl w:val="0"/>
                <w:numId w:val="36"/>
              </w:numPr>
              <w:rPr>
                <w:rFonts w:ascii="Arial" w:hAnsi="Arial" w:cs="Arial"/>
              </w:rPr>
            </w:pPr>
            <w:r>
              <w:rPr>
                <w:rFonts w:ascii="Arial" w:hAnsi="Arial" w:cs="Arial"/>
              </w:rPr>
              <w:t xml:space="preserve"> </w:t>
            </w:r>
            <w:r w:rsidRPr="009A73AA">
              <w:rPr>
                <w:rFonts w:ascii="Arial" w:hAnsi="Arial" w:cs="Arial"/>
              </w:rPr>
              <w:t>m</w:t>
            </w:r>
            <w:r w:rsidR="00C32D9A">
              <w:rPr>
                <w:rFonts w:ascii="Arial" w:hAnsi="Arial" w:cs="Arial"/>
              </w:rPr>
              <w:t>L</w:t>
            </w:r>
          </w:p>
        </w:tc>
      </w:tr>
    </w:tbl>
    <w:p w14:paraId="36A58A2A" w14:textId="201BD524" w:rsidR="00BF31E3" w:rsidRPr="00FC35B3" w:rsidRDefault="00BF31E3" w:rsidP="00BF31E3">
      <w:pPr>
        <w:spacing w:before="240"/>
        <w:jc w:val="center"/>
        <w:rPr>
          <w:rFonts w:ascii="Arial" w:hAnsi="Arial" w:cs="Arial"/>
          <w:sz w:val="22"/>
          <w:szCs w:val="22"/>
        </w:rPr>
      </w:pPr>
      <w:r>
        <w:rPr>
          <w:rFonts w:ascii="Arial" w:hAnsi="Arial" w:cs="Arial"/>
          <w:b/>
          <w:sz w:val="22"/>
          <w:szCs w:val="22"/>
        </w:rPr>
        <w:t xml:space="preserve">Table </w:t>
      </w:r>
      <w:r w:rsidR="006D666C">
        <w:rPr>
          <w:rFonts w:ascii="Arial" w:hAnsi="Arial" w:cs="Arial"/>
          <w:b/>
          <w:sz w:val="22"/>
          <w:szCs w:val="22"/>
        </w:rPr>
        <w:t>1</w:t>
      </w:r>
      <w:r w:rsidRPr="00FC35B3">
        <w:rPr>
          <w:rFonts w:ascii="Arial" w:hAnsi="Arial" w:cs="Arial"/>
          <w:b/>
          <w:sz w:val="22"/>
          <w:szCs w:val="22"/>
        </w:rPr>
        <w:t>:</w:t>
      </w:r>
      <w:r w:rsidRPr="00FC35B3">
        <w:rPr>
          <w:rFonts w:ascii="Arial" w:hAnsi="Arial" w:cs="Arial"/>
          <w:sz w:val="22"/>
          <w:szCs w:val="22"/>
        </w:rPr>
        <w:t xml:space="preserve"> </w:t>
      </w:r>
      <w:r>
        <w:rPr>
          <w:rFonts w:ascii="Arial" w:hAnsi="Arial" w:cs="Arial"/>
          <w:sz w:val="22"/>
          <w:szCs w:val="22"/>
        </w:rPr>
        <w:t>PBS with 0.1% Sodium Azide</w:t>
      </w:r>
    </w:p>
    <w:p w14:paraId="07B24D65" w14:textId="77777777" w:rsidR="00BF31E3" w:rsidRDefault="00BF31E3" w:rsidP="00BF31E3">
      <w:pPr>
        <w:pStyle w:val="ListParagraph"/>
        <w:numPr>
          <w:ilvl w:val="0"/>
          <w:numId w:val="11"/>
        </w:numPr>
        <w:spacing w:before="240" w:line="360" w:lineRule="auto"/>
        <w:rPr>
          <w:rFonts w:ascii="Arial" w:hAnsi="Arial" w:cs="Arial"/>
          <w:b/>
          <w:sz w:val="22"/>
          <w:szCs w:val="22"/>
        </w:rPr>
      </w:pPr>
      <w:r w:rsidRPr="009A73AA">
        <w:rPr>
          <w:rFonts w:ascii="Arial" w:hAnsi="Arial" w:cs="Arial"/>
          <w:b/>
          <w:sz w:val="22"/>
          <w:szCs w:val="22"/>
        </w:rPr>
        <w:t>Technical Information:</w:t>
      </w:r>
    </w:p>
    <w:p w14:paraId="5E4FD0E4" w14:textId="77777777" w:rsidR="00BF31E3" w:rsidRPr="009C0558" w:rsidRDefault="00BF31E3" w:rsidP="00BF31E3">
      <w:pPr>
        <w:pStyle w:val="ListParagraph"/>
        <w:numPr>
          <w:ilvl w:val="1"/>
          <w:numId w:val="11"/>
        </w:numPr>
        <w:spacing w:line="360" w:lineRule="auto"/>
        <w:rPr>
          <w:rFonts w:ascii="Arial" w:hAnsi="Arial" w:cs="Arial"/>
          <w:b/>
          <w:sz w:val="22"/>
          <w:szCs w:val="22"/>
        </w:rPr>
      </w:pPr>
      <w:r w:rsidRPr="009A73AA">
        <w:rPr>
          <w:rFonts w:ascii="Arial" w:hAnsi="Arial" w:cs="Arial"/>
          <w:b/>
          <w:sz w:val="22"/>
          <w:szCs w:val="22"/>
        </w:rPr>
        <w:t>Storage</w:t>
      </w:r>
      <w:r>
        <w:rPr>
          <w:rFonts w:ascii="Arial" w:hAnsi="Arial" w:cs="Arial"/>
          <w:b/>
          <w:sz w:val="22"/>
          <w:szCs w:val="22"/>
        </w:rPr>
        <w:t xml:space="preserve">: </w:t>
      </w:r>
      <w:r w:rsidRPr="009C0558">
        <w:rPr>
          <w:rFonts w:ascii="Arial" w:hAnsi="Arial" w:cs="Arial"/>
          <w:sz w:val="22"/>
          <w:szCs w:val="22"/>
        </w:rPr>
        <w:t xml:space="preserve">Store PBS with 0.1% Sodium Azide at room temperature or 4°C for up to one year. </w:t>
      </w:r>
    </w:p>
    <w:p w14:paraId="370D9352" w14:textId="02884B58" w:rsidR="00BF31E3" w:rsidRDefault="00BF31E3" w:rsidP="00BF31E3">
      <w:pPr>
        <w:pStyle w:val="ListParagraph"/>
        <w:numPr>
          <w:ilvl w:val="1"/>
          <w:numId w:val="11"/>
        </w:numPr>
        <w:spacing w:line="360" w:lineRule="auto"/>
        <w:ind w:left="990" w:hanging="630"/>
        <w:rPr>
          <w:rFonts w:ascii="Arial" w:hAnsi="Arial" w:cs="Arial"/>
          <w:sz w:val="22"/>
          <w:szCs w:val="22"/>
        </w:rPr>
      </w:pPr>
      <w:r>
        <w:rPr>
          <w:rFonts w:ascii="Arial" w:hAnsi="Arial" w:cs="Arial"/>
          <w:sz w:val="22"/>
          <w:szCs w:val="22"/>
        </w:rPr>
        <w:t>Sodium</w:t>
      </w:r>
      <w:r w:rsidRPr="00042156">
        <w:rPr>
          <w:rFonts w:ascii="Arial" w:hAnsi="Arial" w:cs="Arial"/>
          <w:sz w:val="22"/>
          <w:szCs w:val="22"/>
        </w:rPr>
        <w:t xml:space="preserve"> </w:t>
      </w:r>
      <w:r>
        <w:rPr>
          <w:rFonts w:ascii="Arial" w:hAnsi="Arial" w:cs="Arial"/>
          <w:sz w:val="22"/>
          <w:szCs w:val="22"/>
        </w:rPr>
        <w:t>Azide</w:t>
      </w:r>
      <w:r w:rsidRPr="00042156">
        <w:rPr>
          <w:rFonts w:ascii="Arial" w:hAnsi="Arial" w:cs="Arial"/>
          <w:sz w:val="22"/>
          <w:szCs w:val="22"/>
        </w:rPr>
        <w:t xml:space="preserve"> is extremely toxic.</w:t>
      </w:r>
      <w:r>
        <w:rPr>
          <w:rFonts w:ascii="Arial" w:hAnsi="Arial" w:cs="Arial"/>
          <w:sz w:val="22"/>
          <w:szCs w:val="22"/>
        </w:rPr>
        <w:t xml:space="preserve"> </w:t>
      </w:r>
      <w:r w:rsidRPr="00042156">
        <w:rPr>
          <w:rFonts w:ascii="Arial" w:hAnsi="Arial" w:cs="Arial"/>
          <w:sz w:val="22"/>
          <w:szCs w:val="22"/>
        </w:rPr>
        <w:t xml:space="preserve">Ingestion of dust or solutions can induce the following symptoms within minutes: rapid breathing, restlessness, dizziness, weakness, headache, nausea and vomiting, rapid heart rate, red eyes (gas or dust exposure), clear drainage from the nose (gas or dust exposure), cough (gas or dust exposure), skin burns and blisters (explosion or direct skin contact). Exposure to a large amount </w:t>
      </w:r>
      <w:r w:rsidRPr="00042156">
        <w:rPr>
          <w:rFonts w:ascii="Arial" w:hAnsi="Arial" w:cs="Arial"/>
          <w:sz w:val="22"/>
          <w:szCs w:val="22"/>
        </w:rPr>
        <w:lastRenderedPageBreak/>
        <w:t xml:space="preserve">of </w:t>
      </w:r>
      <w:r>
        <w:rPr>
          <w:rFonts w:ascii="Arial" w:hAnsi="Arial" w:cs="Arial"/>
          <w:sz w:val="22"/>
          <w:szCs w:val="22"/>
        </w:rPr>
        <w:t>Sodium</w:t>
      </w:r>
      <w:r w:rsidRPr="00042156">
        <w:rPr>
          <w:rFonts w:ascii="Arial" w:hAnsi="Arial" w:cs="Arial"/>
          <w:sz w:val="22"/>
          <w:szCs w:val="22"/>
        </w:rPr>
        <w:t xml:space="preserve"> </w:t>
      </w:r>
      <w:r>
        <w:rPr>
          <w:rFonts w:ascii="Arial" w:hAnsi="Arial" w:cs="Arial"/>
          <w:sz w:val="22"/>
          <w:szCs w:val="22"/>
        </w:rPr>
        <w:t>Azide</w:t>
      </w:r>
      <w:r w:rsidRPr="00042156">
        <w:rPr>
          <w:rFonts w:ascii="Arial" w:hAnsi="Arial" w:cs="Arial"/>
          <w:sz w:val="22"/>
          <w:szCs w:val="22"/>
        </w:rPr>
        <w:t xml:space="preserve"> may cause these other health effects as well: convulsions, low blood pressure, low heart rate, loss of consciousness, and lung injury, respiratory failure leading to death</w:t>
      </w:r>
      <w:r w:rsidR="00C32D9A">
        <w:rPr>
          <w:rFonts w:ascii="Arial" w:hAnsi="Arial" w:cs="Arial"/>
          <w:sz w:val="22"/>
          <w:szCs w:val="22"/>
        </w:rPr>
        <w:t>.</w:t>
      </w:r>
    </w:p>
    <w:p w14:paraId="572A174A" w14:textId="77777777" w:rsidR="00BF31E3" w:rsidRPr="00C32D9A" w:rsidRDefault="00BF31E3" w:rsidP="00C32D9A">
      <w:pPr>
        <w:spacing w:line="360" w:lineRule="auto"/>
        <w:rPr>
          <w:rFonts w:ascii="Arial" w:hAnsi="Arial" w:cs="Arial"/>
          <w:sz w:val="22"/>
          <w:szCs w:val="22"/>
        </w:rPr>
      </w:pPr>
    </w:p>
    <w:p w14:paraId="04CC56AA" w14:textId="77777777" w:rsidR="00BF31E3" w:rsidRPr="009A73AA" w:rsidRDefault="00BF31E3" w:rsidP="00BF31E3">
      <w:pPr>
        <w:pStyle w:val="ListParagraph"/>
        <w:numPr>
          <w:ilvl w:val="0"/>
          <w:numId w:val="11"/>
        </w:numPr>
        <w:tabs>
          <w:tab w:val="left" w:pos="540"/>
        </w:tabs>
        <w:spacing w:line="360" w:lineRule="auto"/>
        <w:rPr>
          <w:rFonts w:ascii="Arial" w:hAnsi="Arial" w:cs="Arial"/>
          <w:b/>
          <w:sz w:val="22"/>
          <w:szCs w:val="22"/>
        </w:rPr>
      </w:pPr>
      <w:r w:rsidRPr="009A73AA">
        <w:rPr>
          <w:rFonts w:ascii="Arial" w:hAnsi="Arial" w:cs="Arial"/>
          <w:b/>
          <w:sz w:val="22"/>
          <w:szCs w:val="22"/>
        </w:rPr>
        <w:t>Take Down</w:t>
      </w:r>
      <w:r>
        <w:rPr>
          <w:rFonts w:ascii="Arial" w:hAnsi="Arial" w:cs="Arial"/>
          <w:b/>
          <w:sz w:val="22"/>
          <w:szCs w:val="22"/>
        </w:rPr>
        <w:t xml:space="preserve"> / Waste Disposal</w:t>
      </w:r>
      <w:r w:rsidRPr="009A73AA">
        <w:rPr>
          <w:rFonts w:ascii="Arial" w:hAnsi="Arial" w:cs="Arial"/>
          <w:b/>
          <w:sz w:val="22"/>
          <w:szCs w:val="22"/>
        </w:rPr>
        <w:t xml:space="preserve">:  </w:t>
      </w:r>
    </w:p>
    <w:p w14:paraId="68C81401" w14:textId="570641E2" w:rsidR="00BF31E3" w:rsidRPr="00C32D9A" w:rsidRDefault="00BF31E3" w:rsidP="00BF31E3">
      <w:pPr>
        <w:numPr>
          <w:ilvl w:val="1"/>
          <w:numId w:val="11"/>
        </w:numPr>
        <w:tabs>
          <w:tab w:val="left" w:pos="900"/>
        </w:tabs>
        <w:spacing w:line="360" w:lineRule="auto"/>
        <w:ind w:left="972" w:hanging="612"/>
        <w:rPr>
          <w:rFonts w:ascii="Arial" w:hAnsi="Arial" w:cs="Arial"/>
          <w:sz w:val="22"/>
          <w:szCs w:val="22"/>
        </w:rPr>
      </w:pPr>
      <w:r>
        <w:rPr>
          <w:rFonts w:ascii="Arial" w:hAnsi="Arial" w:cs="Arial"/>
          <w:sz w:val="22"/>
          <w:szCs w:val="22"/>
        </w:rPr>
        <w:t xml:space="preserve">Dispose of stock Sodium Azide waste appropriately, in a segregated waste stream.  Sodium Azide cannot be disposed of down municipal sewer. All Sodium Azide containing waste must be disposed of in the Sodium Azide waste container.  </w:t>
      </w:r>
    </w:p>
    <w:p w14:paraId="1607DAA1" w14:textId="77777777" w:rsidR="00E7511F" w:rsidRPr="00364A84" w:rsidRDefault="00E7511F" w:rsidP="00E7511F">
      <w:pPr>
        <w:tabs>
          <w:tab w:val="left" w:pos="540"/>
          <w:tab w:val="left" w:pos="720"/>
          <w:tab w:val="left" w:pos="900"/>
        </w:tabs>
        <w:rPr>
          <w:rFonts w:ascii="Garamond" w:hAnsi="Garamond"/>
          <w:b/>
        </w:rPr>
      </w:pPr>
    </w:p>
    <w:sectPr w:rsidR="00E7511F" w:rsidRPr="00364A84" w:rsidSect="00CF7D94">
      <w:headerReference w:type="default" r:id="rId8"/>
      <w:headerReference w:type="first" r:id="rId9"/>
      <w:pgSz w:w="12240" w:h="15840" w:code="1"/>
      <w:pgMar w:top="1440" w:right="1440" w:bottom="1440" w:left="1440" w:header="720" w:footer="6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B7F0" w14:textId="77777777" w:rsidR="00CF7D94" w:rsidRDefault="00CF7D94">
      <w:r>
        <w:separator/>
      </w:r>
    </w:p>
  </w:endnote>
  <w:endnote w:type="continuationSeparator" w:id="0">
    <w:p w14:paraId="032C2FB0" w14:textId="77777777" w:rsidR="00CF7D94" w:rsidRDefault="00CF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99197" w14:textId="77777777" w:rsidR="00CF7D94" w:rsidRDefault="00CF7D94">
      <w:r>
        <w:separator/>
      </w:r>
    </w:p>
  </w:footnote>
  <w:footnote w:type="continuationSeparator" w:id="0">
    <w:p w14:paraId="2C431106" w14:textId="77777777" w:rsidR="00CF7D94" w:rsidRDefault="00CF7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A3FD7" w14:textId="77777777" w:rsidR="00AF3A18" w:rsidRDefault="00AF3A18" w:rsidP="00AC1C8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7BC9" w14:textId="7F2DA129" w:rsidR="00AF3A18" w:rsidRDefault="00AF3A18" w:rsidP="00AC1C85">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2FF"/>
    <w:multiLevelType w:val="multilevel"/>
    <w:tmpl w:val="D5F4760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F5608E"/>
    <w:multiLevelType w:val="multilevel"/>
    <w:tmpl w:val="032C1900"/>
    <w:lvl w:ilvl="0">
      <w:start w:val="5"/>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i w:val="0"/>
      </w:rPr>
    </w:lvl>
    <w:lvl w:ilvl="2">
      <w:start w:val="1"/>
      <w:numFmt w:val="decimal"/>
      <w:suff w:val="space"/>
      <w:lvlText w:val="%1.%2.%3."/>
      <w:lvlJc w:val="left"/>
      <w:pPr>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574B5B"/>
    <w:multiLevelType w:val="multilevel"/>
    <w:tmpl w:val="EA5A3F9A"/>
    <w:lvl w:ilvl="0">
      <w:start w:val="3"/>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7C82F39"/>
    <w:multiLevelType w:val="multilevel"/>
    <w:tmpl w:val="30B28BF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ascii="Arial" w:hAnsi="Arial"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9B22F30"/>
    <w:multiLevelType w:val="hybridMultilevel"/>
    <w:tmpl w:val="6CA69B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Arial Bold" w:hint="default"/>
      </w:rPr>
    </w:lvl>
    <w:lvl w:ilvl="4" w:tplc="04090003">
      <w:start w:val="1"/>
      <w:numFmt w:val="bullet"/>
      <w:lvlText w:val="o"/>
      <w:lvlJc w:val="left"/>
      <w:pPr>
        <w:tabs>
          <w:tab w:val="num" w:pos="3240"/>
        </w:tabs>
        <w:ind w:left="3240" w:hanging="360"/>
      </w:pPr>
      <w:rPr>
        <w:rFonts w:ascii="Courier New" w:hAnsi="Courier New" w:cs="Wingdings"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Arial Bold" w:hint="default"/>
      </w:rPr>
    </w:lvl>
    <w:lvl w:ilvl="7" w:tplc="04090003">
      <w:start w:val="1"/>
      <w:numFmt w:val="bullet"/>
      <w:lvlText w:val="o"/>
      <w:lvlJc w:val="left"/>
      <w:pPr>
        <w:tabs>
          <w:tab w:val="num" w:pos="5400"/>
        </w:tabs>
        <w:ind w:left="5400" w:hanging="360"/>
      </w:pPr>
      <w:rPr>
        <w:rFonts w:ascii="Courier New" w:hAnsi="Courier New" w:cs="Wingdings"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0C497283"/>
    <w:multiLevelType w:val="hybridMultilevel"/>
    <w:tmpl w:val="B23E8822"/>
    <w:lvl w:ilvl="0" w:tplc="2C8454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8B2EA8"/>
    <w:multiLevelType w:val="multilevel"/>
    <w:tmpl w:val="F3E892A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37B1225"/>
    <w:multiLevelType w:val="multilevel"/>
    <w:tmpl w:val="A83A2B44"/>
    <w:lvl w:ilvl="0">
      <w:start w:val="4"/>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3AA079D"/>
    <w:multiLevelType w:val="multilevel"/>
    <w:tmpl w:val="66D444A8"/>
    <w:lvl w:ilvl="0">
      <w:start w:val="1"/>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5813D51"/>
    <w:multiLevelType w:val="multilevel"/>
    <w:tmpl w:val="511E79D0"/>
    <w:lvl w:ilvl="0">
      <w:start w:val="1"/>
      <w:numFmt w:val="decimal"/>
      <w:lvlText w:val="%1.0"/>
      <w:lvlJc w:val="left"/>
      <w:pPr>
        <w:tabs>
          <w:tab w:val="num" w:pos="360"/>
        </w:tabs>
        <w:ind w:left="360" w:hanging="360"/>
      </w:pPr>
      <w:rPr>
        <w:rFonts w:hint="default"/>
        <w:b/>
      </w:rPr>
    </w:lvl>
    <w:lvl w:ilvl="1">
      <w:numFmt w:val="decimal"/>
      <w:lvlText w:val="%1.1."/>
      <w:lvlJc w:val="left"/>
      <w:pPr>
        <w:tabs>
          <w:tab w:val="num" w:pos="792"/>
        </w:tabs>
        <w:ind w:left="792" w:hanging="432"/>
      </w:pPr>
      <w:rPr>
        <w:rFonts w:hint="default"/>
      </w:rPr>
    </w:lvl>
    <w:lvl w:ilvl="2">
      <w:start w:val="1"/>
      <w:numFmt w:val="decimal"/>
      <w:lvlText w:val="%1.%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8942B50"/>
    <w:multiLevelType w:val="multilevel"/>
    <w:tmpl w:val="27565A16"/>
    <w:lvl w:ilvl="0">
      <w:start w:val="5"/>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9656DD6"/>
    <w:multiLevelType w:val="multilevel"/>
    <w:tmpl w:val="9DA6525A"/>
    <w:lvl w:ilvl="0">
      <w:start w:val="2"/>
      <w:numFmt w:val="decimal"/>
      <w:suff w:val="space"/>
      <w:lvlText w:val="%1.0"/>
      <w:lvlJc w:val="left"/>
      <w:pPr>
        <w:ind w:left="360" w:hanging="360"/>
      </w:pPr>
      <w:rPr>
        <w:rFonts w:hint="default"/>
      </w:rPr>
    </w:lvl>
    <w:lvl w:ilvl="1">
      <w:start w:val="1"/>
      <w:numFmt w:val="decimal"/>
      <w:suff w:val="space"/>
      <w:lvlText w:val="%1.%2."/>
      <w:lvlJc w:val="left"/>
      <w:pPr>
        <w:ind w:left="792" w:hanging="432"/>
      </w:pPr>
      <w:rPr>
        <w:rFonts w:hint="default"/>
        <w:b/>
        <w:bC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B525268"/>
    <w:multiLevelType w:val="hybridMultilevel"/>
    <w:tmpl w:val="6AE094AC"/>
    <w:lvl w:ilvl="0" w:tplc="68DC44F8">
      <w:start w:val="7840"/>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47B4E"/>
    <w:multiLevelType w:val="multilevel"/>
    <w:tmpl w:val="A83A2B44"/>
    <w:lvl w:ilvl="0">
      <w:start w:val="4"/>
      <w:numFmt w:val="decimal"/>
      <w:lvlText w:val="%1.0"/>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3287C20"/>
    <w:multiLevelType w:val="multilevel"/>
    <w:tmpl w:val="56A0A4FC"/>
    <w:lvl w:ilvl="0">
      <w:start w:val="2"/>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00034BE"/>
    <w:multiLevelType w:val="multilevel"/>
    <w:tmpl w:val="398AE724"/>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5FA753C"/>
    <w:multiLevelType w:val="multilevel"/>
    <w:tmpl w:val="02469E5E"/>
    <w:lvl w:ilvl="0">
      <w:start w:val="1"/>
      <w:numFmt w:val="decimal"/>
      <w:suff w:val="space"/>
      <w:lvlText w:val="%1.0"/>
      <w:lvlJc w:val="left"/>
      <w:pPr>
        <w:ind w:left="360" w:hanging="360"/>
      </w:pPr>
      <w:rPr>
        <w:rFonts w:ascii="Arial" w:hAnsi="Arial" w:hint="default"/>
        <w:b/>
      </w:rPr>
    </w:lvl>
    <w:lvl w:ilvl="1">
      <w:start w:val="1"/>
      <w:numFmt w:val="decimal"/>
      <w:suff w:val="space"/>
      <w:lvlText w:val="%1.%2."/>
      <w:lvlJc w:val="left"/>
      <w:pPr>
        <w:ind w:left="792" w:hanging="432"/>
      </w:pPr>
      <w:rPr>
        <w:rFonts w:ascii="Arial" w:hAnsi="Arial"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suff w:val="space"/>
      <w:lvlText w:val="%1.%2.%3.%4."/>
      <w:lvlJc w:val="left"/>
      <w:pPr>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8751FDC"/>
    <w:multiLevelType w:val="hybridMultilevel"/>
    <w:tmpl w:val="5CE655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8C16483"/>
    <w:multiLevelType w:val="multilevel"/>
    <w:tmpl w:val="7B5AAFA8"/>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C675D98"/>
    <w:multiLevelType w:val="multilevel"/>
    <w:tmpl w:val="27565A16"/>
    <w:lvl w:ilvl="0">
      <w:start w:val="5"/>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C680136"/>
    <w:multiLevelType w:val="hybridMultilevel"/>
    <w:tmpl w:val="5FA46CE8"/>
    <w:lvl w:ilvl="0" w:tplc="04090001">
      <w:start w:val="1"/>
      <w:numFmt w:val="bullet"/>
      <w:lvlText w:val=""/>
      <w:lvlJc w:val="left"/>
      <w:pPr>
        <w:tabs>
          <w:tab w:val="num" w:pos="720"/>
        </w:tabs>
        <w:ind w:left="720" w:hanging="360"/>
      </w:pPr>
      <w:rPr>
        <w:rFonts w:ascii="Symbol" w:hAnsi="Symbol" w:cs="Arial Bold"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Arial Bold"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Arial Bold"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3D66F72"/>
    <w:multiLevelType w:val="multilevel"/>
    <w:tmpl w:val="66D444A8"/>
    <w:lvl w:ilvl="0">
      <w:start w:val="1"/>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3DD7B16"/>
    <w:multiLevelType w:val="multilevel"/>
    <w:tmpl w:val="F3E892A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D025F1C"/>
    <w:multiLevelType w:val="multilevel"/>
    <w:tmpl w:val="511E79D0"/>
    <w:lvl w:ilvl="0">
      <w:start w:val="1"/>
      <w:numFmt w:val="decimal"/>
      <w:lvlText w:val="%1.0"/>
      <w:lvlJc w:val="left"/>
      <w:pPr>
        <w:tabs>
          <w:tab w:val="num" w:pos="360"/>
        </w:tabs>
        <w:ind w:left="360" w:hanging="360"/>
      </w:pPr>
      <w:rPr>
        <w:rFonts w:hint="default"/>
        <w:b/>
      </w:rPr>
    </w:lvl>
    <w:lvl w:ilvl="1">
      <w:numFmt w:val="decimal"/>
      <w:lvlText w:val="%1.1."/>
      <w:lvlJc w:val="left"/>
      <w:pPr>
        <w:tabs>
          <w:tab w:val="num" w:pos="792"/>
        </w:tabs>
        <w:ind w:left="792" w:hanging="432"/>
      </w:pPr>
      <w:rPr>
        <w:rFonts w:hint="default"/>
      </w:rPr>
    </w:lvl>
    <w:lvl w:ilvl="2">
      <w:start w:val="1"/>
      <w:numFmt w:val="decimal"/>
      <w:lvlText w:val="%1.%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E4D6AF2"/>
    <w:multiLevelType w:val="hybridMultilevel"/>
    <w:tmpl w:val="7A72FB3E"/>
    <w:lvl w:ilvl="0" w:tplc="FE105B3C">
      <w:start w:val="2000"/>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3E1B2E"/>
    <w:multiLevelType w:val="hybridMultilevel"/>
    <w:tmpl w:val="7E38B778"/>
    <w:lvl w:ilvl="0" w:tplc="53F40CCA">
      <w:start w:val="1"/>
      <w:numFmt w:val="bullet"/>
      <w:lvlText w:val="•"/>
      <w:lvlJc w:val="left"/>
      <w:pPr>
        <w:tabs>
          <w:tab w:val="num" w:pos="720"/>
        </w:tabs>
        <w:ind w:left="720" w:hanging="360"/>
      </w:pPr>
      <w:rPr>
        <w:rFonts w:ascii="Times New Roman" w:hAnsi="Times New Roman" w:hint="default"/>
      </w:rPr>
    </w:lvl>
    <w:lvl w:ilvl="1" w:tplc="228CDCF4">
      <w:start w:val="168"/>
      <w:numFmt w:val="bullet"/>
      <w:lvlText w:val="–"/>
      <w:lvlJc w:val="left"/>
      <w:pPr>
        <w:tabs>
          <w:tab w:val="num" w:pos="1440"/>
        </w:tabs>
        <w:ind w:left="1440" w:hanging="360"/>
      </w:pPr>
      <w:rPr>
        <w:rFonts w:ascii="Times New Roman" w:hAnsi="Times New Roman" w:hint="default"/>
      </w:rPr>
    </w:lvl>
    <w:lvl w:ilvl="2" w:tplc="14F8AA82" w:tentative="1">
      <w:start w:val="1"/>
      <w:numFmt w:val="bullet"/>
      <w:lvlText w:val="•"/>
      <w:lvlJc w:val="left"/>
      <w:pPr>
        <w:tabs>
          <w:tab w:val="num" w:pos="2160"/>
        </w:tabs>
        <w:ind w:left="2160" w:hanging="360"/>
      </w:pPr>
      <w:rPr>
        <w:rFonts w:ascii="Times New Roman" w:hAnsi="Times New Roman" w:hint="default"/>
      </w:rPr>
    </w:lvl>
    <w:lvl w:ilvl="3" w:tplc="CC1AAB80" w:tentative="1">
      <w:start w:val="1"/>
      <w:numFmt w:val="bullet"/>
      <w:lvlText w:val="•"/>
      <w:lvlJc w:val="left"/>
      <w:pPr>
        <w:tabs>
          <w:tab w:val="num" w:pos="2880"/>
        </w:tabs>
        <w:ind w:left="2880" w:hanging="360"/>
      </w:pPr>
      <w:rPr>
        <w:rFonts w:ascii="Times New Roman" w:hAnsi="Times New Roman" w:hint="default"/>
      </w:rPr>
    </w:lvl>
    <w:lvl w:ilvl="4" w:tplc="01C42FD8" w:tentative="1">
      <w:start w:val="1"/>
      <w:numFmt w:val="bullet"/>
      <w:lvlText w:val="•"/>
      <w:lvlJc w:val="left"/>
      <w:pPr>
        <w:tabs>
          <w:tab w:val="num" w:pos="3600"/>
        </w:tabs>
        <w:ind w:left="3600" w:hanging="360"/>
      </w:pPr>
      <w:rPr>
        <w:rFonts w:ascii="Times New Roman" w:hAnsi="Times New Roman" w:hint="default"/>
      </w:rPr>
    </w:lvl>
    <w:lvl w:ilvl="5" w:tplc="F4ACFDA8" w:tentative="1">
      <w:start w:val="1"/>
      <w:numFmt w:val="bullet"/>
      <w:lvlText w:val="•"/>
      <w:lvlJc w:val="left"/>
      <w:pPr>
        <w:tabs>
          <w:tab w:val="num" w:pos="4320"/>
        </w:tabs>
        <w:ind w:left="4320" w:hanging="360"/>
      </w:pPr>
      <w:rPr>
        <w:rFonts w:ascii="Times New Roman" w:hAnsi="Times New Roman" w:hint="default"/>
      </w:rPr>
    </w:lvl>
    <w:lvl w:ilvl="6" w:tplc="B3069C68" w:tentative="1">
      <w:start w:val="1"/>
      <w:numFmt w:val="bullet"/>
      <w:lvlText w:val="•"/>
      <w:lvlJc w:val="left"/>
      <w:pPr>
        <w:tabs>
          <w:tab w:val="num" w:pos="5040"/>
        </w:tabs>
        <w:ind w:left="5040" w:hanging="360"/>
      </w:pPr>
      <w:rPr>
        <w:rFonts w:ascii="Times New Roman" w:hAnsi="Times New Roman" w:hint="default"/>
      </w:rPr>
    </w:lvl>
    <w:lvl w:ilvl="7" w:tplc="DA12A676" w:tentative="1">
      <w:start w:val="1"/>
      <w:numFmt w:val="bullet"/>
      <w:lvlText w:val="•"/>
      <w:lvlJc w:val="left"/>
      <w:pPr>
        <w:tabs>
          <w:tab w:val="num" w:pos="5760"/>
        </w:tabs>
        <w:ind w:left="5760" w:hanging="360"/>
      </w:pPr>
      <w:rPr>
        <w:rFonts w:ascii="Times New Roman" w:hAnsi="Times New Roman" w:hint="default"/>
      </w:rPr>
    </w:lvl>
    <w:lvl w:ilvl="8" w:tplc="823EEFA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FCF4EAE"/>
    <w:multiLevelType w:val="hybridMultilevel"/>
    <w:tmpl w:val="3F90CA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59F5FF1"/>
    <w:multiLevelType w:val="multilevel"/>
    <w:tmpl w:val="56A0A4FC"/>
    <w:lvl w:ilvl="0">
      <w:start w:val="2"/>
      <w:numFmt w:val="decimal"/>
      <w:suff w:val="space"/>
      <w:lvlText w:val="%1.0"/>
      <w:lvlJc w:val="left"/>
      <w:pPr>
        <w:ind w:left="360" w:hanging="360"/>
      </w:pPr>
      <w:rPr>
        <w:rFonts w:hint="default"/>
        <w:b/>
      </w:rPr>
    </w:lvl>
    <w:lvl w:ilvl="1">
      <w:start w:val="1"/>
      <w:numFmt w:val="decimal"/>
      <w:suff w:val="space"/>
      <w:lvlText w:val="%1.%2."/>
      <w:lvlJc w:val="left"/>
      <w:pPr>
        <w:ind w:left="792" w:hanging="432"/>
      </w:pPr>
      <w:rPr>
        <w:rFonts w:hint="default"/>
        <w:b w:val="0"/>
        <w:i w:val="0"/>
      </w:rPr>
    </w:lvl>
    <w:lvl w:ilvl="2">
      <w:start w:val="1"/>
      <w:numFmt w:val="decimal"/>
      <w:suff w:val="space"/>
      <w:lvlText w:val="%1.%2.%3."/>
      <w:lvlJc w:val="left"/>
      <w:pPr>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8B07477"/>
    <w:multiLevelType w:val="hybridMultilevel"/>
    <w:tmpl w:val="872AC4D0"/>
    <w:lvl w:ilvl="0" w:tplc="16A65A66">
      <w:start w:val="1000"/>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D465F6"/>
    <w:multiLevelType w:val="hybridMultilevel"/>
    <w:tmpl w:val="C1EC2B0C"/>
    <w:lvl w:ilvl="0" w:tplc="53F40CC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8B4EEE"/>
    <w:multiLevelType w:val="multilevel"/>
    <w:tmpl w:val="F35CAA2E"/>
    <w:lvl w:ilvl="0">
      <w:start w:val="1"/>
      <w:numFmt w:val="decimal"/>
      <w:suff w:val="space"/>
      <w:lvlText w:val="%1.0"/>
      <w:lvlJc w:val="left"/>
      <w:pPr>
        <w:ind w:left="360" w:hanging="360"/>
      </w:pPr>
      <w:rPr>
        <w:rFonts w:hint="default"/>
      </w:rPr>
    </w:lvl>
    <w:lvl w:ilv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B125564"/>
    <w:multiLevelType w:val="multilevel"/>
    <w:tmpl w:val="A62A192A"/>
    <w:lvl w:ilvl="0">
      <w:start w:val="1"/>
      <w:numFmt w:val="decimal"/>
      <w:lvlText w:val="%1.0"/>
      <w:lvlJc w:val="left"/>
      <w:pPr>
        <w:tabs>
          <w:tab w:val="num" w:pos="0"/>
        </w:tabs>
        <w:ind w:left="360" w:hanging="360"/>
      </w:pPr>
      <w:rPr>
        <w:rFonts w:ascii="Garamond" w:hAnsi="Garamond"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B556741"/>
    <w:multiLevelType w:val="multilevel"/>
    <w:tmpl w:val="D2B4BD30"/>
    <w:lvl w:ilvl="0">
      <w:start w:val="1"/>
      <w:numFmt w:val="decimal"/>
      <w:suff w:val="space"/>
      <w:lvlText w:val="%1.0"/>
      <w:lvlJc w:val="left"/>
      <w:pPr>
        <w:ind w:left="360" w:hanging="360"/>
      </w:pPr>
      <w:rPr>
        <w:rFonts w:ascii="Arial Bold" w:hAnsi="Arial Bold" w:hint="default"/>
        <w:b/>
        <w:i w:val="0"/>
        <w:sz w:val="22"/>
      </w:rPr>
    </w:lvl>
    <w:lvl w:ilvl="1">
      <w:start w:val="1"/>
      <w:numFmt w:val="decimal"/>
      <w:suff w:val="space"/>
      <w:lvlText w:val="%1.%2."/>
      <w:lvlJc w:val="left"/>
      <w:pPr>
        <w:ind w:left="792" w:hanging="432"/>
      </w:pPr>
      <w:rPr>
        <w:rFonts w:ascii="Arial Bold" w:hAnsi="Arial Bold" w:hint="default"/>
        <w:b/>
        <w:i w:val="0"/>
        <w:sz w:val="22"/>
      </w:rPr>
    </w:lvl>
    <w:lvl w:ilvl="2">
      <w:start w:val="1"/>
      <w:numFmt w:val="decimal"/>
      <w:suff w:val="space"/>
      <w:lvlText w:val="%1.%2.%3."/>
      <w:lvlJc w:val="left"/>
      <w:pPr>
        <w:ind w:left="1224" w:hanging="504"/>
      </w:pPr>
      <w:rPr>
        <w:rFonts w:ascii="Arial Bold" w:hAnsi="Arial Bold" w:hint="default"/>
        <w:b/>
        <w:i w:val="0"/>
        <w:sz w:val="22"/>
        <w:szCs w:val="22"/>
      </w:rPr>
    </w:lvl>
    <w:lvl w:ilvl="3">
      <w:start w:val="1"/>
      <w:numFmt w:val="decimal"/>
      <w:suff w:val="space"/>
      <w:lvlText w:val="%1.%2.%3.%4."/>
      <w:lvlJc w:val="left"/>
      <w:pPr>
        <w:ind w:left="1728" w:hanging="648"/>
      </w:pPr>
      <w:rPr>
        <w:rFonts w:hint="default"/>
        <w:b/>
        <w:i w:val="0"/>
        <w:sz w:val="22"/>
      </w:rPr>
    </w:lvl>
    <w:lvl w:ilvl="4">
      <w:start w:val="1"/>
      <w:numFmt w:val="decimal"/>
      <w:suff w:val="space"/>
      <w:lvlText w:val="%1.%2.%3.%4.%5."/>
      <w:lvlJc w:val="left"/>
      <w:pPr>
        <w:ind w:left="2232" w:hanging="792"/>
      </w:pPr>
      <w:rPr>
        <w:rFonts w:hint="default"/>
        <w:b/>
        <w:i w:val="0"/>
        <w:sz w:val="22"/>
      </w:rPr>
    </w:lvl>
    <w:lvl w:ilvl="5">
      <w:start w:val="1"/>
      <w:numFmt w:val="decimal"/>
      <w:suff w:val="space"/>
      <w:lvlText w:val="%1.%2.%3.%4.%5.%6."/>
      <w:lvlJc w:val="left"/>
      <w:pPr>
        <w:ind w:left="2736" w:hanging="936"/>
      </w:pPr>
      <w:rPr>
        <w:rFonts w:hint="default"/>
        <w:b/>
        <w:i w:val="0"/>
        <w:sz w:val="22"/>
      </w:rPr>
    </w:lvl>
    <w:lvl w:ilvl="6">
      <w:start w:val="1"/>
      <w:numFmt w:val="decimal"/>
      <w:suff w:val="space"/>
      <w:lvlText w:val="%1.%2.%3.%4.%5.%6.%7."/>
      <w:lvlJc w:val="left"/>
      <w:pPr>
        <w:ind w:left="3240" w:hanging="1080"/>
      </w:pPr>
      <w:rPr>
        <w:rFonts w:hint="default"/>
        <w:b/>
        <w:i w:val="0"/>
        <w:sz w:val="22"/>
      </w:rPr>
    </w:lvl>
    <w:lvl w:ilvl="7">
      <w:start w:val="1"/>
      <w:numFmt w:val="decimal"/>
      <w:suff w:val="space"/>
      <w:lvlText w:val="%1.%2.%3.%4.%5.%6.%7.%8."/>
      <w:lvlJc w:val="left"/>
      <w:pPr>
        <w:ind w:left="3744" w:hanging="1224"/>
      </w:pPr>
      <w:rPr>
        <w:rFonts w:hint="default"/>
        <w:b/>
        <w:i w:val="0"/>
        <w:sz w:val="22"/>
      </w:rPr>
    </w:lvl>
    <w:lvl w:ilvl="8">
      <w:start w:val="1"/>
      <w:numFmt w:val="decimal"/>
      <w:suff w:val="space"/>
      <w:lvlText w:val="%1.%2.%3.%4.%5.%6.%7.%8.%9."/>
      <w:lvlJc w:val="left"/>
      <w:pPr>
        <w:ind w:left="4320" w:hanging="1440"/>
      </w:pPr>
      <w:rPr>
        <w:rFonts w:hint="default"/>
        <w:b/>
        <w:i w:val="0"/>
        <w:sz w:val="22"/>
      </w:rPr>
    </w:lvl>
  </w:abstractNum>
  <w:abstractNum w:abstractNumId="33" w15:restartNumberingAfterBreak="0">
    <w:nsid w:val="732B78C1"/>
    <w:multiLevelType w:val="multilevel"/>
    <w:tmpl w:val="124C5DAC"/>
    <w:lvl w:ilvl="0">
      <w:start w:val="7"/>
      <w:numFmt w:val="decimal"/>
      <w:lvlText w:val="%1.0"/>
      <w:lvlJc w:val="left"/>
      <w:pPr>
        <w:tabs>
          <w:tab w:val="num" w:pos="720"/>
        </w:tabs>
        <w:ind w:left="360" w:hanging="360"/>
      </w:pPr>
      <w:rPr>
        <w:rFonts w:ascii="Arial Bold" w:hAnsi="Arial Bold" w:hint="default"/>
        <w:b/>
        <w:i w:val="0"/>
        <w:sz w:val="24"/>
      </w:rPr>
    </w:lvl>
    <w:lvl w:ilvl="1">
      <w:start w:val="1"/>
      <w:numFmt w:val="decimal"/>
      <w:lvlText w:val="%1.%2"/>
      <w:lvlJc w:val="left"/>
      <w:pPr>
        <w:tabs>
          <w:tab w:val="num" w:pos="1080"/>
        </w:tabs>
        <w:ind w:left="792" w:hanging="432"/>
      </w:pPr>
      <w:rPr>
        <w:rFonts w:ascii="Arial" w:hAnsi="Arial" w:hint="default"/>
        <w:b w:val="0"/>
        <w:i w:val="0"/>
        <w:sz w:val="24"/>
      </w:rPr>
    </w:lvl>
    <w:lvl w:ilvl="2">
      <w:start w:val="1"/>
      <w:numFmt w:val="decimal"/>
      <w:lvlText w:val="%1.%2.%3"/>
      <w:lvlJc w:val="left"/>
      <w:pPr>
        <w:tabs>
          <w:tab w:val="num" w:pos="1728"/>
        </w:tabs>
        <w:ind w:left="1224" w:hanging="504"/>
      </w:pPr>
      <w:rPr>
        <w:rFonts w:hint="default"/>
      </w:rPr>
    </w:lvl>
    <w:lvl w:ilvl="3">
      <w:start w:val="1"/>
      <w:numFmt w:val="decimal"/>
      <w:lvlText w:val="%1.%2.%3.%4"/>
      <w:lvlJc w:val="left"/>
      <w:pPr>
        <w:tabs>
          <w:tab w:val="num" w:pos="2304"/>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AEA3B98"/>
    <w:multiLevelType w:val="multilevel"/>
    <w:tmpl w:val="D5F4760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D0214BD"/>
    <w:multiLevelType w:val="multilevel"/>
    <w:tmpl w:val="5DB8F246"/>
    <w:lvl w:ilvl="0">
      <w:start w:val="1"/>
      <w:numFmt w:val="decimal"/>
      <w:lvlText w:val="%1.0"/>
      <w:lvlJc w:val="left"/>
      <w:pPr>
        <w:tabs>
          <w:tab w:val="num" w:pos="0"/>
        </w:tabs>
        <w:ind w:left="360" w:hanging="360"/>
      </w:pPr>
      <w:rPr>
        <w:rFonts w:ascii="Arial" w:hAnsi="Arial"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ascii="Arial" w:hAnsi="Arial" w:hint="default"/>
        <w:b w:val="0"/>
        <w:i w:val="0"/>
        <w:sz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339885895">
    <w:abstractNumId w:val="4"/>
  </w:num>
  <w:num w:numId="2" w16cid:durableId="711542668">
    <w:abstractNumId w:val="17"/>
  </w:num>
  <w:num w:numId="3" w16cid:durableId="86468362">
    <w:abstractNumId w:val="26"/>
  </w:num>
  <w:num w:numId="4" w16cid:durableId="1922788141">
    <w:abstractNumId w:val="20"/>
  </w:num>
  <w:num w:numId="5" w16cid:durableId="1160850786">
    <w:abstractNumId w:val="25"/>
  </w:num>
  <w:num w:numId="6" w16cid:durableId="898596666">
    <w:abstractNumId w:val="29"/>
  </w:num>
  <w:num w:numId="7" w16cid:durableId="1067144517">
    <w:abstractNumId w:val="21"/>
  </w:num>
  <w:num w:numId="8" w16cid:durableId="1536426366">
    <w:abstractNumId w:val="33"/>
  </w:num>
  <w:num w:numId="9" w16cid:durableId="780417782">
    <w:abstractNumId w:val="8"/>
  </w:num>
  <w:num w:numId="10" w16cid:durableId="1733917904">
    <w:abstractNumId w:val="5"/>
  </w:num>
  <w:num w:numId="11" w16cid:durableId="1230725837">
    <w:abstractNumId w:val="1"/>
  </w:num>
  <w:num w:numId="12" w16cid:durableId="860120639">
    <w:abstractNumId w:val="7"/>
  </w:num>
  <w:num w:numId="13" w16cid:durableId="93668128">
    <w:abstractNumId w:val="19"/>
  </w:num>
  <w:num w:numId="14" w16cid:durableId="2112626485">
    <w:abstractNumId w:val="32"/>
  </w:num>
  <w:num w:numId="15" w16cid:durableId="2100446025">
    <w:abstractNumId w:val="27"/>
  </w:num>
  <w:num w:numId="16" w16cid:durableId="929968770">
    <w:abstractNumId w:val="9"/>
  </w:num>
  <w:num w:numId="17" w16cid:durableId="1447963595">
    <w:abstractNumId w:val="14"/>
  </w:num>
  <w:num w:numId="18" w16cid:durableId="1828936561">
    <w:abstractNumId w:val="2"/>
  </w:num>
  <w:num w:numId="19" w16cid:durableId="757291553">
    <w:abstractNumId w:val="23"/>
  </w:num>
  <w:num w:numId="20" w16cid:durableId="1733311878">
    <w:abstractNumId w:val="31"/>
  </w:num>
  <w:num w:numId="21" w16cid:durableId="1272276590">
    <w:abstractNumId w:val="15"/>
  </w:num>
  <w:num w:numId="22" w16cid:durableId="1405640557">
    <w:abstractNumId w:val="18"/>
  </w:num>
  <w:num w:numId="23" w16cid:durableId="1517425049">
    <w:abstractNumId w:val="22"/>
  </w:num>
  <w:num w:numId="24" w16cid:durableId="1592276452">
    <w:abstractNumId w:val="6"/>
  </w:num>
  <w:num w:numId="25" w16cid:durableId="756825403">
    <w:abstractNumId w:val="13"/>
  </w:num>
  <w:num w:numId="26" w16cid:durableId="439299721">
    <w:abstractNumId w:val="10"/>
  </w:num>
  <w:num w:numId="27" w16cid:durableId="1155413599">
    <w:abstractNumId w:val="0"/>
  </w:num>
  <w:num w:numId="28" w16cid:durableId="1704093806">
    <w:abstractNumId w:val="34"/>
  </w:num>
  <w:num w:numId="29" w16cid:durableId="49426133">
    <w:abstractNumId w:val="35"/>
  </w:num>
  <w:num w:numId="30" w16cid:durableId="131798245">
    <w:abstractNumId w:val="3"/>
  </w:num>
  <w:num w:numId="31" w16cid:durableId="386731387">
    <w:abstractNumId w:val="16"/>
  </w:num>
  <w:num w:numId="32" w16cid:durableId="429088435">
    <w:abstractNumId w:val="30"/>
  </w:num>
  <w:num w:numId="33" w16cid:durableId="379330679">
    <w:abstractNumId w:val="11"/>
  </w:num>
  <w:num w:numId="34" w16cid:durableId="851451186">
    <w:abstractNumId w:val="24"/>
  </w:num>
  <w:num w:numId="35" w16cid:durableId="1709060218">
    <w:abstractNumId w:val="28"/>
  </w:num>
  <w:num w:numId="36" w16cid:durableId="20175339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F4"/>
    <w:rsid w:val="00062B80"/>
    <w:rsid w:val="000A463B"/>
    <w:rsid w:val="000D13CA"/>
    <w:rsid w:val="000D242B"/>
    <w:rsid w:val="000D524D"/>
    <w:rsid w:val="00130EE1"/>
    <w:rsid w:val="001D12FC"/>
    <w:rsid w:val="001D6360"/>
    <w:rsid w:val="00214BEA"/>
    <w:rsid w:val="0022474C"/>
    <w:rsid w:val="002661E6"/>
    <w:rsid w:val="002926BB"/>
    <w:rsid w:val="002A069B"/>
    <w:rsid w:val="002E1DF0"/>
    <w:rsid w:val="002F0C75"/>
    <w:rsid w:val="003A5499"/>
    <w:rsid w:val="003B68F0"/>
    <w:rsid w:val="003E7E13"/>
    <w:rsid w:val="004D6677"/>
    <w:rsid w:val="005076CE"/>
    <w:rsid w:val="0054000D"/>
    <w:rsid w:val="00543527"/>
    <w:rsid w:val="00555DB5"/>
    <w:rsid w:val="00571688"/>
    <w:rsid w:val="005C2C2D"/>
    <w:rsid w:val="0062231A"/>
    <w:rsid w:val="00623249"/>
    <w:rsid w:val="00624899"/>
    <w:rsid w:val="00635AE7"/>
    <w:rsid w:val="00636F7E"/>
    <w:rsid w:val="00665034"/>
    <w:rsid w:val="006A12FF"/>
    <w:rsid w:val="006D666C"/>
    <w:rsid w:val="007174C2"/>
    <w:rsid w:val="00742B02"/>
    <w:rsid w:val="0075756E"/>
    <w:rsid w:val="00830913"/>
    <w:rsid w:val="00836394"/>
    <w:rsid w:val="00850CF8"/>
    <w:rsid w:val="008B30DA"/>
    <w:rsid w:val="00902193"/>
    <w:rsid w:val="00926D77"/>
    <w:rsid w:val="00934B53"/>
    <w:rsid w:val="009414F4"/>
    <w:rsid w:val="00951656"/>
    <w:rsid w:val="009774A4"/>
    <w:rsid w:val="009945F4"/>
    <w:rsid w:val="0099532A"/>
    <w:rsid w:val="009A6C50"/>
    <w:rsid w:val="009B51AC"/>
    <w:rsid w:val="009E0EF1"/>
    <w:rsid w:val="00A2184F"/>
    <w:rsid w:val="00A84F6D"/>
    <w:rsid w:val="00A92162"/>
    <w:rsid w:val="00A9467F"/>
    <w:rsid w:val="00AB6279"/>
    <w:rsid w:val="00AC1C85"/>
    <w:rsid w:val="00AC1F99"/>
    <w:rsid w:val="00AF3A18"/>
    <w:rsid w:val="00B07D5B"/>
    <w:rsid w:val="00B43C97"/>
    <w:rsid w:val="00B55FBD"/>
    <w:rsid w:val="00B66764"/>
    <w:rsid w:val="00B94F75"/>
    <w:rsid w:val="00BA4460"/>
    <w:rsid w:val="00BC122B"/>
    <w:rsid w:val="00BF31E3"/>
    <w:rsid w:val="00C000CB"/>
    <w:rsid w:val="00C126F7"/>
    <w:rsid w:val="00C32D9A"/>
    <w:rsid w:val="00C43875"/>
    <w:rsid w:val="00C445F9"/>
    <w:rsid w:val="00C47E62"/>
    <w:rsid w:val="00C70FE1"/>
    <w:rsid w:val="00C75467"/>
    <w:rsid w:val="00CA1708"/>
    <w:rsid w:val="00CE37EA"/>
    <w:rsid w:val="00CE61A1"/>
    <w:rsid w:val="00CF7D94"/>
    <w:rsid w:val="00D127A2"/>
    <w:rsid w:val="00D34672"/>
    <w:rsid w:val="00D4773C"/>
    <w:rsid w:val="00D765D3"/>
    <w:rsid w:val="00D77DC5"/>
    <w:rsid w:val="00DF1790"/>
    <w:rsid w:val="00DF18F7"/>
    <w:rsid w:val="00E51217"/>
    <w:rsid w:val="00E7511F"/>
    <w:rsid w:val="00E96037"/>
    <w:rsid w:val="00EA783D"/>
    <w:rsid w:val="00EC4905"/>
    <w:rsid w:val="00EF6336"/>
    <w:rsid w:val="00F06851"/>
    <w:rsid w:val="00F508A3"/>
    <w:rsid w:val="00F62661"/>
    <w:rsid w:val="00F87349"/>
    <w:rsid w:val="00F90EF3"/>
    <w:rsid w:val="00F917D9"/>
    <w:rsid w:val="00F93F77"/>
    <w:rsid w:val="00FB253E"/>
    <w:rsid w:val="00FE009D"/>
    <w:rsid w:val="00FF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085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49"/>
    <w:rPr>
      <w:sz w:val="24"/>
    </w:rPr>
  </w:style>
  <w:style w:type="paragraph" w:styleId="Heading1">
    <w:name w:val="heading 1"/>
    <w:basedOn w:val="Normal"/>
    <w:next w:val="Normal"/>
    <w:qFormat/>
    <w:rsid w:val="00AC1C8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23249"/>
    <w:pPr>
      <w:keepNext/>
      <w:outlineLvl w:val="1"/>
    </w:pPr>
    <w:rPr>
      <w:sz w:val="28"/>
      <w:szCs w:val="28"/>
    </w:rPr>
  </w:style>
  <w:style w:type="paragraph" w:styleId="Heading3">
    <w:name w:val="heading 3"/>
    <w:basedOn w:val="Normal"/>
    <w:next w:val="Normal"/>
    <w:qFormat/>
    <w:rsid w:val="00623249"/>
    <w:pPr>
      <w:keepNext/>
      <w:spacing w:before="240" w:after="60"/>
      <w:outlineLvl w:val="2"/>
    </w:pPr>
    <w:rPr>
      <w:rFonts w:ascii="Helvetica" w:hAnsi="Helvetica"/>
      <w:b/>
      <w:sz w:val="26"/>
    </w:rPr>
  </w:style>
  <w:style w:type="paragraph" w:styleId="Heading4">
    <w:name w:val="heading 4"/>
    <w:basedOn w:val="Normal"/>
    <w:next w:val="Normal"/>
    <w:qFormat/>
    <w:rsid w:val="00623249"/>
    <w:pPr>
      <w:keepNext/>
      <w:tabs>
        <w:tab w:val="left" w:pos="720"/>
      </w:tabs>
      <w:spacing w:line="180" w:lineRule="exact"/>
      <w:outlineLvl w:val="3"/>
    </w:pPr>
    <w:rPr>
      <w:rFonts w:ascii="Garamond" w:hAnsi="Garamond"/>
      <w:b/>
      <w:color w:val="000000"/>
      <w:spacing w:val="15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basedOn w:val="DefaultParagraphFont"/>
    <w:semiHidden/>
    <w:rsid w:val="00623249"/>
    <w:rPr>
      <w:rFonts w:ascii="Cambria" w:eastAsia="Times New Roman" w:hAnsi="Cambria" w:cs="Times New Roman"/>
      <w:b/>
      <w:bCs/>
      <w:i/>
      <w:iCs/>
      <w:sz w:val="28"/>
      <w:szCs w:val="28"/>
    </w:rPr>
  </w:style>
  <w:style w:type="character" w:styleId="Hyperlink">
    <w:name w:val="Hyperlink"/>
    <w:basedOn w:val="DefaultParagraphFont"/>
    <w:rsid w:val="00623249"/>
    <w:rPr>
      <w:color w:val="0000FF"/>
      <w:u w:val="single"/>
    </w:rPr>
  </w:style>
  <w:style w:type="paragraph" w:styleId="BalloonText">
    <w:name w:val="Balloon Text"/>
    <w:basedOn w:val="Normal"/>
    <w:semiHidden/>
    <w:rsid w:val="00623249"/>
    <w:rPr>
      <w:rFonts w:ascii="Tahoma" w:hAnsi="Tahoma" w:cs="Helvetica"/>
      <w:sz w:val="16"/>
      <w:szCs w:val="16"/>
    </w:rPr>
  </w:style>
  <w:style w:type="character" w:customStyle="1" w:styleId="CharChar">
    <w:name w:val="Char Char"/>
    <w:basedOn w:val="DefaultParagraphFont"/>
    <w:locked/>
    <w:rsid w:val="00623249"/>
    <w:rPr>
      <w:rFonts w:ascii="Tahoma" w:hAnsi="Tahoma" w:cs="Helvetica"/>
      <w:sz w:val="16"/>
      <w:szCs w:val="16"/>
    </w:rPr>
  </w:style>
  <w:style w:type="paragraph" w:styleId="ListParagraph">
    <w:name w:val="List Paragraph"/>
    <w:basedOn w:val="Normal"/>
    <w:qFormat/>
    <w:rsid w:val="00623249"/>
    <w:pPr>
      <w:ind w:left="720"/>
    </w:pPr>
  </w:style>
  <w:style w:type="paragraph" w:styleId="Header">
    <w:name w:val="header"/>
    <w:basedOn w:val="Normal"/>
    <w:rsid w:val="00623249"/>
    <w:pPr>
      <w:tabs>
        <w:tab w:val="center" w:pos="4320"/>
        <w:tab w:val="right" w:pos="8640"/>
      </w:tabs>
    </w:pPr>
  </w:style>
  <w:style w:type="paragraph" w:styleId="Footer">
    <w:name w:val="footer"/>
    <w:basedOn w:val="Normal"/>
    <w:rsid w:val="00623249"/>
    <w:pPr>
      <w:tabs>
        <w:tab w:val="center" w:pos="4320"/>
        <w:tab w:val="right" w:pos="8640"/>
      </w:tabs>
    </w:pPr>
  </w:style>
  <w:style w:type="table" w:styleId="TableGrid">
    <w:name w:val="Table Grid"/>
    <w:basedOn w:val="TableNormal"/>
    <w:rsid w:val="00A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AC1C85"/>
    <w:pPr>
      <w:ind w:left="360" w:hanging="360"/>
    </w:pPr>
    <w:rPr>
      <w:szCs w:val="24"/>
    </w:rPr>
  </w:style>
  <w:style w:type="paragraph" w:styleId="BodyText">
    <w:name w:val="Body Text"/>
    <w:basedOn w:val="Normal"/>
    <w:rsid w:val="00AC1C85"/>
    <w:pPr>
      <w:spacing w:after="120"/>
    </w:pPr>
    <w:rPr>
      <w:szCs w:val="24"/>
    </w:rPr>
  </w:style>
  <w:style w:type="paragraph" w:styleId="List2">
    <w:name w:val="List 2"/>
    <w:basedOn w:val="Normal"/>
    <w:rsid w:val="00D77DC5"/>
    <w:pPr>
      <w:ind w:left="720" w:hanging="360"/>
    </w:pPr>
    <w:rPr>
      <w:szCs w:val="24"/>
    </w:rPr>
  </w:style>
  <w:style w:type="character" w:styleId="UnresolvedMention">
    <w:name w:val="Unresolved Mention"/>
    <w:basedOn w:val="DefaultParagraphFont"/>
    <w:uiPriority w:val="99"/>
    <w:semiHidden/>
    <w:unhideWhenUsed/>
    <w:rsid w:val="00C32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597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otocols.io/view/phosphate-buffered-saline-pbs-be2hjgb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2024-05-15T18:11:00Z</dcterms:created>
  <dcterms:modified xsi:type="dcterms:W3CDTF">2024-05-15T18:11:00Z</dcterms:modified>
</cp:coreProperties>
</file>