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56FE" w14:textId="5E37775E" w:rsidR="00560CB2" w:rsidRDefault="00560CB2" w:rsidP="00B068BD">
      <w:pPr>
        <w:pBdr>
          <w:bottom w:val="single" w:sz="4" w:space="1" w:color="auto"/>
        </w:pBdr>
        <w:rPr>
          <w:rFonts w:ascii="Helvetica" w:hAnsi="Helvetica"/>
        </w:rPr>
      </w:pPr>
      <w:r w:rsidRPr="0057263F">
        <w:rPr>
          <w:rFonts w:ascii="Helvetica" w:hAnsi="Helvetica"/>
        </w:rPr>
        <w:t>W</w:t>
      </w:r>
      <w:r w:rsidR="00D72B63">
        <w:rPr>
          <w:rFonts w:ascii="Helvetica" w:hAnsi="Helvetica"/>
        </w:rPr>
        <w:t>e will begin transductio</w:t>
      </w:r>
      <w:r w:rsidR="002E4C28">
        <w:rPr>
          <w:rFonts w:ascii="Helvetica" w:hAnsi="Helvetica"/>
        </w:rPr>
        <w:t xml:space="preserve">n with cell line </w:t>
      </w:r>
      <w:r w:rsidR="002E4C28" w:rsidRPr="00A67981">
        <w:rPr>
          <w:rFonts w:ascii="Helvetica" w:hAnsi="Helvetica"/>
          <w:highlight w:val="yellow"/>
        </w:rPr>
        <w:t>7026</w:t>
      </w:r>
      <w:r w:rsidR="002E4C28">
        <w:rPr>
          <w:rFonts w:ascii="Helvetica" w:hAnsi="Helvetica"/>
        </w:rPr>
        <w:t xml:space="preserve"> </w:t>
      </w:r>
    </w:p>
    <w:p w14:paraId="10EB3B2D" w14:textId="6DD202AB" w:rsidR="003419F2" w:rsidRPr="00937627" w:rsidRDefault="003419F2" w:rsidP="00560CB2">
      <w:pPr>
        <w:rPr>
          <w:rFonts w:ascii="Helvetica" w:hAnsi="Helvetica"/>
          <w:b/>
          <w:bCs/>
        </w:rPr>
      </w:pPr>
      <w:r w:rsidRPr="00937627">
        <w:rPr>
          <w:rFonts w:ascii="Helvetica" w:hAnsi="Helvetica"/>
          <w:b/>
          <w:bCs/>
        </w:rPr>
        <w:t>Material needed</w:t>
      </w:r>
      <w:r w:rsidR="008B069D" w:rsidRPr="00937627">
        <w:rPr>
          <w:rFonts w:ascii="Helvetica" w:hAnsi="Helvetica"/>
          <w:b/>
          <w:bCs/>
        </w:rPr>
        <w:t xml:space="preserve">: </w:t>
      </w:r>
    </w:p>
    <w:p w14:paraId="2CBD3C5B" w14:textId="17A905E3" w:rsidR="008B069D" w:rsidRDefault="00937627" w:rsidP="008B069D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Packaged virus </w:t>
      </w:r>
    </w:p>
    <w:p w14:paraId="4A539BAC" w14:textId="1DB7C5A3" w:rsidR="00937627" w:rsidRDefault="00937627" w:rsidP="008B069D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Polybrene (diluted 100µg/mL) </w:t>
      </w:r>
    </w:p>
    <w:p w14:paraId="2E25C2DA" w14:textId="7CB72419" w:rsidR="00937627" w:rsidRDefault="00937627" w:rsidP="008B069D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 xml:space="preserve">Stem flex (+) warmed to room temperature ~ 10 to 15min </w:t>
      </w:r>
    </w:p>
    <w:p w14:paraId="679ACF80" w14:textId="19984A84" w:rsidR="00D72B63" w:rsidRDefault="00937627" w:rsidP="00937627">
      <w:pPr>
        <w:pStyle w:val="ListParagraph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Vitronectin coated plates (coating to final concentration of 1.0µg/cm</w:t>
      </w:r>
      <w:r>
        <w:rPr>
          <w:rFonts w:ascii="Helvetica" w:hAnsi="Helvetica"/>
          <w:vertAlign w:val="superscript"/>
        </w:rPr>
        <w:t>2</w:t>
      </w:r>
      <w:r>
        <w:rPr>
          <w:rFonts w:ascii="Helvetica" w:hAnsi="Helvetica"/>
        </w:rPr>
        <w:t>)</w:t>
      </w:r>
    </w:p>
    <w:p w14:paraId="026F6D05" w14:textId="77777777" w:rsidR="00937627" w:rsidRPr="00937627" w:rsidRDefault="00937627" w:rsidP="00937627">
      <w:pPr>
        <w:pBdr>
          <w:bottom w:val="single" w:sz="4" w:space="1" w:color="auto"/>
        </w:pBdr>
        <w:rPr>
          <w:rFonts w:ascii="Helvetica" w:hAnsi="Helvetica"/>
        </w:rPr>
      </w:pPr>
    </w:p>
    <w:p w14:paraId="16A63C91" w14:textId="67BC66B2" w:rsidR="00B44E3A" w:rsidRPr="00703E94" w:rsidRDefault="00703E94" w:rsidP="00560CB2">
      <w:pPr>
        <w:rPr>
          <w:rFonts w:ascii="Helvetica" w:hAnsi="Helvetica"/>
          <w:b/>
          <w:bCs/>
        </w:rPr>
      </w:pPr>
      <w:r w:rsidRPr="00703E94">
        <w:rPr>
          <w:rFonts w:ascii="Helvetica" w:hAnsi="Helvetica"/>
          <w:b/>
          <w:bCs/>
        </w:rPr>
        <w:t xml:space="preserve">Day 1: </w:t>
      </w:r>
    </w:p>
    <w:p w14:paraId="6283C96B" w14:textId="1BEB86A9" w:rsidR="00D72B63" w:rsidRPr="009A66E6" w:rsidRDefault="00D72B63" w:rsidP="00D72B63">
      <w:pPr>
        <w:rPr>
          <w:rFonts w:ascii="Times New Roman" w:eastAsia="Times New Roman" w:hAnsi="Times New Roman" w:cs="Times New Roman"/>
        </w:rPr>
      </w:pPr>
      <w:r w:rsidRPr="00D72B63">
        <w:rPr>
          <w:rFonts w:ascii="Times New Roman" w:eastAsia="Times New Roman" w:hAnsi="Times New Roman" w:cs="Times New Roman"/>
        </w:rPr>
        <w:t xml:space="preserve">1. Split </w:t>
      </w:r>
      <w:proofErr w:type="spellStart"/>
      <w:r w:rsidRPr="00D72B63">
        <w:rPr>
          <w:rFonts w:ascii="Times New Roman" w:eastAsia="Times New Roman" w:hAnsi="Times New Roman" w:cs="Times New Roman"/>
        </w:rPr>
        <w:t>iPS</w:t>
      </w:r>
      <w:proofErr w:type="spellEnd"/>
      <w:r w:rsidRPr="00D72B63">
        <w:rPr>
          <w:rFonts w:ascii="Times New Roman" w:eastAsia="Times New Roman" w:hAnsi="Times New Roman" w:cs="Times New Roman"/>
        </w:rPr>
        <w:t xml:space="preserve"> cells into single cells in complete medium with RVC.</w:t>
      </w:r>
      <w:r w:rsidR="009A66E6">
        <w:rPr>
          <w:rFonts w:ascii="Times New Roman" w:eastAsia="Times New Roman" w:hAnsi="Times New Roman" w:cs="Times New Roman"/>
        </w:rPr>
        <w:t xml:space="preserve"> (</w:t>
      </w:r>
      <w:r w:rsidR="009A66E6">
        <w:rPr>
          <w:rFonts w:ascii="Times New Roman" w:eastAsia="Times New Roman" w:hAnsi="Times New Roman" w:cs="Times New Roman"/>
          <w:i/>
          <w:iCs/>
        </w:rPr>
        <w:t xml:space="preserve">500µl per well) </w:t>
      </w:r>
    </w:p>
    <w:p w14:paraId="3DBDD59E" w14:textId="67BD2ECE" w:rsidR="00154651" w:rsidRDefault="00D72B63" w:rsidP="00154651">
      <w:pPr>
        <w:pBdr>
          <w:bottom w:val="single" w:sz="4" w:space="1" w:color="auto"/>
        </w:pBdr>
        <w:rPr>
          <w:rFonts w:ascii="Times New Roman" w:eastAsia="Times New Roman" w:hAnsi="Times New Roman" w:cs="Times New Roman"/>
        </w:rPr>
      </w:pPr>
      <w:r w:rsidRPr="00D72B63">
        <w:rPr>
          <w:rFonts w:ascii="Times New Roman" w:eastAsia="Times New Roman" w:hAnsi="Times New Roman" w:cs="Times New Roman"/>
        </w:rPr>
        <w:t xml:space="preserve">2. Seed </w:t>
      </w:r>
      <w:r w:rsidR="002E4C28">
        <w:rPr>
          <w:rFonts w:ascii="Times New Roman" w:eastAsia="Times New Roman" w:hAnsi="Times New Roman" w:cs="Times New Roman"/>
        </w:rPr>
        <w:t xml:space="preserve">cells at </w:t>
      </w:r>
      <w:r w:rsidR="00366EB1">
        <w:rPr>
          <w:rFonts w:ascii="Times New Roman" w:eastAsia="Times New Roman" w:hAnsi="Times New Roman" w:cs="Times New Roman"/>
        </w:rPr>
        <w:t>5</w:t>
      </w:r>
      <w:r w:rsidR="002E4C28">
        <w:rPr>
          <w:rFonts w:ascii="Times New Roman" w:eastAsia="Times New Roman" w:hAnsi="Times New Roman" w:cs="Times New Roman"/>
        </w:rPr>
        <w:t>.0</w:t>
      </w:r>
      <w:r w:rsidRPr="00D72B63">
        <w:rPr>
          <w:rFonts w:ascii="Times New Roman" w:eastAsia="Times New Roman" w:hAnsi="Times New Roman" w:cs="Times New Roman"/>
        </w:rPr>
        <w:t>X10</w:t>
      </w:r>
      <w:r w:rsidR="006C21E6">
        <w:rPr>
          <w:rFonts w:ascii="Times New Roman" w:eastAsia="Times New Roman" w:hAnsi="Times New Roman" w:cs="Times New Roman"/>
          <w:vertAlign w:val="superscript"/>
        </w:rPr>
        <w:t>4</w:t>
      </w:r>
      <w:r w:rsidRPr="00D72B63">
        <w:rPr>
          <w:rFonts w:ascii="Times New Roman" w:eastAsia="Times New Roman" w:hAnsi="Times New Roman" w:cs="Times New Roman"/>
        </w:rPr>
        <w:t xml:space="preserve"> cells in </w:t>
      </w:r>
      <w:r w:rsidR="009A66E6">
        <w:rPr>
          <w:rFonts w:ascii="Times New Roman" w:eastAsia="Times New Roman" w:hAnsi="Times New Roman" w:cs="Times New Roman"/>
        </w:rPr>
        <w:t xml:space="preserve">glass-bottom 24-well plates </w:t>
      </w:r>
      <w:r w:rsidRPr="00D72B63">
        <w:rPr>
          <w:rFonts w:ascii="Times New Roman" w:eastAsia="Times New Roman" w:hAnsi="Times New Roman" w:cs="Times New Roman"/>
        </w:rPr>
        <w:t xml:space="preserve"> </w:t>
      </w:r>
    </w:p>
    <w:p w14:paraId="552A4A4A" w14:textId="4866B299" w:rsidR="00154651" w:rsidRDefault="00154651" w:rsidP="00D72B6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7/12/2022 </w:t>
      </w:r>
    </w:p>
    <w:p w14:paraId="26DE8401" w14:textId="68486BBC" w:rsidR="00154651" w:rsidRPr="00154651" w:rsidRDefault="00154651" w:rsidP="00D72B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Will try a higher density of 5.0x10</w:t>
      </w:r>
      <w:r>
        <w:rPr>
          <w:rFonts w:ascii="Times New Roman" w:eastAsia="Times New Roman" w:hAnsi="Times New Roman" w:cs="Times New Roman"/>
          <w:vertAlign w:val="superscript"/>
        </w:rPr>
        <w:t>4</w:t>
      </w:r>
      <w:r>
        <w:rPr>
          <w:rFonts w:ascii="Times New Roman" w:eastAsia="Times New Roman" w:hAnsi="Times New Roman" w:cs="Times New Roman"/>
        </w:rPr>
        <w:t xml:space="preserve"> cells/well </w:t>
      </w:r>
    </w:p>
    <w:p w14:paraId="5F234855" w14:textId="77777777" w:rsidR="00D72B63" w:rsidRPr="00D72B63" w:rsidRDefault="00D72B63" w:rsidP="00154651">
      <w:pPr>
        <w:pBdr>
          <w:bottom w:val="single" w:sz="4" w:space="1" w:color="auto"/>
        </w:pBdr>
        <w:rPr>
          <w:rFonts w:ascii="Times New Roman" w:eastAsia="Times New Roman" w:hAnsi="Times New Roman" w:cs="Times New Roman"/>
          <w:i/>
          <w:iCs/>
        </w:rPr>
      </w:pPr>
      <w:r w:rsidRPr="00D72B63">
        <w:rPr>
          <w:rFonts w:ascii="Times New Roman" w:eastAsia="Times New Roman" w:hAnsi="Times New Roman" w:cs="Times New Roman"/>
          <w:i/>
          <w:iCs/>
        </w:rPr>
        <w:t xml:space="preserve">The density on next day should be around </w:t>
      </w:r>
      <w:r w:rsidRPr="00937627">
        <w:rPr>
          <w:rFonts w:ascii="Times New Roman" w:eastAsia="Times New Roman" w:hAnsi="Times New Roman" w:cs="Times New Roman"/>
          <w:b/>
          <w:bCs/>
          <w:i/>
          <w:iCs/>
        </w:rPr>
        <w:t>60%.</w:t>
      </w:r>
    </w:p>
    <w:p w14:paraId="76C976FA" w14:textId="77777777" w:rsidR="00E85D7A" w:rsidRPr="0057263F" w:rsidRDefault="00E85D7A" w:rsidP="00E85D7A">
      <w:pPr>
        <w:pStyle w:val="ListParagraph"/>
        <w:rPr>
          <w:rFonts w:ascii="Helvetica" w:hAnsi="Helvetica"/>
        </w:rPr>
      </w:pPr>
    </w:p>
    <w:p w14:paraId="4CA47ED5" w14:textId="6DAF4BE5" w:rsidR="00E85D7A" w:rsidRPr="00937627" w:rsidRDefault="00703E94" w:rsidP="00703E94">
      <w:pPr>
        <w:rPr>
          <w:rFonts w:ascii="Helvetica" w:hAnsi="Helvetica"/>
        </w:rPr>
      </w:pPr>
      <w:r w:rsidRPr="00703E94">
        <w:rPr>
          <w:rFonts w:ascii="Helvetica" w:hAnsi="Helvetica"/>
          <w:b/>
          <w:bCs/>
        </w:rPr>
        <w:t xml:space="preserve">Day 2: </w:t>
      </w:r>
      <w:r w:rsidR="00B068BD">
        <w:rPr>
          <w:rFonts w:ascii="Helvetica" w:hAnsi="Helvetica"/>
        </w:rPr>
        <w:t>Calculations are for 24-well plates. (</w:t>
      </w:r>
      <w:r w:rsidR="0029538D">
        <w:rPr>
          <w:rFonts w:ascii="Helvetica" w:hAnsi="Helvetica"/>
        </w:rPr>
        <w:t>If</w:t>
      </w:r>
      <w:r w:rsidR="008B069D">
        <w:rPr>
          <w:rFonts w:ascii="Helvetica" w:hAnsi="Helvetica"/>
        </w:rPr>
        <w:t xml:space="preserve"> </w:t>
      </w:r>
      <w:r w:rsidR="0029538D">
        <w:rPr>
          <w:rFonts w:ascii="Helvetica" w:hAnsi="Helvetica"/>
        </w:rPr>
        <w:t>using</w:t>
      </w:r>
      <w:r w:rsidR="008B069D">
        <w:rPr>
          <w:rFonts w:ascii="Helvetica" w:hAnsi="Helvetica"/>
        </w:rPr>
        <w:t xml:space="preserve"> a 6 well plate, then</w:t>
      </w:r>
      <w:r w:rsidR="0029538D">
        <w:rPr>
          <w:rFonts w:ascii="Helvetica" w:hAnsi="Helvetica"/>
        </w:rPr>
        <w:t xml:space="preserve"> seed at</w:t>
      </w:r>
      <w:r w:rsidR="00937627">
        <w:rPr>
          <w:rFonts w:ascii="Helvetica" w:hAnsi="Helvetica"/>
        </w:rPr>
        <w:t xml:space="preserve"> 1x10</w:t>
      </w:r>
      <w:r w:rsidR="00937627">
        <w:rPr>
          <w:rFonts w:ascii="Helvetica" w:hAnsi="Helvetica"/>
          <w:vertAlign w:val="superscript"/>
        </w:rPr>
        <w:t>5</w:t>
      </w:r>
      <w:r w:rsidR="00937627">
        <w:rPr>
          <w:rFonts w:ascii="Helvetica" w:hAnsi="Helvetica"/>
        </w:rPr>
        <w:t xml:space="preserve"> cells per well</w:t>
      </w:r>
      <w:r w:rsidR="00937627" w:rsidRPr="00937627">
        <w:rPr>
          <w:rFonts w:ascii="Helvetica" w:hAnsi="Helvetica"/>
          <w:b/>
          <w:bCs/>
        </w:rPr>
        <w:t>, 850µL</w:t>
      </w:r>
      <w:r w:rsidR="00937627">
        <w:rPr>
          <w:rFonts w:ascii="Helvetica" w:hAnsi="Helvetica"/>
        </w:rPr>
        <w:t xml:space="preserve"> of medium the next day with </w:t>
      </w:r>
      <w:r w:rsidR="00937627" w:rsidRPr="00937627">
        <w:rPr>
          <w:rFonts w:ascii="Helvetica" w:hAnsi="Helvetica"/>
          <w:b/>
          <w:bCs/>
        </w:rPr>
        <w:t>150µL</w:t>
      </w:r>
      <w:r w:rsidR="00937627">
        <w:rPr>
          <w:rFonts w:ascii="Helvetica" w:hAnsi="Helvetica"/>
        </w:rPr>
        <w:t xml:space="preserve">) </w:t>
      </w:r>
    </w:p>
    <w:p w14:paraId="2295603C" w14:textId="77777777" w:rsidR="00D72B63" w:rsidRDefault="00D72B63" w:rsidP="00703E94">
      <w:pPr>
        <w:rPr>
          <w:rFonts w:ascii="Helvetica" w:hAnsi="Helvetica"/>
          <w:b/>
          <w:bCs/>
        </w:rPr>
      </w:pPr>
    </w:p>
    <w:p w14:paraId="20A670BC" w14:textId="77777777" w:rsidR="00D72B63" w:rsidRPr="00D72B63" w:rsidRDefault="00D72B63" w:rsidP="00D72B63">
      <w:pPr>
        <w:rPr>
          <w:rFonts w:ascii="Times New Roman" w:eastAsia="Times New Roman" w:hAnsi="Times New Roman" w:cs="Times New Roman"/>
        </w:rPr>
      </w:pPr>
      <w:r w:rsidRPr="00D72B63">
        <w:rPr>
          <w:rFonts w:ascii="Times New Roman" w:eastAsia="Times New Roman" w:hAnsi="Times New Roman" w:cs="Times New Roman"/>
        </w:rPr>
        <w:t>Virus infection:</w:t>
      </w:r>
    </w:p>
    <w:p w14:paraId="2C3F9060" w14:textId="77E38157" w:rsidR="00D72B63" w:rsidRPr="00D72B63" w:rsidRDefault="00D72B63" w:rsidP="00D72B63">
      <w:pPr>
        <w:rPr>
          <w:rFonts w:ascii="Times New Roman" w:eastAsia="Times New Roman" w:hAnsi="Times New Roman" w:cs="Times New Roman"/>
        </w:rPr>
      </w:pPr>
      <w:r w:rsidRPr="00D72B63">
        <w:rPr>
          <w:rFonts w:ascii="Times New Roman" w:eastAsia="Times New Roman" w:hAnsi="Times New Roman" w:cs="Times New Roman"/>
        </w:rPr>
        <w:t xml:space="preserve">1. Remove the culture medium from cells, add </w:t>
      </w:r>
      <w:r w:rsidR="00A67981">
        <w:rPr>
          <w:rFonts w:ascii="Times New Roman" w:eastAsia="Times New Roman" w:hAnsi="Times New Roman" w:cs="Times New Roman"/>
        </w:rPr>
        <w:t>(</w:t>
      </w:r>
      <w:r w:rsidR="00A67981" w:rsidRPr="00A67981">
        <w:rPr>
          <w:rFonts w:ascii="Times New Roman" w:eastAsia="Times New Roman" w:hAnsi="Times New Roman" w:cs="Times New Roman"/>
          <w:b/>
          <w:bCs/>
        </w:rPr>
        <w:t>300</w:t>
      </w:r>
      <w:r w:rsidR="00DD79A5" w:rsidRPr="00A67981">
        <w:rPr>
          <w:rFonts w:ascii="Times New Roman" w:eastAsia="Times New Roman" w:hAnsi="Times New Roman" w:cs="Times New Roman"/>
          <w:b/>
          <w:bCs/>
        </w:rPr>
        <w:t>µL</w:t>
      </w:r>
      <w:r w:rsidR="009A66E6" w:rsidRPr="00A67981">
        <w:rPr>
          <w:rFonts w:ascii="Times New Roman" w:eastAsia="Times New Roman" w:hAnsi="Times New Roman" w:cs="Times New Roman"/>
          <w:b/>
          <w:bCs/>
        </w:rPr>
        <w:t>)</w:t>
      </w:r>
      <w:r w:rsidR="009A66E6">
        <w:rPr>
          <w:rFonts w:ascii="Times New Roman" w:eastAsia="Times New Roman" w:hAnsi="Times New Roman" w:cs="Times New Roman"/>
        </w:rPr>
        <w:t xml:space="preserve"> </w:t>
      </w:r>
      <w:r w:rsidRPr="00D72B63">
        <w:rPr>
          <w:rFonts w:ascii="Times New Roman" w:eastAsia="Times New Roman" w:hAnsi="Times New Roman" w:cs="Times New Roman"/>
        </w:rPr>
        <w:t>fresh medium without RVC into each well</w:t>
      </w:r>
    </w:p>
    <w:p w14:paraId="1D926F92" w14:textId="6A9FB2C9" w:rsidR="00D72B63" w:rsidRPr="00D72B63" w:rsidRDefault="00D72B63" w:rsidP="00D72B63">
      <w:pPr>
        <w:rPr>
          <w:rFonts w:ascii="Times New Roman" w:eastAsia="Times New Roman" w:hAnsi="Times New Roman" w:cs="Times New Roman"/>
        </w:rPr>
      </w:pPr>
      <w:r w:rsidRPr="00D72B63">
        <w:rPr>
          <w:rFonts w:ascii="Times New Roman" w:eastAsia="Times New Roman" w:hAnsi="Times New Roman" w:cs="Times New Roman"/>
        </w:rPr>
        <w:t xml:space="preserve">2. Add </w:t>
      </w:r>
      <w:r w:rsidR="00DD79A5" w:rsidRPr="00A67981">
        <w:rPr>
          <w:rFonts w:ascii="Times New Roman" w:eastAsia="Times New Roman" w:hAnsi="Times New Roman" w:cs="Times New Roman"/>
          <w:b/>
          <w:bCs/>
        </w:rPr>
        <w:t>45</w:t>
      </w:r>
      <w:r w:rsidR="00A67981" w:rsidRPr="00A67981">
        <w:rPr>
          <w:rFonts w:ascii="Times New Roman" w:eastAsia="Times New Roman" w:hAnsi="Times New Roman" w:cs="Times New Roman"/>
          <w:b/>
          <w:bCs/>
        </w:rPr>
        <w:t>µ</w:t>
      </w:r>
      <w:r w:rsidRPr="00A67981">
        <w:rPr>
          <w:rFonts w:ascii="Times New Roman" w:eastAsia="Times New Roman" w:hAnsi="Times New Roman" w:cs="Times New Roman"/>
          <w:b/>
          <w:bCs/>
        </w:rPr>
        <w:t xml:space="preserve">l </w:t>
      </w:r>
      <w:r w:rsidRPr="00D72B63">
        <w:rPr>
          <w:rFonts w:ascii="Times New Roman" w:eastAsia="Times New Roman" w:hAnsi="Times New Roman" w:cs="Times New Roman"/>
        </w:rPr>
        <w:t xml:space="preserve">virus and </w:t>
      </w:r>
      <w:r w:rsidR="00DD79A5">
        <w:rPr>
          <w:rFonts w:ascii="Times New Roman" w:eastAsia="Times New Roman" w:hAnsi="Times New Roman" w:cs="Times New Roman"/>
        </w:rPr>
        <w:t>1µ</w:t>
      </w:r>
      <w:r w:rsidRPr="00D72B63">
        <w:rPr>
          <w:rFonts w:ascii="Times New Roman" w:eastAsia="Times New Roman" w:hAnsi="Times New Roman" w:cs="Times New Roman"/>
        </w:rPr>
        <w:t>g/ml polybrene into cells and mix it. Incubate in 37 degree, 5% CO2.</w:t>
      </w:r>
    </w:p>
    <w:tbl>
      <w:tblPr>
        <w:tblStyle w:val="TableGrid"/>
        <w:tblW w:w="7555" w:type="dxa"/>
        <w:tblInd w:w="720" w:type="dxa"/>
        <w:tblLook w:val="04A0" w:firstRow="1" w:lastRow="0" w:firstColumn="1" w:lastColumn="0" w:noHBand="0" w:noVBand="1"/>
      </w:tblPr>
      <w:tblGrid>
        <w:gridCol w:w="2183"/>
        <w:gridCol w:w="2174"/>
        <w:gridCol w:w="2175"/>
        <w:gridCol w:w="1023"/>
      </w:tblGrid>
      <w:tr w:rsidR="00DD79A5" w:rsidRPr="0057263F" w14:paraId="67FEB867" w14:textId="67A90983" w:rsidTr="003419F2">
        <w:trPr>
          <w:trHeight w:val="840"/>
        </w:trPr>
        <w:tc>
          <w:tcPr>
            <w:tcW w:w="2183" w:type="dxa"/>
          </w:tcPr>
          <w:p w14:paraId="0D877CF7" w14:textId="77777777" w:rsidR="00DD79A5" w:rsidRPr="0057263F" w:rsidRDefault="00DD79A5" w:rsidP="00AB3D3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well</w:t>
            </w:r>
            <w:r w:rsidRPr="0057263F">
              <w:rPr>
                <w:rFonts w:ascii="Helvetica" w:hAnsi="Helvetica"/>
              </w:rPr>
              <w:t xml:space="preserve"> 1 </w:t>
            </w:r>
          </w:p>
          <w:p w14:paraId="21D1D62A" w14:textId="77777777" w:rsidR="00DD79A5" w:rsidRPr="0057263F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r w:rsidRPr="0057263F">
              <w:rPr>
                <w:rFonts w:ascii="Helvetica" w:hAnsi="Helvetica"/>
              </w:rPr>
              <w:t xml:space="preserve">PLVX </w:t>
            </w:r>
            <w:proofErr w:type="spellStart"/>
            <w:r w:rsidRPr="0057263F">
              <w:rPr>
                <w:rFonts w:ascii="Helvetica" w:hAnsi="Helvetica"/>
              </w:rPr>
              <w:t>mCherry</w:t>
            </w:r>
            <w:proofErr w:type="spellEnd"/>
            <w:r w:rsidRPr="0057263F">
              <w:rPr>
                <w:rFonts w:ascii="Helvetica" w:hAnsi="Helvetica"/>
              </w:rPr>
              <w:t xml:space="preserve"> HLA-A2 </w:t>
            </w:r>
          </w:p>
        </w:tc>
        <w:tc>
          <w:tcPr>
            <w:tcW w:w="2174" w:type="dxa"/>
          </w:tcPr>
          <w:p w14:paraId="0A11D936" w14:textId="77777777" w:rsidR="00DD79A5" w:rsidRPr="0057263F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Well</w:t>
            </w:r>
            <w:r w:rsidRPr="0057263F">
              <w:rPr>
                <w:rFonts w:ascii="Helvetica" w:hAnsi="Helvetica"/>
              </w:rPr>
              <w:t xml:space="preserve"> 2 </w:t>
            </w:r>
          </w:p>
          <w:p w14:paraId="69C698D3" w14:textId="77777777" w:rsidR="00DD79A5" w:rsidRPr="0057263F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r w:rsidRPr="0057263F">
              <w:rPr>
                <w:rFonts w:ascii="Helvetica" w:hAnsi="Helvetica"/>
              </w:rPr>
              <w:t xml:space="preserve">PLVX IRES-Puro HLA-A2 </w:t>
            </w:r>
          </w:p>
        </w:tc>
        <w:tc>
          <w:tcPr>
            <w:tcW w:w="2175" w:type="dxa"/>
          </w:tcPr>
          <w:p w14:paraId="02E1B6F0" w14:textId="77777777" w:rsidR="00DD79A5" w:rsidRPr="0057263F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Well 3</w:t>
            </w:r>
            <w:r w:rsidRPr="0057263F">
              <w:rPr>
                <w:rFonts w:ascii="Helvetica" w:hAnsi="Helvetica"/>
              </w:rPr>
              <w:t xml:space="preserve"> </w:t>
            </w:r>
          </w:p>
          <w:p w14:paraId="2833D853" w14:textId="77777777" w:rsidR="00DD79A5" w:rsidRPr="0057263F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proofErr w:type="spellStart"/>
            <w:r w:rsidRPr="0057263F">
              <w:rPr>
                <w:rFonts w:ascii="Helvetica" w:hAnsi="Helvetica"/>
              </w:rPr>
              <w:t>pLoc</w:t>
            </w:r>
            <w:proofErr w:type="spellEnd"/>
            <w:r w:rsidRPr="0057263F">
              <w:rPr>
                <w:rFonts w:ascii="Helvetica" w:hAnsi="Helvetica"/>
              </w:rPr>
              <w:t xml:space="preserve"> </w:t>
            </w:r>
            <w:proofErr w:type="spellStart"/>
            <w:r w:rsidRPr="0057263F">
              <w:rPr>
                <w:rFonts w:ascii="Helvetica" w:hAnsi="Helvetica"/>
              </w:rPr>
              <w:t>Mlana</w:t>
            </w:r>
            <w:proofErr w:type="spellEnd"/>
            <w:r w:rsidRPr="0057263F">
              <w:rPr>
                <w:rFonts w:ascii="Helvetica" w:hAnsi="Helvetica"/>
              </w:rPr>
              <w:t xml:space="preserve"> </w:t>
            </w:r>
          </w:p>
        </w:tc>
        <w:tc>
          <w:tcPr>
            <w:tcW w:w="1023" w:type="dxa"/>
          </w:tcPr>
          <w:p w14:paraId="5ADED901" w14:textId="2446DA4B" w:rsidR="00DD79A5" w:rsidRDefault="00DD79A5" w:rsidP="00AB3D31">
            <w:pPr>
              <w:pStyle w:val="ListParagraph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Control </w:t>
            </w:r>
          </w:p>
        </w:tc>
      </w:tr>
    </w:tbl>
    <w:p w14:paraId="5799A308" w14:textId="77777777" w:rsidR="00D72B63" w:rsidRDefault="00D72B63" w:rsidP="00703E94">
      <w:pPr>
        <w:rPr>
          <w:rFonts w:ascii="Helvetica" w:hAnsi="Helvetica"/>
          <w:b/>
          <w:bCs/>
        </w:rPr>
      </w:pPr>
    </w:p>
    <w:p w14:paraId="7BD011FF" w14:textId="29136A90" w:rsidR="00C861DE" w:rsidRPr="0057263F" w:rsidRDefault="00C861DE" w:rsidP="00C861DE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 w:rsidRPr="0057263F">
        <w:rPr>
          <w:rFonts w:ascii="Helvetica" w:hAnsi="Helvetica" w:cs="Arial"/>
        </w:rPr>
        <w:t xml:space="preserve">Add </w:t>
      </w:r>
      <w:r w:rsidR="00B068BD" w:rsidRPr="0057263F">
        <w:rPr>
          <w:rFonts w:ascii="Helvetica" w:hAnsi="Helvetica" w:cs="Arial"/>
        </w:rPr>
        <w:t>Polybrene</w:t>
      </w:r>
      <w:r w:rsidRPr="0057263F">
        <w:rPr>
          <w:rFonts w:ascii="Helvetica" w:hAnsi="Helvetica" w:cs="Arial"/>
        </w:rPr>
        <w:t xml:space="preserve"> into the infected well to make the final concentration to be </w:t>
      </w:r>
      <w:r w:rsidR="00D72B63">
        <w:rPr>
          <w:rFonts w:ascii="Helvetica" w:hAnsi="Helvetica" w:cs="Arial"/>
        </w:rPr>
        <w:t>1</w:t>
      </w:r>
      <w:r w:rsidRPr="0057263F">
        <w:rPr>
          <w:rFonts w:ascii="Helvetica" w:hAnsi="Helvetica" w:cs="Arial"/>
        </w:rPr>
        <w:t>ug/ml.</w:t>
      </w:r>
    </w:p>
    <w:p w14:paraId="2E2A9BC9" w14:textId="4D314377" w:rsidR="00E37295" w:rsidRDefault="00E37295" w:rsidP="00E37295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 w:rsidRPr="0057263F">
        <w:rPr>
          <w:rFonts w:ascii="Helvetica" w:hAnsi="Helvetica" w:cs="Arial"/>
        </w:rPr>
        <w:t xml:space="preserve">Stock Polybrene (10mg/mL) </w:t>
      </w:r>
    </w:p>
    <w:p w14:paraId="75F60C5C" w14:textId="4027390B" w:rsidR="00DD79A5" w:rsidRDefault="00DD79A5" w:rsidP="00E37295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Make a 100x dilution to make a working concentration of 100µg/mL</w:t>
      </w:r>
    </w:p>
    <w:p w14:paraId="3BC442EC" w14:textId="13767B83" w:rsidR="00DD79A5" w:rsidRDefault="00DD79A5" w:rsidP="00DD79A5">
      <w:pPr>
        <w:pStyle w:val="ListParagraph"/>
        <w:numPr>
          <w:ilvl w:val="2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(10mg/</w:t>
      </w:r>
      <w:r w:rsidR="0091245B">
        <w:rPr>
          <w:rFonts w:ascii="Helvetica" w:hAnsi="Helvetica" w:cs="Arial"/>
        </w:rPr>
        <w:t>mL) (</w:t>
      </w:r>
      <w:proofErr w:type="spellStart"/>
      <w:r>
        <w:rPr>
          <w:rFonts w:ascii="Helvetica" w:hAnsi="Helvetica" w:cs="Arial"/>
        </w:rPr>
        <w:t>V</w:t>
      </w:r>
      <w:r>
        <w:rPr>
          <w:rFonts w:ascii="Helvetica" w:hAnsi="Helvetica" w:cs="Arial"/>
          <w:vertAlign w:val="subscript"/>
        </w:rPr>
        <w:t>stock</w:t>
      </w:r>
      <w:proofErr w:type="spellEnd"/>
      <w:r>
        <w:rPr>
          <w:rFonts w:ascii="Helvetica" w:hAnsi="Helvetica" w:cs="Arial"/>
        </w:rPr>
        <w:t>) = (100µg/</w:t>
      </w:r>
      <w:proofErr w:type="gramStart"/>
      <w:r>
        <w:rPr>
          <w:rFonts w:ascii="Helvetica" w:hAnsi="Helvetica" w:cs="Arial"/>
        </w:rPr>
        <w:t>mL)(</w:t>
      </w:r>
      <w:proofErr w:type="gramEnd"/>
      <w:r w:rsidR="00A67981">
        <w:rPr>
          <w:rFonts w:ascii="Helvetica" w:hAnsi="Helvetica" w:cs="Arial"/>
        </w:rPr>
        <w:t xml:space="preserve">0.5mL) </w:t>
      </w:r>
    </w:p>
    <w:p w14:paraId="42B6005D" w14:textId="7EDA0595" w:rsidR="00A67981" w:rsidRPr="00A67981" w:rsidRDefault="00A67981" w:rsidP="00FE5512">
      <w:pPr>
        <w:pStyle w:val="ListParagraph"/>
        <w:spacing w:after="200" w:line="276" w:lineRule="auto"/>
        <w:ind w:left="2160"/>
        <w:jc w:val="both"/>
        <w:rPr>
          <w:rFonts w:ascii="Helvetica" w:hAnsi="Helvetica" w:cs="Arial"/>
        </w:rPr>
      </w:pPr>
      <w:proofErr w:type="spellStart"/>
      <w:r>
        <w:rPr>
          <w:rFonts w:ascii="Helvetica" w:hAnsi="Helvetica" w:cs="Arial"/>
        </w:rPr>
        <w:t>V</w:t>
      </w:r>
      <w:r>
        <w:rPr>
          <w:rFonts w:ascii="Helvetica" w:hAnsi="Helvetica" w:cs="Arial"/>
          <w:vertAlign w:val="subscript"/>
        </w:rPr>
        <w:t>stock</w:t>
      </w:r>
      <w:proofErr w:type="spellEnd"/>
      <w:r>
        <w:rPr>
          <w:rFonts w:ascii="Helvetica" w:hAnsi="Helvetica" w:cs="Arial"/>
          <w:vertAlign w:val="subscript"/>
        </w:rPr>
        <w:t xml:space="preserve"> </w:t>
      </w:r>
      <w:r>
        <w:rPr>
          <w:rFonts w:ascii="Helvetica" w:hAnsi="Helvetica" w:cs="Arial"/>
        </w:rPr>
        <w:t xml:space="preserve">= 5µL of stock into 495µL of DPBS (-)(-) </w:t>
      </w:r>
    </w:p>
    <w:p w14:paraId="1CEA7757" w14:textId="0A9B44AA" w:rsidR="00703E94" w:rsidRPr="00A67981" w:rsidRDefault="00E37295" w:rsidP="00A67981">
      <w:pPr>
        <w:spacing w:after="200" w:line="276" w:lineRule="auto"/>
        <w:jc w:val="both"/>
        <w:rPr>
          <w:rFonts w:ascii="Helvetica" w:hAnsi="Helvetica" w:cs="Arial"/>
        </w:rPr>
      </w:pPr>
      <w:r w:rsidRPr="00A67981">
        <w:rPr>
          <w:rFonts w:ascii="Helvetica" w:hAnsi="Helvetica" w:cs="Arial"/>
        </w:rPr>
        <w:t>(</w:t>
      </w:r>
      <w:r w:rsidR="00A67981" w:rsidRPr="00A67981">
        <w:rPr>
          <w:rFonts w:ascii="Helvetica" w:hAnsi="Helvetica" w:cs="Arial"/>
        </w:rPr>
        <w:t>100µg/</w:t>
      </w:r>
      <w:r w:rsidR="0091245B" w:rsidRPr="00A67981">
        <w:rPr>
          <w:rFonts w:ascii="Helvetica" w:hAnsi="Helvetica" w:cs="Arial"/>
        </w:rPr>
        <w:t>mL) (</w:t>
      </w:r>
      <w:proofErr w:type="spellStart"/>
      <w:r w:rsidRPr="00A67981">
        <w:rPr>
          <w:rFonts w:ascii="Helvetica" w:hAnsi="Helvetica" w:cs="Arial"/>
        </w:rPr>
        <w:t>V</w:t>
      </w:r>
      <w:r w:rsidRPr="00A67981">
        <w:rPr>
          <w:rFonts w:ascii="Helvetica" w:hAnsi="Helvetica" w:cs="Arial"/>
          <w:vertAlign w:val="subscript"/>
        </w:rPr>
        <w:t>stock</w:t>
      </w:r>
      <w:proofErr w:type="spellEnd"/>
      <w:r w:rsidRPr="00A67981">
        <w:rPr>
          <w:rFonts w:ascii="Helvetica" w:hAnsi="Helvetica" w:cs="Arial"/>
        </w:rPr>
        <w:t>) = (</w:t>
      </w:r>
      <w:r w:rsidR="00D72B63" w:rsidRPr="00A67981">
        <w:rPr>
          <w:rFonts w:ascii="Helvetica" w:hAnsi="Helvetica" w:cs="Arial"/>
        </w:rPr>
        <w:t>1</w:t>
      </w:r>
      <w:r w:rsidRPr="00A67981">
        <w:rPr>
          <w:rFonts w:ascii="Helvetica" w:hAnsi="Helvetica" w:cs="Arial"/>
        </w:rPr>
        <w:t>µg/</w:t>
      </w:r>
      <w:proofErr w:type="gramStart"/>
      <w:r w:rsidRPr="00A67981">
        <w:rPr>
          <w:rFonts w:ascii="Helvetica" w:hAnsi="Helvetica" w:cs="Arial"/>
        </w:rPr>
        <w:t>mL)(</w:t>
      </w:r>
      <w:proofErr w:type="gramEnd"/>
      <w:r w:rsidR="00A67981" w:rsidRPr="00A67981">
        <w:rPr>
          <w:rFonts w:ascii="Helvetica" w:hAnsi="Helvetica" w:cs="Arial"/>
        </w:rPr>
        <w:t>0.3</w:t>
      </w:r>
      <w:r w:rsidRPr="00A67981">
        <w:rPr>
          <w:rFonts w:ascii="Helvetica" w:hAnsi="Helvetica" w:cs="Arial"/>
        </w:rPr>
        <w:t xml:space="preserve">mL) </w:t>
      </w:r>
      <w:r w:rsidRPr="0057263F">
        <w:sym w:font="Wingdings" w:char="F0E0"/>
      </w:r>
      <w:r w:rsidRPr="00A67981">
        <w:rPr>
          <w:rFonts w:ascii="Helvetica" w:hAnsi="Helvetica" w:cs="Arial"/>
        </w:rPr>
        <w:t xml:space="preserve"> </w:t>
      </w:r>
      <w:proofErr w:type="spellStart"/>
      <w:r w:rsidRPr="00A67981">
        <w:rPr>
          <w:rFonts w:ascii="Helvetica" w:hAnsi="Helvetica" w:cs="Arial"/>
        </w:rPr>
        <w:t>V</w:t>
      </w:r>
      <w:r w:rsidRPr="00A67981">
        <w:rPr>
          <w:rFonts w:ascii="Helvetica" w:hAnsi="Helvetica" w:cs="Arial"/>
          <w:vertAlign w:val="subscript"/>
        </w:rPr>
        <w:t>stock</w:t>
      </w:r>
      <w:proofErr w:type="spellEnd"/>
      <w:r w:rsidRPr="00A67981">
        <w:rPr>
          <w:rFonts w:ascii="Helvetica" w:hAnsi="Helvetica" w:cs="Arial"/>
          <w:vertAlign w:val="subscript"/>
        </w:rPr>
        <w:t xml:space="preserve"> </w:t>
      </w:r>
      <w:r w:rsidR="00D72B63" w:rsidRPr="00A67981">
        <w:rPr>
          <w:rFonts w:ascii="Helvetica" w:hAnsi="Helvetica" w:cs="Arial"/>
        </w:rPr>
        <w:t xml:space="preserve">= </w:t>
      </w:r>
      <w:r w:rsidR="00A67981" w:rsidRPr="00A67981">
        <w:rPr>
          <w:rFonts w:ascii="Helvetica" w:hAnsi="Helvetica" w:cs="Arial"/>
          <w:b/>
          <w:bCs/>
        </w:rPr>
        <w:t>3</w:t>
      </w:r>
      <w:r w:rsidRPr="00A67981">
        <w:rPr>
          <w:rFonts w:ascii="Helvetica" w:hAnsi="Helvetica" w:cs="Arial"/>
          <w:b/>
          <w:bCs/>
        </w:rPr>
        <w:t>µL</w:t>
      </w:r>
      <w:r w:rsidRPr="00A67981">
        <w:rPr>
          <w:rFonts w:ascii="Helvetica" w:hAnsi="Helvetica" w:cs="Arial"/>
        </w:rPr>
        <w:t xml:space="preserve"> of </w:t>
      </w:r>
      <w:r w:rsidR="00A67981">
        <w:rPr>
          <w:rFonts w:ascii="Helvetica" w:hAnsi="Helvetica" w:cs="Arial"/>
        </w:rPr>
        <w:t xml:space="preserve">working concentration per 300µL of medium added </w:t>
      </w:r>
    </w:p>
    <w:p w14:paraId="5944434E" w14:textId="0CBF0FD1" w:rsidR="00703E94" w:rsidRDefault="00703E94" w:rsidP="00703E94">
      <w:pPr>
        <w:spacing w:after="200" w:line="276" w:lineRule="auto"/>
        <w:jc w:val="both"/>
        <w:rPr>
          <w:rFonts w:ascii="Helvetica" w:hAnsi="Helvetica" w:cs="Arial"/>
          <w:b/>
          <w:bCs/>
        </w:rPr>
      </w:pPr>
      <w:r w:rsidRPr="00703E94">
        <w:rPr>
          <w:rFonts w:ascii="Helvetica" w:hAnsi="Helvetica" w:cs="Arial"/>
          <w:b/>
          <w:bCs/>
        </w:rPr>
        <w:t xml:space="preserve">Day 3: </w:t>
      </w:r>
    </w:p>
    <w:p w14:paraId="18CE776F" w14:textId="05A26345" w:rsidR="002502B8" w:rsidRPr="002502B8" w:rsidRDefault="002502B8" w:rsidP="002502B8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Monitor the cells for the next 48 hours </w:t>
      </w:r>
    </w:p>
    <w:p w14:paraId="258DA578" w14:textId="361C0FBA" w:rsidR="002502B8" w:rsidRPr="002502B8" w:rsidRDefault="00703E94" w:rsidP="002502B8">
      <w:pPr>
        <w:spacing w:after="200" w:line="276" w:lineRule="auto"/>
        <w:jc w:val="both"/>
        <w:rPr>
          <w:rFonts w:ascii="Helvetica" w:hAnsi="Helvetica" w:cs="Arial"/>
          <w:b/>
          <w:bCs/>
        </w:rPr>
      </w:pPr>
      <w:r w:rsidRPr="00703E94">
        <w:rPr>
          <w:rFonts w:ascii="Helvetica" w:hAnsi="Helvetica" w:cs="Arial"/>
          <w:b/>
          <w:bCs/>
        </w:rPr>
        <w:t xml:space="preserve">Day 4: </w:t>
      </w:r>
      <w:r w:rsidR="005E57BE">
        <w:rPr>
          <w:rFonts w:ascii="Helvetica" w:hAnsi="Helvetica" w:cs="Arial"/>
          <w:b/>
          <w:bCs/>
        </w:rPr>
        <w:t xml:space="preserve">or 48 hours later! </w:t>
      </w:r>
    </w:p>
    <w:p w14:paraId="4BB9436B" w14:textId="180A9118" w:rsidR="00BB3C2A" w:rsidRPr="0057263F" w:rsidRDefault="00C861DE" w:rsidP="002502B8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 w:rsidRPr="0057263F">
        <w:rPr>
          <w:rFonts w:ascii="Helvetica" w:hAnsi="Helvetica" w:cs="Arial"/>
        </w:rPr>
        <w:t xml:space="preserve">Check IRES-GFP or HLA-A2’s expression at least </w:t>
      </w:r>
      <w:r w:rsidR="002502B8" w:rsidRPr="005E57BE">
        <w:rPr>
          <w:rFonts w:ascii="Helvetica" w:hAnsi="Helvetica" w:cs="Arial"/>
          <w:b/>
          <w:bCs/>
        </w:rPr>
        <w:t>48</w:t>
      </w:r>
      <w:r w:rsidRPr="005E57BE">
        <w:rPr>
          <w:rFonts w:ascii="Helvetica" w:hAnsi="Helvetica" w:cs="Arial"/>
          <w:b/>
          <w:bCs/>
        </w:rPr>
        <w:t xml:space="preserve"> hours</w:t>
      </w:r>
      <w:r w:rsidRPr="0057263F">
        <w:rPr>
          <w:rFonts w:ascii="Helvetica" w:hAnsi="Helvetica" w:cs="Arial"/>
        </w:rPr>
        <w:t xml:space="preserve"> after the transduction.</w:t>
      </w:r>
      <w:r w:rsidR="00E37295" w:rsidRPr="0057263F">
        <w:rPr>
          <w:rFonts w:ascii="Helvetica" w:hAnsi="Helvetica" w:cs="Arial"/>
        </w:rPr>
        <w:t xml:space="preserve"> </w:t>
      </w:r>
    </w:p>
    <w:p w14:paraId="0C37AFDC" w14:textId="0A542B98" w:rsidR="00B068BD" w:rsidRDefault="00E37295" w:rsidP="00B068B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Helvetica" w:hAnsi="Helvetica" w:cs="Arial"/>
        </w:rPr>
      </w:pPr>
      <w:r w:rsidRPr="0057263F">
        <w:rPr>
          <w:rFonts w:ascii="Helvetica" w:hAnsi="Helvetica" w:cs="Arial"/>
        </w:rPr>
        <w:t xml:space="preserve">For antibiotic-based selection, the cells will be maintained to reform colonies and subsequently grown in medium with </w:t>
      </w:r>
      <w:r w:rsidRPr="002502B8">
        <w:rPr>
          <w:rFonts w:ascii="Helvetica" w:hAnsi="Helvetica" w:cs="Arial"/>
          <w:b/>
          <w:bCs/>
        </w:rPr>
        <w:t>1µg/mL</w:t>
      </w:r>
      <w:r w:rsidRPr="0057263F">
        <w:rPr>
          <w:rFonts w:ascii="Helvetica" w:hAnsi="Helvetica" w:cs="Arial"/>
        </w:rPr>
        <w:t xml:space="preserve"> of </w:t>
      </w:r>
      <w:r w:rsidR="004F100E" w:rsidRPr="0057263F">
        <w:rPr>
          <w:rFonts w:ascii="Helvetica" w:hAnsi="Helvetica" w:cs="Arial"/>
        </w:rPr>
        <w:t xml:space="preserve">Puromycin to initiate selection </w:t>
      </w:r>
    </w:p>
    <w:p w14:paraId="5A191D5D" w14:textId="77777777" w:rsidR="00B068BD" w:rsidRPr="00B068BD" w:rsidRDefault="00B068BD" w:rsidP="00B068BD">
      <w:pPr>
        <w:pBdr>
          <w:bottom w:val="single" w:sz="4" w:space="1" w:color="auto"/>
        </w:pBdr>
        <w:spacing w:after="200" w:line="276" w:lineRule="auto"/>
        <w:jc w:val="both"/>
        <w:rPr>
          <w:rFonts w:ascii="Helvetica" w:hAnsi="Helvetica" w:cs="Arial"/>
        </w:rPr>
      </w:pPr>
    </w:p>
    <w:p w14:paraId="5A54F896" w14:textId="77777777" w:rsidR="00F43964" w:rsidRPr="0057263F" w:rsidRDefault="004F100E" w:rsidP="004F100E">
      <w:pPr>
        <w:spacing w:after="200" w:line="276" w:lineRule="auto"/>
        <w:jc w:val="both"/>
        <w:rPr>
          <w:rFonts w:ascii="Helvetica" w:hAnsi="Helvetica" w:cs="Arial"/>
        </w:rPr>
      </w:pPr>
      <w:r w:rsidRPr="0057263F">
        <w:rPr>
          <w:rFonts w:ascii="Helvetica" w:hAnsi="Helvetica" w:cs="Arial"/>
        </w:rPr>
        <w:t xml:space="preserve">Note: </w:t>
      </w:r>
    </w:p>
    <w:p w14:paraId="58F6BA26" w14:textId="2CE46DD1" w:rsidR="004F100E" w:rsidRPr="00703E94" w:rsidRDefault="004F100E" w:rsidP="00F43964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Helvetica" w:hAnsi="Helvetica" w:cs="Arial"/>
          <w:color w:val="FF0000"/>
        </w:rPr>
      </w:pPr>
      <w:r w:rsidRPr="00703E94">
        <w:rPr>
          <w:rFonts w:ascii="Helvetica" w:hAnsi="Helvetica" w:cs="Arial"/>
          <w:color w:val="FF0000"/>
        </w:rPr>
        <w:t xml:space="preserve">Cells will need to be maintained in </w:t>
      </w:r>
      <w:proofErr w:type="spellStart"/>
      <w:r w:rsidRPr="00703E94">
        <w:rPr>
          <w:rFonts w:ascii="Helvetica" w:hAnsi="Helvetica" w:cs="Arial"/>
          <w:color w:val="FF0000"/>
        </w:rPr>
        <w:t>StemFlex</w:t>
      </w:r>
      <w:proofErr w:type="spellEnd"/>
      <w:r w:rsidRPr="00703E94">
        <w:rPr>
          <w:rFonts w:ascii="Helvetica" w:hAnsi="Helvetica" w:cs="Arial"/>
          <w:color w:val="FF0000"/>
        </w:rPr>
        <w:t xml:space="preserve"> medium to reform </w:t>
      </w:r>
      <w:r w:rsidR="00F43964" w:rsidRPr="00703E94">
        <w:rPr>
          <w:rFonts w:ascii="Helvetica" w:hAnsi="Helvetica" w:cs="Arial"/>
          <w:color w:val="FF0000"/>
        </w:rPr>
        <w:t xml:space="preserve">healthy iPSCs colony-like morphology (4-5 days) </w:t>
      </w:r>
    </w:p>
    <w:p w14:paraId="0F129CC2" w14:textId="267B631D" w:rsidR="004F100E" w:rsidRPr="00703E94" w:rsidRDefault="00F43964" w:rsidP="004F100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Helvetica" w:hAnsi="Helvetica" w:cs="Arial"/>
          <w:color w:val="FF0000"/>
        </w:rPr>
      </w:pPr>
      <w:r w:rsidRPr="00703E94">
        <w:rPr>
          <w:rFonts w:ascii="Helvetica" w:hAnsi="Helvetica" w:cs="Arial"/>
          <w:color w:val="FF0000"/>
        </w:rPr>
        <w:t xml:space="preserve">Given that we don’t know what viral titer will be toxic to the cells during transduction we will have to optimize the transduction as we progress </w:t>
      </w:r>
    </w:p>
    <w:p w14:paraId="370A5B7B" w14:textId="57F576C3" w:rsidR="004F100E" w:rsidRPr="004F100E" w:rsidRDefault="004F100E" w:rsidP="004F100E">
      <w:pPr>
        <w:spacing w:after="200" w:line="276" w:lineRule="auto"/>
        <w:jc w:val="both"/>
        <w:rPr>
          <w:rFonts w:ascii="Arial" w:hAnsi="Arial" w:cs="Arial"/>
        </w:rPr>
      </w:pPr>
    </w:p>
    <w:p w14:paraId="417E85AD" w14:textId="78B379E7" w:rsidR="00C861DE" w:rsidRDefault="00C861DE" w:rsidP="0074786E">
      <w:pPr>
        <w:pStyle w:val="ListParagraph"/>
      </w:pPr>
    </w:p>
    <w:sectPr w:rsidR="00C861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9351" w14:textId="77777777" w:rsidR="00AF24B0" w:rsidRDefault="00AF24B0" w:rsidP="003419F2">
      <w:r>
        <w:separator/>
      </w:r>
    </w:p>
  </w:endnote>
  <w:endnote w:type="continuationSeparator" w:id="0">
    <w:p w14:paraId="70CE024A" w14:textId="77777777" w:rsidR="00AF24B0" w:rsidRDefault="00AF24B0" w:rsidP="0034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857F" w14:textId="77777777" w:rsidR="00AF24B0" w:rsidRDefault="00AF24B0" w:rsidP="003419F2">
      <w:r>
        <w:separator/>
      </w:r>
    </w:p>
  </w:footnote>
  <w:footnote w:type="continuationSeparator" w:id="0">
    <w:p w14:paraId="434C7FE3" w14:textId="77777777" w:rsidR="00AF24B0" w:rsidRDefault="00AF24B0" w:rsidP="0034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0D08" w14:textId="54939CF0" w:rsidR="000415BC" w:rsidRDefault="000415BC" w:rsidP="000415BC">
    <w:pPr>
      <w:pStyle w:val="Header"/>
      <w:jc w:val="right"/>
      <w:rPr>
        <w:rFonts w:ascii="Helvetica" w:hAnsi="Helvetica"/>
        <w:b/>
        <w:bCs/>
      </w:rPr>
    </w:pPr>
    <w:r w:rsidRPr="007F3E95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4439EDA4" wp14:editId="7608B6A5">
          <wp:simplePos x="0" y="0"/>
          <wp:positionH relativeFrom="column">
            <wp:posOffset>-44388</wp:posOffset>
          </wp:positionH>
          <wp:positionV relativeFrom="paragraph">
            <wp:posOffset>-230819</wp:posOffset>
          </wp:positionV>
          <wp:extent cx="2019300" cy="596900"/>
          <wp:effectExtent l="0" t="0" r="0" b="0"/>
          <wp:wrapNone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</w:rPr>
      <w:t xml:space="preserve">M. Schwarzschild Group </w:t>
    </w:r>
  </w:p>
  <w:p w14:paraId="329D373E" w14:textId="6F6E5E1C" w:rsidR="000415BC" w:rsidRDefault="000415BC" w:rsidP="000415BC">
    <w:pPr>
      <w:pStyle w:val="Header"/>
      <w:jc w:val="right"/>
      <w:rPr>
        <w:rFonts w:ascii="Helvetica" w:hAnsi="Helvetica"/>
        <w:b/>
        <w:bCs/>
      </w:rPr>
    </w:pPr>
    <w:r>
      <w:rPr>
        <w:rFonts w:ascii="Helvetica" w:hAnsi="Helvetica"/>
        <w:b/>
        <w:bCs/>
      </w:rPr>
      <w:t>iPSCs Transduction</w:t>
    </w:r>
  </w:p>
  <w:p w14:paraId="781D4F3B" w14:textId="2FEB395E" w:rsidR="000415BC" w:rsidRPr="000415BC" w:rsidRDefault="000415BC" w:rsidP="000415BC">
    <w:pPr>
      <w:pStyle w:val="Header"/>
      <w:jc w:val="right"/>
      <w:rPr>
        <w:rFonts w:ascii="Helvetica" w:hAnsi="Helvetica"/>
      </w:rPr>
    </w:pPr>
    <w:r>
      <w:rPr>
        <w:rFonts w:ascii="Helvetica" w:hAnsi="Helvetica"/>
      </w:rPr>
      <w:t xml:space="preserve">Ali Albalakhi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03B"/>
    <w:multiLevelType w:val="hybridMultilevel"/>
    <w:tmpl w:val="78F4AA5C"/>
    <w:lvl w:ilvl="0" w:tplc="D48CA9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72F1"/>
    <w:multiLevelType w:val="hybridMultilevel"/>
    <w:tmpl w:val="425C2AF8"/>
    <w:lvl w:ilvl="0" w:tplc="E8EC31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1D3DC6"/>
    <w:multiLevelType w:val="hybridMultilevel"/>
    <w:tmpl w:val="40A4311E"/>
    <w:lvl w:ilvl="0" w:tplc="A14419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C742E"/>
    <w:multiLevelType w:val="hybridMultilevel"/>
    <w:tmpl w:val="1BA27538"/>
    <w:lvl w:ilvl="0" w:tplc="0B4E1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4FE"/>
    <w:multiLevelType w:val="hybridMultilevel"/>
    <w:tmpl w:val="51B8641A"/>
    <w:lvl w:ilvl="0" w:tplc="5510C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DFC"/>
    <w:multiLevelType w:val="hybridMultilevel"/>
    <w:tmpl w:val="546AD896"/>
    <w:lvl w:ilvl="0" w:tplc="F4DC4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A61F1"/>
    <w:multiLevelType w:val="hybridMultilevel"/>
    <w:tmpl w:val="D730E91A"/>
    <w:lvl w:ilvl="0" w:tplc="40264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232F"/>
    <w:multiLevelType w:val="hybridMultilevel"/>
    <w:tmpl w:val="20C47180"/>
    <w:lvl w:ilvl="0" w:tplc="3B465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C2EBC"/>
    <w:multiLevelType w:val="hybridMultilevel"/>
    <w:tmpl w:val="D2349A78"/>
    <w:lvl w:ilvl="0" w:tplc="3F923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045">
    <w:abstractNumId w:val="4"/>
  </w:num>
  <w:num w:numId="2" w16cid:durableId="993609208">
    <w:abstractNumId w:val="2"/>
  </w:num>
  <w:num w:numId="3" w16cid:durableId="28529949">
    <w:abstractNumId w:val="0"/>
  </w:num>
  <w:num w:numId="4" w16cid:durableId="564268316">
    <w:abstractNumId w:val="7"/>
  </w:num>
  <w:num w:numId="5" w16cid:durableId="1529758263">
    <w:abstractNumId w:val="1"/>
  </w:num>
  <w:num w:numId="6" w16cid:durableId="1552421126">
    <w:abstractNumId w:val="3"/>
  </w:num>
  <w:num w:numId="7" w16cid:durableId="371196187">
    <w:abstractNumId w:val="8"/>
  </w:num>
  <w:num w:numId="8" w16cid:durableId="2020959259">
    <w:abstractNumId w:val="6"/>
  </w:num>
  <w:num w:numId="9" w16cid:durableId="3368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B2"/>
    <w:rsid w:val="00033D72"/>
    <w:rsid w:val="000415BC"/>
    <w:rsid w:val="000B0AA1"/>
    <w:rsid w:val="00154651"/>
    <w:rsid w:val="00193B19"/>
    <w:rsid w:val="001A04F8"/>
    <w:rsid w:val="002502B8"/>
    <w:rsid w:val="00272D39"/>
    <w:rsid w:val="0029538D"/>
    <w:rsid w:val="002E4C28"/>
    <w:rsid w:val="003419F2"/>
    <w:rsid w:val="00354DBA"/>
    <w:rsid w:val="00366EB1"/>
    <w:rsid w:val="00375354"/>
    <w:rsid w:val="003939A3"/>
    <w:rsid w:val="00433568"/>
    <w:rsid w:val="004E10AD"/>
    <w:rsid w:val="004F100E"/>
    <w:rsid w:val="00560651"/>
    <w:rsid w:val="00560CB2"/>
    <w:rsid w:val="0057263F"/>
    <w:rsid w:val="005E57BE"/>
    <w:rsid w:val="006C21E6"/>
    <w:rsid w:val="006D3E5F"/>
    <w:rsid w:val="00703E94"/>
    <w:rsid w:val="0074786E"/>
    <w:rsid w:val="007F220C"/>
    <w:rsid w:val="008368A5"/>
    <w:rsid w:val="008B069D"/>
    <w:rsid w:val="0091245B"/>
    <w:rsid w:val="00937627"/>
    <w:rsid w:val="009A66E6"/>
    <w:rsid w:val="00A67981"/>
    <w:rsid w:val="00AF065C"/>
    <w:rsid w:val="00AF24B0"/>
    <w:rsid w:val="00B068BD"/>
    <w:rsid w:val="00B305F1"/>
    <w:rsid w:val="00B44E3A"/>
    <w:rsid w:val="00BB3C2A"/>
    <w:rsid w:val="00BE7F1F"/>
    <w:rsid w:val="00C861DE"/>
    <w:rsid w:val="00D1235F"/>
    <w:rsid w:val="00D40D36"/>
    <w:rsid w:val="00D72B63"/>
    <w:rsid w:val="00DD79A5"/>
    <w:rsid w:val="00E37295"/>
    <w:rsid w:val="00E85D7A"/>
    <w:rsid w:val="00F43964"/>
    <w:rsid w:val="00FB51B3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DA9CD"/>
  <w15:chartTrackingRefBased/>
  <w15:docId w15:val="{442B4F8A-91C0-8145-BB82-8E12AE12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archhighlight">
    <w:name w:val="searchhighlight"/>
    <w:basedOn w:val="DefaultParagraphFont"/>
    <w:rsid w:val="00560CB2"/>
  </w:style>
  <w:style w:type="character" w:customStyle="1" w:styleId="apple-converted-space">
    <w:name w:val="apple-converted-space"/>
    <w:basedOn w:val="DefaultParagraphFont"/>
    <w:rsid w:val="00560CB2"/>
  </w:style>
  <w:style w:type="paragraph" w:styleId="ListParagraph">
    <w:name w:val="List Paragraph"/>
    <w:basedOn w:val="Normal"/>
    <w:uiPriority w:val="34"/>
    <w:qFormat/>
    <w:rsid w:val="00560CB2"/>
    <w:pPr>
      <w:ind w:left="720"/>
      <w:contextualSpacing/>
    </w:pPr>
  </w:style>
  <w:style w:type="table" w:styleId="TableGrid">
    <w:name w:val="Table Grid"/>
    <w:basedOn w:val="TableNormal"/>
    <w:uiPriority w:val="39"/>
    <w:rsid w:val="007F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9F2"/>
  </w:style>
  <w:style w:type="paragraph" w:styleId="Footer">
    <w:name w:val="footer"/>
    <w:basedOn w:val="Normal"/>
    <w:link w:val="FooterChar"/>
    <w:uiPriority w:val="99"/>
    <w:unhideWhenUsed/>
    <w:rsid w:val="00341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 General Neurology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 Albalakhi</dc:creator>
  <cp:keywords/>
  <dc:description/>
  <cp:lastModifiedBy>Albalakhi, Ali</cp:lastModifiedBy>
  <cp:revision>14</cp:revision>
  <cp:lastPrinted>2022-07-12T15:31:00Z</cp:lastPrinted>
  <dcterms:created xsi:type="dcterms:W3CDTF">2022-06-27T20:07:00Z</dcterms:created>
  <dcterms:modified xsi:type="dcterms:W3CDTF">2022-11-22T20:39:00Z</dcterms:modified>
</cp:coreProperties>
</file>