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C10A" w14:textId="77777777" w:rsidR="005A6702" w:rsidRDefault="005A6702" w:rsidP="005A6702"/>
    <w:p w14:paraId="035B9618" w14:textId="69C9CF53" w:rsidR="005A6702" w:rsidRDefault="005A6702" w:rsidP="005A6702">
      <w:pPr>
        <w:rPr>
          <w:b/>
          <w:bCs/>
        </w:rPr>
      </w:pPr>
      <w:r>
        <w:rPr>
          <w:b/>
          <w:bCs/>
        </w:rPr>
        <w:t>Q</w:t>
      </w:r>
      <w:r w:rsidRPr="00027A48">
        <w:rPr>
          <w:b/>
          <w:bCs/>
        </w:rPr>
        <w:t>uantification</w:t>
      </w:r>
      <w:r>
        <w:rPr>
          <w:b/>
          <w:bCs/>
        </w:rPr>
        <w:t xml:space="preserve"> of TH immunoreactivity</w:t>
      </w:r>
    </w:p>
    <w:p w14:paraId="6B99DB0D" w14:textId="77777777" w:rsidR="005A6702" w:rsidRPr="00027A48" w:rsidRDefault="005A6702" w:rsidP="005A6702">
      <w:pPr>
        <w:rPr>
          <w:b/>
          <w:bCs/>
        </w:rPr>
      </w:pPr>
      <w:r w:rsidRPr="00027A48">
        <w:rPr>
          <w:b/>
          <w:bCs/>
        </w:rPr>
        <w:t>Apparatus</w:t>
      </w:r>
    </w:p>
    <w:p w14:paraId="087574BE" w14:textId="77777777" w:rsidR="005A6702" w:rsidRPr="00BF76D6" w:rsidRDefault="005A6702" w:rsidP="005A6702">
      <w:pPr>
        <w:pStyle w:val="ListParagraph"/>
        <w:numPr>
          <w:ilvl w:val="0"/>
          <w:numId w:val="1"/>
        </w:numPr>
      </w:pPr>
      <w:r w:rsidRPr="00BF76D6">
        <w:t xml:space="preserve">Confocal microscope </w:t>
      </w:r>
    </w:p>
    <w:p w14:paraId="1D0C499C" w14:textId="77777777" w:rsidR="005A6702" w:rsidRPr="00BF76D6" w:rsidRDefault="005A6702" w:rsidP="005A6702">
      <w:pPr>
        <w:pStyle w:val="ListParagraph"/>
        <w:numPr>
          <w:ilvl w:val="0"/>
          <w:numId w:val="1"/>
        </w:numPr>
      </w:pPr>
      <w:r w:rsidRPr="00BF76D6">
        <w:t>Image J software</w:t>
      </w:r>
    </w:p>
    <w:p w14:paraId="7B709C11" w14:textId="77777777" w:rsidR="005A6702" w:rsidRDefault="005A6702" w:rsidP="005A6702">
      <w:pPr>
        <w:rPr>
          <w:b/>
          <w:bCs/>
        </w:rPr>
      </w:pPr>
      <w:r w:rsidRPr="00027A48">
        <w:rPr>
          <w:b/>
          <w:bCs/>
        </w:rPr>
        <w:t>Procedure</w:t>
      </w:r>
    </w:p>
    <w:p w14:paraId="2A20336F" w14:textId="77777777" w:rsidR="005A6702" w:rsidRPr="00BF76D6" w:rsidRDefault="005A6702" w:rsidP="005A6702">
      <w:pPr>
        <w:pStyle w:val="ListParagraph"/>
        <w:numPr>
          <w:ilvl w:val="0"/>
          <w:numId w:val="2"/>
        </w:numPr>
      </w:pPr>
      <w:r w:rsidRPr="00BF76D6">
        <w:t>TH signals from bilateral striatum and cortex are imaged under a 20x objective lens using identical imaging settings.</w:t>
      </w:r>
    </w:p>
    <w:p w14:paraId="3061FB86" w14:textId="77777777" w:rsidR="005A6702" w:rsidRDefault="005A6702" w:rsidP="005A6702">
      <w:pPr>
        <w:pStyle w:val="ListParagraph"/>
        <w:numPr>
          <w:ilvl w:val="0"/>
          <w:numId w:val="2"/>
        </w:numPr>
      </w:pPr>
      <w:r w:rsidRPr="00BF76D6">
        <w:t>Open the confocal files in Image J software</w:t>
      </w:r>
      <w:r>
        <w:t>.</w:t>
      </w:r>
    </w:p>
    <w:p w14:paraId="39FB011F" w14:textId="77777777" w:rsidR="005A6702" w:rsidRDefault="005A6702" w:rsidP="005A6702">
      <w:pPr>
        <w:pStyle w:val="ListParagraph"/>
        <w:numPr>
          <w:ilvl w:val="0"/>
          <w:numId w:val="2"/>
        </w:numPr>
      </w:pPr>
      <w:r>
        <w:t>Using the “Rectangle” function to select an area (width x high = 150 x 150) in striatum sections from both hemispheres for TH quantification.</w:t>
      </w:r>
    </w:p>
    <w:p w14:paraId="6D66DA00" w14:textId="77777777" w:rsidR="005A6702" w:rsidRDefault="005A6702" w:rsidP="005A6702">
      <w:pPr>
        <w:pStyle w:val="ListParagraph"/>
        <w:numPr>
          <w:ilvl w:val="0"/>
          <w:numId w:val="2"/>
        </w:numPr>
      </w:pPr>
      <w:r>
        <w:t xml:space="preserve">Using the “Measure” function to measure the gray value of the selected area and write down the mean value of striatum slice, </w:t>
      </w:r>
      <w:proofErr w:type="spellStart"/>
      <w:r>
        <w:t>M</w:t>
      </w:r>
      <w:r w:rsidRPr="004C376F">
        <w:rPr>
          <w:vertAlign w:val="superscript"/>
        </w:rPr>
        <w:t>striatum</w:t>
      </w:r>
      <w:proofErr w:type="spellEnd"/>
      <w:r>
        <w:rPr>
          <w:vertAlign w:val="superscript"/>
        </w:rPr>
        <w:t>-LHS</w:t>
      </w:r>
      <w:r>
        <w:t xml:space="preserve"> and </w:t>
      </w:r>
      <w:proofErr w:type="spellStart"/>
      <w:r>
        <w:t>M</w:t>
      </w:r>
      <w:r w:rsidRPr="004C376F">
        <w:rPr>
          <w:vertAlign w:val="superscript"/>
        </w:rPr>
        <w:t>striatum</w:t>
      </w:r>
      <w:proofErr w:type="spellEnd"/>
      <w:r>
        <w:rPr>
          <w:vertAlign w:val="superscript"/>
        </w:rPr>
        <w:t>-RHS</w:t>
      </w:r>
      <w:r>
        <w:t>.</w:t>
      </w:r>
    </w:p>
    <w:p w14:paraId="1DC626BE" w14:textId="77777777" w:rsidR="005A6702" w:rsidRDefault="005A6702" w:rsidP="005A6702">
      <w:pPr>
        <w:pStyle w:val="ListParagraph"/>
        <w:numPr>
          <w:ilvl w:val="0"/>
          <w:numId w:val="2"/>
        </w:numPr>
      </w:pPr>
      <w:r>
        <w:t>Using the “Rectangle” function to select an area (width x high = 150 x 150) in cortical sections from both hemispheres for TH quantification.</w:t>
      </w:r>
    </w:p>
    <w:p w14:paraId="55C8FA80" w14:textId="77777777" w:rsidR="005A6702" w:rsidRDefault="005A6702" w:rsidP="005A6702">
      <w:pPr>
        <w:pStyle w:val="ListParagraph"/>
        <w:numPr>
          <w:ilvl w:val="0"/>
          <w:numId w:val="2"/>
        </w:numPr>
      </w:pPr>
      <w:r>
        <w:t xml:space="preserve">Using the “Measure” function to measure the gray value of the selected area and write down the mean value of cortical slice, </w:t>
      </w:r>
      <w:proofErr w:type="spellStart"/>
      <w:r>
        <w:t>M</w:t>
      </w:r>
      <w:r>
        <w:rPr>
          <w:vertAlign w:val="superscript"/>
        </w:rPr>
        <w:t>cortex</w:t>
      </w:r>
      <w:proofErr w:type="spellEnd"/>
      <w:r>
        <w:rPr>
          <w:vertAlign w:val="superscript"/>
        </w:rPr>
        <w:t xml:space="preserve">-LHS </w:t>
      </w:r>
      <w:r>
        <w:t>and</w:t>
      </w:r>
      <w:r w:rsidRPr="004C376F">
        <w:t xml:space="preserve"> </w:t>
      </w:r>
      <w:proofErr w:type="spellStart"/>
      <w:r>
        <w:t>M</w:t>
      </w:r>
      <w:r>
        <w:rPr>
          <w:vertAlign w:val="superscript"/>
        </w:rPr>
        <w:t>cortex</w:t>
      </w:r>
      <w:proofErr w:type="spellEnd"/>
      <w:r>
        <w:rPr>
          <w:vertAlign w:val="superscript"/>
        </w:rPr>
        <w:t>-RHS</w:t>
      </w:r>
      <w:r>
        <w:t xml:space="preserve">. </w:t>
      </w:r>
    </w:p>
    <w:p w14:paraId="1A3ED22D" w14:textId="77777777" w:rsidR="005A6702" w:rsidRPr="00BF76D6" w:rsidRDefault="005A6702" w:rsidP="005A6702">
      <w:pPr>
        <w:pStyle w:val="ListParagraph"/>
        <w:numPr>
          <w:ilvl w:val="0"/>
          <w:numId w:val="2"/>
        </w:numPr>
      </w:pPr>
      <w:r>
        <w:t>TH quantification = (</w:t>
      </w:r>
      <w:proofErr w:type="spellStart"/>
      <w:r>
        <w:t>M</w:t>
      </w:r>
      <w:r w:rsidRPr="004C376F">
        <w:rPr>
          <w:vertAlign w:val="superscript"/>
        </w:rPr>
        <w:t>striatum</w:t>
      </w:r>
      <w:proofErr w:type="spellEnd"/>
      <w:r>
        <w:rPr>
          <w:vertAlign w:val="superscript"/>
        </w:rPr>
        <w:t>-LHS</w:t>
      </w:r>
      <w:r>
        <w:t>-</w:t>
      </w:r>
      <w:r w:rsidRPr="00904CA7">
        <w:t xml:space="preserve"> </w:t>
      </w:r>
      <w:proofErr w:type="spellStart"/>
      <w:r>
        <w:t>M</w:t>
      </w:r>
      <w:r>
        <w:rPr>
          <w:vertAlign w:val="superscript"/>
        </w:rPr>
        <w:t>cortex</w:t>
      </w:r>
      <w:proofErr w:type="spellEnd"/>
      <w:r>
        <w:rPr>
          <w:vertAlign w:val="superscript"/>
        </w:rPr>
        <w:t>-LHS</w:t>
      </w:r>
      <w:r>
        <w:t>)</w:t>
      </w:r>
      <w:proofErr w:type="gramStart"/>
      <w:r>
        <w:t>/(</w:t>
      </w:r>
      <w:proofErr w:type="spellStart"/>
      <w:proofErr w:type="gramEnd"/>
      <w:r>
        <w:t>M</w:t>
      </w:r>
      <w:r w:rsidRPr="004C376F">
        <w:rPr>
          <w:vertAlign w:val="superscript"/>
        </w:rPr>
        <w:t>striatum</w:t>
      </w:r>
      <w:proofErr w:type="spellEnd"/>
      <w:r>
        <w:rPr>
          <w:vertAlign w:val="superscript"/>
        </w:rPr>
        <w:t>-RHS</w:t>
      </w:r>
      <w:r>
        <w:t>-</w:t>
      </w:r>
      <w:r w:rsidRPr="00904CA7">
        <w:t xml:space="preserve"> </w:t>
      </w:r>
      <w:proofErr w:type="spellStart"/>
      <w:r>
        <w:t>M</w:t>
      </w:r>
      <w:r>
        <w:rPr>
          <w:vertAlign w:val="superscript"/>
        </w:rPr>
        <w:t>cortex</w:t>
      </w:r>
      <w:proofErr w:type="spellEnd"/>
      <w:r>
        <w:rPr>
          <w:vertAlign w:val="superscript"/>
        </w:rPr>
        <w:t>-RHS</w:t>
      </w:r>
      <w:r>
        <w:t>).</w:t>
      </w:r>
    </w:p>
    <w:p w14:paraId="7711BB5F" w14:textId="77777777" w:rsidR="005A6702" w:rsidRPr="00BF76D6" w:rsidRDefault="005A6702" w:rsidP="005A6702">
      <w:pPr>
        <w:rPr>
          <w:b/>
          <w:bCs/>
        </w:rPr>
      </w:pPr>
    </w:p>
    <w:p w14:paraId="61DB7B70" w14:textId="77777777" w:rsidR="00E0775A" w:rsidRDefault="00E0775A"/>
    <w:sectPr w:rsidR="00E07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4D51"/>
    <w:multiLevelType w:val="hybridMultilevel"/>
    <w:tmpl w:val="09487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D2E05"/>
    <w:multiLevelType w:val="hybridMultilevel"/>
    <w:tmpl w:val="4FC24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981170">
    <w:abstractNumId w:val="1"/>
  </w:num>
  <w:num w:numId="2" w16cid:durableId="593591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02"/>
    <w:rsid w:val="005A6702"/>
    <w:rsid w:val="009E00B7"/>
    <w:rsid w:val="00E0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94515F"/>
  <w15:chartTrackingRefBased/>
  <w15:docId w15:val="{FB49C905-0F36-ED4A-8B61-F6B8DAB6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702"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Chu, Hong-yuan</dc:creator>
  <cp:keywords/>
  <dc:description/>
  <cp:lastModifiedBy>Chu, Hong-yuan</cp:lastModifiedBy>
  <cp:revision>1</cp:revision>
  <dcterms:created xsi:type="dcterms:W3CDTF">2023-05-26T19:50:00Z</dcterms:created>
  <dcterms:modified xsi:type="dcterms:W3CDTF">2023-05-26T19:51:00Z</dcterms:modified>
</cp:coreProperties>
</file>