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B4BC" w14:textId="5C6CFFEC" w:rsidR="00A9204E" w:rsidRDefault="00B91E62">
      <w:pPr>
        <w:rPr>
          <w:b/>
          <w:bCs/>
          <w:sz w:val="20"/>
          <w:szCs w:val="20"/>
        </w:rPr>
      </w:pPr>
      <w:r w:rsidRPr="00B91E62">
        <w:rPr>
          <w:b/>
          <w:bCs/>
          <w:sz w:val="20"/>
          <w:szCs w:val="20"/>
        </w:rPr>
        <w:t>Prepare</w:t>
      </w:r>
      <w:r>
        <w:rPr>
          <w:b/>
          <w:bCs/>
          <w:sz w:val="20"/>
          <w:szCs w:val="20"/>
        </w:rPr>
        <w:t>:</w:t>
      </w:r>
    </w:p>
    <w:p w14:paraId="5CA2F53F" w14:textId="7F34BACC" w:rsidR="00B91E62" w:rsidRDefault="00B91E62">
      <w:pPr>
        <w:rPr>
          <w:sz w:val="20"/>
          <w:szCs w:val="20"/>
        </w:rPr>
      </w:pPr>
      <w:r>
        <w:rPr>
          <w:sz w:val="20"/>
          <w:szCs w:val="20"/>
        </w:rPr>
        <w:t xml:space="preserve">Perfused brains, stored in PBS + 0.02% </w:t>
      </w:r>
      <w:proofErr w:type="spellStart"/>
      <w:r>
        <w:rPr>
          <w:sz w:val="20"/>
          <w:szCs w:val="20"/>
        </w:rPr>
        <w:t>azide</w:t>
      </w:r>
      <w:proofErr w:type="spellEnd"/>
      <w:r>
        <w:rPr>
          <w:sz w:val="20"/>
          <w:szCs w:val="20"/>
        </w:rPr>
        <w:t xml:space="preserve"> at 4C.</w:t>
      </w:r>
    </w:p>
    <w:p w14:paraId="24EF2896" w14:textId="0871703B" w:rsidR="00B91E62" w:rsidRDefault="00B91E62">
      <w:pPr>
        <w:rPr>
          <w:sz w:val="20"/>
          <w:szCs w:val="20"/>
        </w:rPr>
      </w:pPr>
      <w:r>
        <w:rPr>
          <w:sz w:val="20"/>
          <w:szCs w:val="20"/>
        </w:rPr>
        <w:t xml:space="preserve">4% ultrapure agarose in PBS + 0.02% </w:t>
      </w:r>
      <w:proofErr w:type="spellStart"/>
      <w:r>
        <w:rPr>
          <w:sz w:val="20"/>
          <w:szCs w:val="20"/>
        </w:rPr>
        <w:t>azide</w:t>
      </w:r>
      <w:proofErr w:type="spellEnd"/>
      <w:r>
        <w:rPr>
          <w:sz w:val="20"/>
          <w:szCs w:val="20"/>
        </w:rPr>
        <w:t xml:space="preserve"> at 55C for embedding.</w:t>
      </w:r>
    </w:p>
    <w:p w14:paraId="02EB2FAD" w14:textId="0AC47009" w:rsidR="00B91E62" w:rsidRDefault="009568F4">
      <w:pPr>
        <w:rPr>
          <w:sz w:val="20"/>
          <w:szCs w:val="20"/>
        </w:rPr>
      </w:pPr>
      <w:r>
        <w:rPr>
          <w:sz w:val="20"/>
          <w:szCs w:val="20"/>
        </w:rPr>
        <w:t xml:space="preserve">24 well plates, with PBS + 0.02% </w:t>
      </w:r>
      <w:proofErr w:type="spellStart"/>
      <w:r>
        <w:rPr>
          <w:sz w:val="20"/>
          <w:szCs w:val="20"/>
        </w:rPr>
        <w:t>azide</w:t>
      </w:r>
      <w:proofErr w:type="spellEnd"/>
      <w:r>
        <w:rPr>
          <w:sz w:val="20"/>
          <w:szCs w:val="20"/>
        </w:rPr>
        <w:t xml:space="preserve"> for slice storage.</w:t>
      </w:r>
    </w:p>
    <w:p w14:paraId="4DB47C28" w14:textId="77777777" w:rsidR="009568F4" w:rsidRDefault="009568F4">
      <w:pPr>
        <w:rPr>
          <w:sz w:val="20"/>
          <w:szCs w:val="20"/>
        </w:rPr>
      </w:pPr>
    </w:p>
    <w:p w14:paraId="06C7982D" w14:textId="68AE1819" w:rsidR="00B91E62" w:rsidRDefault="00B91E62">
      <w:pPr>
        <w:rPr>
          <w:sz w:val="20"/>
          <w:szCs w:val="20"/>
        </w:rPr>
      </w:pPr>
      <w:r>
        <w:rPr>
          <w:b/>
          <w:bCs/>
          <w:sz w:val="20"/>
          <w:szCs w:val="20"/>
        </w:rPr>
        <w:t>Embedding the brain:</w:t>
      </w:r>
    </w:p>
    <w:p w14:paraId="0495E9E8" w14:textId="79DF65D3" w:rsidR="00B91E62" w:rsidRDefault="00887387">
      <w:pPr>
        <w:rPr>
          <w:sz w:val="20"/>
          <w:szCs w:val="20"/>
        </w:rPr>
      </w:pPr>
      <w:r w:rsidRPr="00EF08E1">
        <w:rPr>
          <w:noProof/>
        </w:rPr>
        <w:drawing>
          <wp:anchor distT="0" distB="0" distL="114300" distR="114300" simplePos="0" relativeHeight="251658240" behindDoc="1" locked="0" layoutInCell="1" allowOverlap="1" wp14:anchorId="610EA8B8" wp14:editId="472CF3D0">
            <wp:simplePos x="0" y="0"/>
            <wp:positionH relativeFrom="column">
              <wp:posOffset>3517476</wp:posOffset>
            </wp:positionH>
            <wp:positionV relativeFrom="paragraph">
              <wp:posOffset>81068</wp:posOffset>
            </wp:positionV>
            <wp:extent cx="2378710" cy="3171825"/>
            <wp:effectExtent l="0" t="0" r="2540" b="9525"/>
            <wp:wrapTight wrapText="bothSides">
              <wp:wrapPolygon edited="0">
                <wp:start x="0" y="0"/>
                <wp:lineTo x="0" y="21535"/>
                <wp:lineTo x="21450" y="21535"/>
                <wp:lineTo x="214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8710" cy="3171825"/>
                    </a:xfrm>
                    <a:prstGeom prst="rect">
                      <a:avLst/>
                    </a:prstGeom>
                  </pic:spPr>
                </pic:pic>
              </a:graphicData>
            </a:graphic>
            <wp14:sizeRelH relativeFrom="page">
              <wp14:pctWidth>0</wp14:pctWidth>
            </wp14:sizeRelH>
            <wp14:sizeRelV relativeFrom="page">
              <wp14:pctHeight>0</wp14:pctHeight>
            </wp14:sizeRelV>
          </wp:anchor>
        </w:drawing>
      </w:r>
      <w:r w:rsidR="00B91E62">
        <w:rPr>
          <w:sz w:val="20"/>
          <w:szCs w:val="20"/>
        </w:rPr>
        <w:t>1 mm brain matrix</w:t>
      </w:r>
    </w:p>
    <w:p w14:paraId="147254BB" w14:textId="5FB76594" w:rsidR="00B91E62" w:rsidRDefault="00B91E62">
      <w:pPr>
        <w:rPr>
          <w:sz w:val="20"/>
          <w:szCs w:val="20"/>
        </w:rPr>
      </w:pPr>
      <w:r>
        <w:rPr>
          <w:sz w:val="20"/>
          <w:szCs w:val="20"/>
        </w:rPr>
        <w:t>Plastic dropper</w:t>
      </w:r>
    </w:p>
    <w:p w14:paraId="6FE6324B" w14:textId="564F7179" w:rsidR="00B91E62" w:rsidRDefault="00B91E62">
      <w:pPr>
        <w:rPr>
          <w:sz w:val="20"/>
          <w:szCs w:val="20"/>
        </w:rPr>
      </w:pPr>
      <w:r>
        <w:rPr>
          <w:sz w:val="20"/>
          <w:szCs w:val="20"/>
        </w:rPr>
        <w:t>Square plastic molds</w:t>
      </w:r>
    </w:p>
    <w:p w14:paraId="0F2CE823" w14:textId="5C90FE10" w:rsidR="00EF08E1" w:rsidRDefault="00EF08E1">
      <w:pPr>
        <w:rPr>
          <w:sz w:val="20"/>
          <w:szCs w:val="20"/>
        </w:rPr>
      </w:pPr>
      <w:r>
        <w:rPr>
          <w:sz w:val="20"/>
          <w:szCs w:val="20"/>
        </w:rPr>
        <w:t>Super glue</w:t>
      </w:r>
    </w:p>
    <w:p w14:paraId="34B95054" w14:textId="2DF4E379" w:rsidR="00EF08E1" w:rsidRDefault="00EF08E1">
      <w:pPr>
        <w:rPr>
          <w:sz w:val="20"/>
          <w:szCs w:val="20"/>
        </w:rPr>
      </w:pPr>
      <w:r>
        <w:rPr>
          <w:sz w:val="20"/>
          <w:szCs w:val="20"/>
        </w:rPr>
        <w:t>Razor blade</w:t>
      </w:r>
    </w:p>
    <w:p w14:paraId="776B7B45" w14:textId="46448D72" w:rsidR="00EF08E1" w:rsidRDefault="00EF08E1">
      <w:pPr>
        <w:rPr>
          <w:sz w:val="20"/>
          <w:szCs w:val="20"/>
        </w:rPr>
      </w:pPr>
      <w:r>
        <w:rPr>
          <w:sz w:val="20"/>
          <w:szCs w:val="20"/>
        </w:rPr>
        <w:t>Compressed air</w:t>
      </w:r>
    </w:p>
    <w:p w14:paraId="266B91E2" w14:textId="7D6C4B0A" w:rsidR="00B91E62" w:rsidRDefault="00B91E62">
      <w:pPr>
        <w:rPr>
          <w:sz w:val="20"/>
          <w:szCs w:val="20"/>
        </w:rPr>
      </w:pPr>
    </w:p>
    <w:p w14:paraId="28D08F37" w14:textId="0805FC55" w:rsidR="006834A6" w:rsidRDefault="00B91E62">
      <w:pPr>
        <w:rPr>
          <w:sz w:val="20"/>
          <w:szCs w:val="20"/>
        </w:rPr>
      </w:pPr>
      <w:r>
        <w:rPr>
          <w:sz w:val="20"/>
          <w:szCs w:val="20"/>
        </w:rPr>
        <w:t xml:space="preserve">Perform a gross </w:t>
      </w:r>
      <w:r w:rsidR="006834A6">
        <w:rPr>
          <w:sz w:val="20"/>
          <w:szCs w:val="20"/>
        </w:rPr>
        <w:t xml:space="preserve">coronal </w:t>
      </w:r>
      <w:r>
        <w:rPr>
          <w:sz w:val="20"/>
          <w:szCs w:val="20"/>
        </w:rPr>
        <w:t xml:space="preserve">cut using the 1 mm matrix at a site </w:t>
      </w:r>
      <w:r w:rsidR="009568F4">
        <w:rPr>
          <w:sz w:val="20"/>
          <w:szCs w:val="20"/>
        </w:rPr>
        <w:t>either</w:t>
      </w:r>
      <w:r>
        <w:rPr>
          <w:sz w:val="20"/>
          <w:szCs w:val="20"/>
        </w:rPr>
        <w:t xml:space="preserve"> </w:t>
      </w:r>
      <w:r w:rsidR="006834A6">
        <w:rPr>
          <w:sz w:val="20"/>
          <w:szCs w:val="20"/>
        </w:rPr>
        <w:t xml:space="preserve">anterior </w:t>
      </w:r>
      <w:r w:rsidR="009568F4">
        <w:rPr>
          <w:sz w:val="20"/>
          <w:szCs w:val="20"/>
        </w:rPr>
        <w:t>or posterior of the region of interest</w:t>
      </w:r>
      <w:r w:rsidR="006834A6">
        <w:rPr>
          <w:sz w:val="20"/>
          <w:szCs w:val="20"/>
        </w:rPr>
        <w:t xml:space="preserve">, </w:t>
      </w:r>
      <w:r w:rsidR="009568F4">
        <w:rPr>
          <w:sz w:val="20"/>
          <w:szCs w:val="20"/>
        </w:rPr>
        <w:t>~2mm d</w:t>
      </w:r>
      <w:r w:rsidR="006834A6">
        <w:rPr>
          <w:sz w:val="20"/>
          <w:szCs w:val="20"/>
        </w:rPr>
        <w:t xml:space="preserve">istal from the region of interest. Dry the </w:t>
      </w:r>
      <w:r w:rsidR="009568F4">
        <w:rPr>
          <w:sz w:val="20"/>
          <w:szCs w:val="20"/>
        </w:rPr>
        <w:t xml:space="preserve">flat part of the </w:t>
      </w:r>
      <w:r w:rsidR="006834A6">
        <w:rPr>
          <w:sz w:val="20"/>
          <w:szCs w:val="20"/>
        </w:rPr>
        <w:t xml:space="preserve">brain </w:t>
      </w:r>
      <w:r w:rsidR="009568F4">
        <w:rPr>
          <w:sz w:val="20"/>
          <w:szCs w:val="20"/>
        </w:rPr>
        <w:t xml:space="preserve">repeatedly </w:t>
      </w:r>
      <w:r w:rsidR="006834A6">
        <w:rPr>
          <w:sz w:val="20"/>
          <w:szCs w:val="20"/>
        </w:rPr>
        <w:t xml:space="preserve">on a </w:t>
      </w:r>
      <w:proofErr w:type="spellStart"/>
      <w:r w:rsidR="006834A6">
        <w:rPr>
          <w:sz w:val="20"/>
          <w:szCs w:val="20"/>
        </w:rPr>
        <w:t>kimwipe</w:t>
      </w:r>
      <w:proofErr w:type="spellEnd"/>
      <w:r w:rsidR="006834A6">
        <w:rPr>
          <w:sz w:val="20"/>
          <w:szCs w:val="20"/>
        </w:rPr>
        <w:t xml:space="preserve">. Place in the </w:t>
      </w:r>
      <w:r w:rsidR="009568F4">
        <w:rPr>
          <w:sz w:val="20"/>
          <w:szCs w:val="20"/>
        </w:rPr>
        <w:t xml:space="preserve">plastic square </w:t>
      </w:r>
      <w:r w:rsidR="006834A6">
        <w:rPr>
          <w:sz w:val="20"/>
          <w:szCs w:val="20"/>
        </w:rPr>
        <w:t>mold, with the now flat portion of the brain lying face-down, and press against the mold to eliminate any bubbles.</w:t>
      </w:r>
    </w:p>
    <w:p w14:paraId="39647CE5" w14:textId="13077DAC" w:rsidR="006834A6" w:rsidRDefault="006834A6">
      <w:pPr>
        <w:rPr>
          <w:sz w:val="20"/>
          <w:szCs w:val="20"/>
        </w:rPr>
      </w:pPr>
    </w:p>
    <w:p w14:paraId="3F4EBC37" w14:textId="28E77FFD" w:rsidR="006834A6" w:rsidRDefault="006834A6">
      <w:pPr>
        <w:rPr>
          <w:sz w:val="20"/>
          <w:szCs w:val="20"/>
        </w:rPr>
      </w:pPr>
      <w:r>
        <w:rPr>
          <w:sz w:val="20"/>
          <w:szCs w:val="20"/>
        </w:rPr>
        <w:t>Using the plastic dropper, put the agarose/</w:t>
      </w:r>
      <w:proofErr w:type="spellStart"/>
      <w:r>
        <w:rPr>
          <w:sz w:val="20"/>
          <w:szCs w:val="20"/>
        </w:rPr>
        <w:t>azide</w:t>
      </w:r>
      <w:proofErr w:type="spellEnd"/>
      <w:r>
        <w:rPr>
          <w:sz w:val="20"/>
          <w:szCs w:val="20"/>
        </w:rPr>
        <w:t xml:space="preserve"> solution around the brain until completely submerged. Once submerged, place on ice or place in the fridge until completely solid.</w:t>
      </w:r>
      <w:r w:rsidR="009568F4">
        <w:rPr>
          <w:sz w:val="20"/>
          <w:szCs w:val="20"/>
        </w:rPr>
        <w:t xml:space="preserve"> 5 min in the fridge is a good in-between to prevent the agarose from being too gooey and too solid.</w:t>
      </w:r>
    </w:p>
    <w:p w14:paraId="4E0AC355" w14:textId="4C230D15" w:rsidR="006834A6" w:rsidRDefault="006834A6">
      <w:pPr>
        <w:rPr>
          <w:sz w:val="20"/>
          <w:szCs w:val="20"/>
        </w:rPr>
      </w:pPr>
    </w:p>
    <w:p w14:paraId="75C2F645" w14:textId="18757E89" w:rsidR="006834A6" w:rsidRDefault="006834A6">
      <w:pPr>
        <w:rPr>
          <w:sz w:val="20"/>
          <w:szCs w:val="20"/>
        </w:rPr>
      </w:pPr>
      <w:r>
        <w:rPr>
          <w:sz w:val="20"/>
          <w:szCs w:val="20"/>
        </w:rPr>
        <w:t>Once solid, pop out of the molds and dry off.</w:t>
      </w:r>
    </w:p>
    <w:p w14:paraId="0F4DD3EA" w14:textId="7276F8E0" w:rsidR="006834A6" w:rsidRDefault="006834A6">
      <w:pPr>
        <w:rPr>
          <w:sz w:val="20"/>
          <w:szCs w:val="20"/>
        </w:rPr>
      </w:pPr>
    </w:p>
    <w:p w14:paraId="7AC64AF2" w14:textId="60931EB8" w:rsidR="006834A6" w:rsidRDefault="009568F4">
      <w:pPr>
        <w:rPr>
          <w:sz w:val="20"/>
          <w:szCs w:val="20"/>
        </w:rPr>
      </w:pPr>
      <w:r w:rsidRPr="00887387">
        <w:rPr>
          <w:noProof/>
        </w:rPr>
        <w:drawing>
          <wp:anchor distT="0" distB="0" distL="114300" distR="114300" simplePos="0" relativeHeight="251659264" behindDoc="1" locked="0" layoutInCell="1" allowOverlap="1" wp14:anchorId="09EBCC55" wp14:editId="741DDA7B">
            <wp:simplePos x="0" y="0"/>
            <wp:positionH relativeFrom="column">
              <wp:posOffset>3434398</wp:posOffset>
            </wp:positionH>
            <wp:positionV relativeFrom="paragraph">
              <wp:posOffset>113348</wp:posOffset>
            </wp:positionV>
            <wp:extent cx="2494915" cy="3326765"/>
            <wp:effectExtent l="0" t="0" r="635" b="6985"/>
            <wp:wrapTight wrapText="bothSides">
              <wp:wrapPolygon edited="0">
                <wp:start x="0" y="0"/>
                <wp:lineTo x="0" y="21522"/>
                <wp:lineTo x="21441" y="21522"/>
                <wp:lineTo x="214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4915" cy="3326765"/>
                    </a:xfrm>
                    <a:prstGeom prst="rect">
                      <a:avLst/>
                    </a:prstGeom>
                  </pic:spPr>
                </pic:pic>
              </a:graphicData>
            </a:graphic>
            <wp14:sizeRelH relativeFrom="page">
              <wp14:pctWidth>0</wp14:pctWidth>
            </wp14:sizeRelH>
            <wp14:sizeRelV relativeFrom="page">
              <wp14:pctHeight>0</wp14:pctHeight>
            </wp14:sizeRelV>
          </wp:anchor>
        </w:drawing>
      </w:r>
      <w:r w:rsidR="00EF08E1">
        <w:rPr>
          <w:sz w:val="20"/>
          <w:szCs w:val="20"/>
        </w:rPr>
        <w:t>Take a sharp razor and slice the excess agar off to make a small cube.</w:t>
      </w:r>
      <w:r>
        <w:rPr>
          <w:sz w:val="20"/>
          <w:szCs w:val="20"/>
        </w:rPr>
        <w:t xml:space="preserve"> There should be enough agarose on the edges to grip with the paintbrush but not too much that it is strongly adhered to the brain.</w:t>
      </w:r>
    </w:p>
    <w:p w14:paraId="2C36CA27" w14:textId="0E5B5330" w:rsidR="00EF08E1" w:rsidRDefault="00EF08E1">
      <w:pPr>
        <w:rPr>
          <w:sz w:val="20"/>
          <w:szCs w:val="20"/>
        </w:rPr>
      </w:pPr>
    </w:p>
    <w:p w14:paraId="155F39F0" w14:textId="40D7C3F6" w:rsidR="00EF08E1" w:rsidRDefault="00EF08E1">
      <w:pPr>
        <w:rPr>
          <w:sz w:val="20"/>
          <w:szCs w:val="20"/>
        </w:rPr>
      </w:pPr>
      <w:r>
        <w:rPr>
          <w:sz w:val="20"/>
          <w:szCs w:val="20"/>
        </w:rPr>
        <w:t>On the circular stage, paint a generous layer of superglue generously in the middle. Place the brain in the pool of superglue, face down, and swirl around to eliminate any bubbles and make full contact. Let dry. The compressed air can be used to accelerate this process. It is completely dry when it is all white</w:t>
      </w:r>
      <w:r w:rsidR="009568F4">
        <w:rPr>
          <w:sz w:val="20"/>
          <w:szCs w:val="20"/>
        </w:rPr>
        <w:t xml:space="preserve"> around the edges</w:t>
      </w:r>
      <w:r>
        <w:rPr>
          <w:sz w:val="20"/>
          <w:szCs w:val="20"/>
        </w:rPr>
        <w:t>.</w:t>
      </w:r>
    </w:p>
    <w:p w14:paraId="3DAEC161" w14:textId="2073AB75" w:rsidR="00EF08E1" w:rsidRDefault="00EF08E1">
      <w:pPr>
        <w:rPr>
          <w:sz w:val="20"/>
          <w:szCs w:val="20"/>
        </w:rPr>
      </w:pPr>
    </w:p>
    <w:p w14:paraId="76339343" w14:textId="65EED306" w:rsidR="00EF08E1" w:rsidRDefault="00EF08E1">
      <w:pPr>
        <w:rPr>
          <w:sz w:val="20"/>
          <w:szCs w:val="20"/>
        </w:rPr>
      </w:pPr>
      <w:r>
        <w:rPr>
          <w:b/>
          <w:bCs/>
          <w:sz w:val="20"/>
          <w:szCs w:val="20"/>
        </w:rPr>
        <w:t>Mounting the Stage</w:t>
      </w:r>
    </w:p>
    <w:p w14:paraId="52644C54" w14:textId="2310657D" w:rsidR="00EF08E1" w:rsidRDefault="00EF08E1">
      <w:pPr>
        <w:rPr>
          <w:sz w:val="20"/>
          <w:szCs w:val="20"/>
        </w:rPr>
      </w:pPr>
    </w:p>
    <w:p w14:paraId="0F909CB6" w14:textId="53F05BBD" w:rsidR="00EF08E1" w:rsidRDefault="009568F4">
      <w:pPr>
        <w:rPr>
          <w:sz w:val="20"/>
          <w:szCs w:val="20"/>
        </w:rPr>
      </w:pPr>
      <w:r>
        <w:rPr>
          <w:sz w:val="20"/>
          <w:szCs w:val="20"/>
        </w:rPr>
        <w:t xml:space="preserve">Lock the rectangular stage pool in the place by moving the clamp straight up from its left-pointing position. </w:t>
      </w:r>
      <w:r w:rsidR="00EF08E1">
        <w:rPr>
          <w:sz w:val="20"/>
          <w:szCs w:val="20"/>
        </w:rPr>
        <w:t>Screw the razor blade</w:t>
      </w:r>
      <w:r>
        <w:rPr>
          <w:sz w:val="20"/>
          <w:szCs w:val="20"/>
        </w:rPr>
        <w:t xml:space="preserve"> into the clamp</w:t>
      </w:r>
      <w:r w:rsidR="00EF08E1">
        <w:rPr>
          <w:sz w:val="20"/>
          <w:szCs w:val="20"/>
        </w:rPr>
        <w:t>. Load the blade in first and then screw it tightly in.</w:t>
      </w:r>
      <w:r>
        <w:rPr>
          <w:sz w:val="20"/>
          <w:szCs w:val="20"/>
        </w:rPr>
        <w:t xml:space="preserve"> Use the screw to attach the blade holder into the vibratome.</w:t>
      </w:r>
    </w:p>
    <w:p w14:paraId="006B19D8" w14:textId="55CDF601" w:rsidR="009B55EE" w:rsidRDefault="009B55EE">
      <w:pPr>
        <w:rPr>
          <w:sz w:val="20"/>
          <w:szCs w:val="20"/>
        </w:rPr>
      </w:pPr>
    </w:p>
    <w:p w14:paraId="366891AF" w14:textId="5526DF4E" w:rsidR="009B55EE" w:rsidRDefault="009B55EE">
      <w:pPr>
        <w:rPr>
          <w:sz w:val="20"/>
          <w:szCs w:val="20"/>
        </w:rPr>
      </w:pPr>
      <w:r>
        <w:rPr>
          <w:sz w:val="20"/>
          <w:szCs w:val="20"/>
        </w:rPr>
        <w:t>Screw the circular stage on</w:t>
      </w:r>
      <w:r w:rsidR="009568F4">
        <w:rPr>
          <w:sz w:val="20"/>
          <w:szCs w:val="20"/>
        </w:rPr>
        <w:t xml:space="preserve"> and orient it such that the cube of agarose is parallel to the razor blade</w:t>
      </w:r>
      <w:r>
        <w:rPr>
          <w:sz w:val="20"/>
          <w:szCs w:val="20"/>
        </w:rPr>
        <w:t>.</w:t>
      </w:r>
      <w:r w:rsidR="00887387">
        <w:rPr>
          <w:sz w:val="20"/>
          <w:szCs w:val="20"/>
        </w:rPr>
        <w:t xml:space="preserve"> Ensure </w:t>
      </w:r>
      <w:proofErr w:type="spellStart"/>
      <w:r w:rsidR="00887387">
        <w:rPr>
          <w:sz w:val="20"/>
          <w:szCs w:val="20"/>
        </w:rPr>
        <w:t>it</w:t>
      </w:r>
      <w:r w:rsidR="009568F4">
        <w:rPr>
          <w:sz w:val="20"/>
          <w:szCs w:val="20"/>
        </w:rPr>
        <w:t>’</w:t>
      </w:r>
      <w:r w:rsidR="00887387">
        <w:rPr>
          <w:sz w:val="20"/>
          <w:szCs w:val="20"/>
        </w:rPr>
        <w:t>s</w:t>
      </w:r>
      <w:proofErr w:type="spellEnd"/>
      <w:r w:rsidR="00887387">
        <w:rPr>
          <w:sz w:val="20"/>
          <w:szCs w:val="20"/>
        </w:rPr>
        <w:t xml:space="preserve"> dry before adding PBS. Submerge everything in PBS</w:t>
      </w:r>
      <w:r w:rsidR="009568F4">
        <w:rPr>
          <w:sz w:val="20"/>
          <w:szCs w:val="20"/>
        </w:rPr>
        <w:t xml:space="preserve"> (no </w:t>
      </w:r>
      <w:proofErr w:type="spellStart"/>
      <w:r w:rsidR="009568F4">
        <w:rPr>
          <w:sz w:val="20"/>
          <w:szCs w:val="20"/>
        </w:rPr>
        <w:t>azide</w:t>
      </w:r>
      <w:proofErr w:type="spellEnd"/>
      <w:r w:rsidR="009568F4">
        <w:rPr>
          <w:sz w:val="20"/>
          <w:szCs w:val="20"/>
        </w:rPr>
        <w:t>)</w:t>
      </w:r>
      <w:r w:rsidR="00887387">
        <w:rPr>
          <w:sz w:val="20"/>
          <w:szCs w:val="20"/>
        </w:rPr>
        <w:t xml:space="preserve"> to cover the brain cube.</w:t>
      </w:r>
    </w:p>
    <w:p w14:paraId="5CC4B4EF" w14:textId="0A2EA758" w:rsidR="00887387" w:rsidRDefault="00887387">
      <w:pPr>
        <w:rPr>
          <w:sz w:val="20"/>
          <w:szCs w:val="20"/>
        </w:rPr>
      </w:pPr>
    </w:p>
    <w:p w14:paraId="62AAB37A" w14:textId="77777777" w:rsidR="009568F4" w:rsidRDefault="009568F4" w:rsidP="009568F4">
      <w:pPr>
        <w:rPr>
          <w:sz w:val="20"/>
          <w:szCs w:val="20"/>
        </w:rPr>
      </w:pPr>
      <w:r>
        <w:rPr>
          <w:sz w:val="20"/>
          <w:szCs w:val="20"/>
        </w:rPr>
        <w:lastRenderedPageBreak/>
        <w:t>The knob to the top left increases the speed of slicing. The vibration frequency should be between 8 and 10.</w:t>
      </w:r>
    </w:p>
    <w:p w14:paraId="49B42B7B" w14:textId="77777777" w:rsidR="009568F4" w:rsidRDefault="009568F4" w:rsidP="009568F4">
      <w:pPr>
        <w:rPr>
          <w:sz w:val="20"/>
          <w:szCs w:val="20"/>
        </w:rPr>
      </w:pPr>
    </w:p>
    <w:p w14:paraId="1FF4F78F" w14:textId="77777777" w:rsidR="009568F4" w:rsidRDefault="009568F4" w:rsidP="009568F4">
      <w:pPr>
        <w:rPr>
          <w:sz w:val="20"/>
          <w:szCs w:val="20"/>
        </w:rPr>
      </w:pPr>
      <w:r>
        <w:rPr>
          <w:sz w:val="20"/>
          <w:szCs w:val="20"/>
        </w:rPr>
        <w:t>-/+ control the thickness (z) direction of slices.</w:t>
      </w:r>
    </w:p>
    <w:p w14:paraId="13C9F5AE" w14:textId="77777777" w:rsidR="009568F4" w:rsidRDefault="009568F4" w:rsidP="009568F4">
      <w:pPr>
        <w:rPr>
          <w:sz w:val="20"/>
          <w:szCs w:val="20"/>
        </w:rPr>
      </w:pPr>
      <w:r>
        <w:rPr>
          <w:rFonts w:ascii="Helvetica" w:hAnsi="Helvetica"/>
          <w:sz w:val="20"/>
          <w:szCs w:val="20"/>
        </w:rPr>
        <w:t xml:space="preserve"> ∑</w:t>
      </w:r>
      <w:r>
        <w:rPr>
          <w:sz w:val="20"/>
          <w:szCs w:val="20"/>
        </w:rPr>
        <w:t xml:space="preserve"> is the cumulative microns since the start of the slicing</w:t>
      </w:r>
    </w:p>
    <w:p w14:paraId="2B25C2B0" w14:textId="77777777" w:rsidR="009568F4" w:rsidRDefault="009568F4">
      <w:pPr>
        <w:rPr>
          <w:sz w:val="20"/>
          <w:szCs w:val="20"/>
        </w:rPr>
      </w:pPr>
    </w:p>
    <w:p w14:paraId="0FA1EA3A" w14:textId="165EAA5E" w:rsidR="00887387" w:rsidRDefault="00887387">
      <w:pPr>
        <w:rPr>
          <w:sz w:val="20"/>
          <w:szCs w:val="20"/>
        </w:rPr>
      </w:pPr>
      <w:r>
        <w:rPr>
          <w:sz w:val="20"/>
          <w:szCs w:val="20"/>
        </w:rPr>
        <w:t>Single – one slice</w:t>
      </w:r>
    </w:p>
    <w:p w14:paraId="29243F4D" w14:textId="4F518708" w:rsidR="00887387" w:rsidRDefault="00887387">
      <w:pPr>
        <w:rPr>
          <w:sz w:val="20"/>
          <w:szCs w:val="20"/>
        </w:rPr>
      </w:pPr>
      <w:r>
        <w:rPr>
          <w:sz w:val="20"/>
          <w:szCs w:val="20"/>
        </w:rPr>
        <w:t>Continuous – continuous slicing</w:t>
      </w:r>
    </w:p>
    <w:p w14:paraId="05B613A1" w14:textId="351BB32C" w:rsidR="009568F4" w:rsidRDefault="009568F4">
      <w:pPr>
        <w:rPr>
          <w:sz w:val="20"/>
          <w:szCs w:val="20"/>
        </w:rPr>
      </w:pPr>
    </w:p>
    <w:p w14:paraId="02B574DB" w14:textId="4DA2A931" w:rsidR="009568F4" w:rsidRDefault="009568F4">
      <w:pPr>
        <w:rPr>
          <w:sz w:val="20"/>
          <w:szCs w:val="20"/>
        </w:rPr>
      </w:pPr>
      <w:r>
        <w:rPr>
          <w:b/>
          <w:bCs/>
          <w:sz w:val="20"/>
          <w:szCs w:val="20"/>
        </w:rPr>
        <w:t>Slicing</w:t>
      </w:r>
    </w:p>
    <w:p w14:paraId="74419C2E" w14:textId="141199AF" w:rsidR="009568F4" w:rsidRDefault="009568F4">
      <w:pPr>
        <w:rPr>
          <w:sz w:val="20"/>
          <w:szCs w:val="20"/>
        </w:rPr>
      </w:pPr>
    </w:p>
    <w:p w14:paraId="056F901D" w14:textId="57520E7E" w:rsidR="001840AC" w:rsidRDefault="009568F4">
      <w:pPr>
        <w:rPr>
          <w:sz w:val="20"/>
          <w:szCs w:val="20"/>
        </w:rPr>
      </w:pPr>
      <w:r>
        <w:rPr>
          <w:sz w:val="20"/>
          <w:szCs w:val="20"/>
        </w:rPr>
        <w:t xml:space="preserve">Orient the stage using the upper switch such that the razor blade’s path just barely grazes the top of the agarose cube. Use the </w:t>
      </w:r>
      <w:r w:rsidR="001840AC">
        <w:rPr>
          <w:sz w:val="20"/>
          <w:szCs w:val="20"/>
        </w:rPr>
        <w:t xml:space="preserve">extreme posterior end or the extreme anterior end (facing upwards on the stage) to orient yourself with how many mm relative to </w:t>
      </w:r>
      <w:proofErr w:type="spellStart"/>
      <w:r w:rsidR="001840AC">
        <w:rPr>
          <w:sz w:val="20"/>
          <w:szCs w:val="20"/>
        </w:rPr>
        <w:t>bregma</w:t>
      </w:r>
      <w:proofErr w:type="spellEnd"/>
      <w:r w:rsidR="001840AC">
        <w:rPr>
          <w:sz w:val="20"/>
          <w:szCs w:val="20"/>
        </w:rPr>
        <w:t xml:space="preserve"> you can safely cut off without keeping for staining. </w:t>
      </w:r>
      <w:r w:rsidR="00CC06EA">
        <w:rPr>
          <w:sz w:val="20"/>
          <w:szCs w:val="20"/>
        </w:rPr>
        <w:t xml:space="preserve">Definitely aim start cutting &gt;1mm anterior/posterior of your region of interest (depending on </w:t>
      </w:r>
      <w:r w:rsidR="005E1F29">
        <w:rPr>
          <w:sz w:val="20"/>
          <w:szCs w:val="20"/>
        </w:rPr>
        <w:t>the direction your slices are starting from)</w:t>
      </w:r>
      <w:r w:rsidR="00CC06EA">
        <w:rPr>
          <w:sz w:val="20"/>
          <w:szCs w:val="20"/>
        </w:rPr>
        <w:t xml:space="preserve">, and aim to finish &gt;1 mm beyond your region of interest. If 10 50 um slices are put into 1 well, then your region of interest should appear after the second well, but it’s not perfect. </w:t>
      </w:r>
    </w:p>
    <w:p w14:paraId="0C78538A" w14:textId="77777777" w:rsidR="001840AC" w:rsidRDefault="001840AC">
      <w:pPr>
        <w:rPr>
          <w:sz w:val="20"/>
          <w:szCs w:val="20"/>
        </w:rPr>
      </w:pPr>
    </w:p>
    <w:p w14:paraId="079977CA" w14:textId="77777777" w:rsidR="001840AC" w:rsidRDefault="001840AC">
      <w:pPr>
        <w:rPr>
          <w:sz w:val="20"/>
          <w:szCs w:val="20"/>
        </w:rPr>
      </w:pPr>
      <w:r>
        <w:rPr>
          <w:sz w:val="20"/>
          <w:szCs w:val="20"/>
        </w:rPr>
        <w:t xml:space="preserve">Use the button containing an up arrow and a down arrow to set the upper and lower limits of the razor path. The first press of the button sets the upper limit (above the agarose) and the second press of the button sets the lower limit (below the agarose). Using the individual arrow keys, set the thickness of the slice (in microns) and hit start. The vibratome will slice once (if single is lit) or will keep slicing and moving automatically (if cont. is selected). </w:t>
      </w:r>
    </w:p>
    <w:p w14:paraId="668C00C2" w14:textId="77777777" w:rsidR="001840AC" w:rsidRDefault="001840AC">
      <w:pPr>
        <w:rPr>
          <w:sz w:val="20"/>
          <w:szCs w:val="20"/>
        </w:rPr>
      </w:pPr>
    </w:p>
    <w:p w14:paraId="4D759A51" w14:textId="77777777" w:rsidR="001840AC" w:rsidRDefault="001840AC">
      <w:pPr>
        <w:rPr>
          <w:sz w:val="20"/>
          <w:szCs w:val="20"/>
        </w:rPr>
      </w:pPr>
      <w:r>
        <w:rPr>
          <w:sz w:val="20"/>
          <w:szCs w:val="20"/>
        </w:rPr>
        <w:t>Pause can be used, provided a slice is not in progress.</w:t>
      </w:r>
    </w:p>
    <w:p w14:paraId="33AC8AC5" w14:textId="77777777" w:rsidR="001840AC" w:rsidRDefault="001840AC">
      <w:pPr>
        <w:rPr>
          <w:sz w:val="20"/>
          <w:szCs w:val="20"/>
        </w:rPr>
      </w:pPr>
    </w:p>
    <w:p w14:paraId="70129FD4" w14:textId="77777777" w:rsidR="001840AC" w:rsidRDefault="001840AC">
      <w:pPr>
        <w:rPr>
          <w:sz w:val="20"/>
          <w:szCs w:val="20"/>
        </w:rPr>
      </w:pPr>
      <w:r>
        <w:rPr>
          <w:sz w:val="20"/>
          <w:szCs w:val="20"/>
        </w:rPr>
        <w:t>To change the slice thickness, hit stop, then change the thickness, then hit start. Pause should be used in preference of stop if all the slices are the same thickness.</w:t>
      </w:r>
    </w:p>
    <w:p w14:paraId="7E4DE173" w14:textId="77777777" w:rsidR="001840AC" w:rsidRDefault="001840AC">
      <w:pPr>
        <w:rPr>
          <w:sz w:val="20"/>
          <w:szCs w:val="20"/>
        </w:rPr>
      </w:pPr>
    </w:p>
    <w:p w14:paraId="128BB82D" w14:textId="77777777" w:rsidR="001840AC" w:rsidRDefault="001840AC">
      <w:pPr>
        <w:rPr>
          <w:b/>
          <w:bCs/>
          <w:sz w:val="20"/>
          <w:szCs w:val="20"/>
        </w:rPr>
      </w:pPr>
      <w:r>
        <w:rPr>
          <w:b/>
          <w:bCs/>
          <w:sz w:val="20"/>
          <w:szCs w:val="20"/>
        </w:rPr>
        <w:t>Cleanup</w:t>
      </w:r>
    </w:p>
    <w:p w14:paraId="528B1574" w14:textId="77777777" w:rsidR="001840AC" w:rsidRDefault="001840AC">
      <w:pPr>
        <w:rPr>
          <w:b/>
          <w:bCs/>
          <w:sz w:val="20"/>
          <w:szCs w:val="20"/>
        </w:rPr>
      </w:pPr>
    </w:p>
    <w:p w14:paraId="08F2CD0A" w14:textId="2A33804A" w:rsidR="001840AC" w:rsidRDefault="001840AC">
      <w:pPr>
        <w:rPr>
          <w:sz w:val="20"/>
          <w:szCs w:val="20"/>
        </w:rPr>
      </w:pPr>
      <w:r>
        <w:rPr>
          <w:sz w:val="20"/>
          <w:szCs w:val="20"/>
        </w:rPr>
        <w:t>Hit stop.</w:t>
      </w:r>
    </w:p>
    <w:p w14:paraId="44E46A0F" w14:textId="6674CEEE" w:rsidR="001840AC" w:rsidRPr="009568F4" w:rsidRDefault="001840AC">
      <w:pPr>
        <w:rPr>
          <w:sz w:val="20"/>
          <w:szCs w:val="20"/>
        </w:rPr>
      </w:pPr>
      <w:r>
        <w:rPr>
          <w:sz w:val="20"/>
          <w:szCs w:val="20"/>
        </w:rPr>
        <w:t>Manually change the stage height and push the razor back.</w:t>
      </w:r>
    </w:p>
    <w:p w14:paraId="50900290" w14:textId="14CD6C14" w:rsidR="009568F4" w:rsidRDefault="009568F4">
      <w:pPr>
        <w:rPr>
          <w:sz w:val="20"/>
          <w:szCs w:val="20"/>
        </w:rPr>
      </w:pPr>
    </w:p>
    <w:p w14:paraId="27B802E6" w14:textId="35F08D9A" w:rsidR="001840AC" w:rsidRDefault="001840AC">
      <w:pPr>
        <w:rPr>
          <w:sz w:val="20"/>
          <w:szCs w:val="20"/>
        </w:rPr>
      </w:pPr>
      <w:r>
        <w:rPr>
          <w:sz w:val="20"/>
          <w:szCs w:val="20"/>
        </w:rPr>
        <w:t>Unscrew the blade holder and remove the blade (these are disposable).</w:t>
      </w:r>
    </w:p>
    <w:p w14:paraId="68750E95" w14:textId="7133757B" w:rsidR="001840AC" w:rsidRDefault="001840AC">
      <w:pPr>
        <w:rPr>
          <w:sz w:val="20"/>
          <w:szCs w:val="20"/>
        </w:rPr>
      </w:pPr>
      <w:r>
        <w:rPr>
          <w:sz w:val="20"/>
          <w:szCs w:val="20"/>
        </w:rPr>
        <w:t>Remove the circular stage, and use a razor blade to shave off residual agarose and glue.</w:t>
      </w:r>
    </w:p>
    <w:p w14:paraId="5E2EDFC7" w14:textId="474BBC05" w:rsidR="001840AC" w:rsidRDefault="001840AC">
      <w:pPr>
        <w:rPr>
          <w:sz w:val="20"/>
          <w:szCs w:val="20"/>
        </w:rPr>
      </w:pPr>
    </w:p>
    <w:p w14:paraId="3F78E6C8" w14:textId="6B0A4908" w:rsidR="001840AC" w:rsidRDefault="001840AC">
      <w:pPr>
        <w:rPr>
          <w:sz w:val="20"/>
          <w:szCs w:val="20"/>
        </w:rPr>
      </w:pPr>
      <w:r>
        <w:rPr>
          <w:sz w:val="20"/>
          <w:szCs w:val="20"/>
        </w:rPr>
        <w:t>Unlock the rectangular stage and pour out the PBS into the catch container.</w:t>
      </w:r>
    </w:p>
    <w:p w14:paraId="04A0A1B5" w14:textId="21686284" w:rsidR="001840AC" w:rsidRDefault="001840AC">
      <w:pPr>
        <w:rPr>
          <w:sz w:val="20"/>
          <w:szCs w:val="20"/>
        </w:rPr>
      </w:pPr>
    </w:p>
    <w:p w14:paraId="3C98198D" w14:textId="5DFD9485" w:rsidR="001840AC" w:rsidRDefault="001840AC">
      <w:pPr>
        <w:rPr>
          <w:sz w:val="20"/>
          <w:szCs w:val="20"/>
        </w:rPr>
      </w:pPr>
      <w:r>
        <w:rPr>
          <w:sz w:val="20"/>
          <w:szCs w:val="20"/>
        </w:rPr>
        <w:t>If not slicing another brain, place the circular stage, screw for the blade holder, and the blade holder in the rectangular pool and fill with MQ H2O. While the parts are soaking, spray a paper towel with ethanol and wipe down the vibratome. Pour out the water from the bath.</w:t>
      </w:r>
    </w:p>
    <w:p w14:paraId="6437924C" w14:textId="42F46199" w:rsidR="001840AC" w:rsidRDefault="001840AC">
      <w:pPr>
        <w:rPr>
          <w:sz w:val="20"/>
          <w:szCs w:val="20"/>
        </w:rPr>
      </w:pPr>
    </w:p>
    <w:p w14:paraId="34510B51" w14:textId="5946F8FF" w:rsidR="001840AC" w:rsidRDefault="001840AC">
      <w:pPr>
        <w:rPr>
          <w:sz w:val="20"/>
          <w:szCs w:val="20"/>
        </w:rPr>
      </w:pPr>
      <w:r>
        <w:rPr>
          <w:sz w:val="20"/>
          <w:szCs w:val="20"/>
        </w:rPr>
        <w:t>Cleanup all mess, turn off the vibratome, and replace the cover.</w:t>
      </w:r>
    </w:p>
    <w:p w14:paraId="3590B29D" w14:textId="77777777" w:rsidR="009568F4" w:rsidRDefault="009568F4">
      <w:pPr>
        <w:rPr>
          <w:sz w:val="20"/>
          <w:szCs w:val="20"/>
        </w:rPr>
      </w:pPr>
    </w:p>
    <w:p w14:paraId="0038124B" w14:textId="0AC15C90" w:rsidR="00EF08E1" w:rsidRPr="00EF08E1" w:rsidRDefault="00EF08E1">
      <w:pPr>
        <w:pBdr>
          <w:bottom w:val="single" w:sz="6" w:space="1" w:color="auto"/>
        </w:pBdr>
        <w:rPr>
          <w:sz w:val="20"/>
          <w:szCs w:val="20"/>
        </w:rPr>
      </w:pPr>
    </w:p>
    <w:p w14:paraId="1DC7D2DD" w14:textId="2E901C04" w:rsidR="00172E66" w:rsidRPr="001D189C" w:rsidRDefault="00172E66">
      <w:pPr>
        <w:rPr>
          <w:b/>
          <w:sz w:val="20"/>
          <w:szCs w:val="20"/>
          <w:u w:val="single"/>
        </w:rPr>
      </w:pPr>
      <w:r w:rsidRPr="001D189C">
        <w:rPr>
          <w:b/>
          <w:sz w:val="20"/>
          <w:szCs w:val="20"/>
          <w:u w:val="single"/>
        </w:rPr>
        <w:t>Sectioning Notes from Meeting with Mark 02/05/20</w:t>
      </w:r>
    </w:p>
    <w:p w14:paraId="698F8165" w14:textId="1BB32E37" w:rsidR="004C448C" w:rsidRDefault="004C448C" w:rsidP="004C448C">
      <w:pPr>
        <w:pStyle w:val="ListParagraph"/>
        <w:numPr>
          <w:ilvl w:val="0"/>
          <w:numId w:val="25"/>
        </w:numPr>
        <w:rPr>
          <w:sz w:val="20"/>
          <w:szCs w:val="20"/>
        </w:rPr>
      </w:pPr>
      <w:r>
        <w:rPr>
          <w:sz w:val="20"/>
          <w:szCs w:val="20"/>
        </w:rPr>
        <w:t>Going to section the following brain regions</w:t>
      </w:r>
    </w:p>
    <w:p w14:paraId="223C630B" w14:textId="55280F49" w:rsidR="004C448C" w:rsidRDefault="004C448C" w:rsidP="004C448C">
      <w:pPr>
        <w:pStyle w:val="ListParagraph"/>
        <w:numPr>
          <w:ilvl w:val="1"/>
          <w:numId w:val="25"/>
        </w:numPr>
        <w:rPr>
          <w:sz w:val="20"/>
          <w:szCs w:val="20"/>
        </w:rPr>
      </w:pPr>
      <w:r>
        <w:rPr>
          <w:sz w:val="20"/>
          <w:szCs w:val="20"/>
        </w:rPr>
        <w:t>CB – no activation</w:t>
      </w:r>
    </w:p>
    <w:p w14:paraId="7CDF5721" w14:textId="4AEC54F9" w:rsidR="004C448C" w:rsidRDefault="004C448C" w:rsidP="004C448C">
      <w:pPr>
        <w:pStyle w:val="ListParagraph"/>
        <w:numPr>
          <w:ilvl w:val="1"/>
          <w:numId w:val="25"/>
        </w:numPr>
        <w:rPr>
          <w:sz w:val="20"/>
          <w:szCs w:val="20"/>
        </w:rPr>
      </w:pPr>
      <w:r>
        <w:rPr>
          <w:sz w:val="20"/>
          <w:szCs w:val="20"/>
        </w:rPr>
        <w:t>SN- activation</w:t>
      </w:r>
      <w:r w:rsidR="003D3D3B">
        <w:rPr>
          <w:sz w:val="20"/>
          <w:szCs w:val="20"/>
        </w:rPr>
        <w:t xml:space="preserve">; focus on the </w:t>
      </w:r>
      <w:proofErr w:type="spellStart"/>
      <w:r w:rsidR="003D3D3B">
        <w:rPr>
          <w:sz w:val="20"/>
          <w:szCs w:val="20"/>
        </w:rPr>
        <w:t>SnPr</w:t>
      </w:r>
      <w:proofErr w:type="spellEnd"/>
    </w:p>
    <w:p w14:paraId="5D09B786" w14:textId="66CE22D1" w:rsidR="004C448C" w:rsidRDefault="004C448C" w:rsidP="004C448C">
      <w:pPr>
        <w:pStyle w:val="ListParagraph"/>
        <w:numPr>
          <w:ilvl w:val="1"/>
          <w:numId w:val="25"/>
        </w:numPr>
        <w:rPr>
          <w:sz w:val="20"/>
          <w:szCs w:val="20"/>
        </w:rPr>
      </w:pPr>
      <w:r>
        <w:rPr>
          <w:sz w:val="20"/>
          <w:szCs w:val="20"/>
        </w:rPr>
        <w:t>STR – activation</w:t>
      </w:r>
    </w:p>
    <w:p w14:paraId="064742A9" w14:textId="49332E1A" w:rsidR="004C448C" w:rsidRDefault="004C448C" w:rsidP="004C448C">
      <w:pPr>
        <w:pStyle w:val="ListParagraph"/>
        <w:numPr>
          <w:ilvl w:val="1"/>
          <w:numId w:val="25"/>
        </w:numPr>
        <w:rPr>
          <w:sz w:val="20"/>
          <w:szCs w:val="20"/>
        </w:rPr>
      </w:pPr>
      <w:r>
        <w:rPr>
          <w:sz w:val="20"/>
          <w:szCs w:val="20"/>
        </w:rPr>
        <w:t>Frontal cortex- no activation</w:t>
      </w:r>
    </w:p>
    <w:p w14:paraId="4B7C83BF" w14:textId="3654D502" w:rsidR="00BD37EE" w:rsidRDefault="00BD37EE" w:rsidP="00BD37EE">
      <w:pPr>
        <w:pStyle w:val="ListParagraph"/>
        <w:numPr>
          <w:ilvl w:val="0"/>
          <w:numId w:val="25"/>
        </w:numPr>
        <w:rPr>
          <w:sz w:val="20"/>
          <w:szCs w:val="20"/>
        </w:rPr>
      </w:pPr>
      <w:r>
        <w:rPr>
          <w:sz w:val="20"/>
          <w:szCs w:val="20"/>
        </w:rPr>
        <w:t>Want to have 5-8 brains per experimental group</w:t>
      </w:r>
    </w:p>
    <w:p w14:paraId="73175500" w14:textId="701B306F" w:rsidR="004C448C" w:rsidRDefault="004C448C" w:rsidP="004C448C">
      <w:pPr>
        <w:pStyle w:val="ListParagraph"/>
        <w:numPr>
          <w:ilvl w:val="0"/>
          <w:numId w:val="25"/>
        </w:numPr>
        <w:rPr>
          <w:sz w:val="20"/>
          <w:szCs w:val="20"/>
        </w:rPr>
      </w:pPr>
      <w:r>
        <w:rPr>
          <w:sz w:val="20"/>
          <w:szCs w:val="20"/>
        </w:rPr>
        <w:t>Antibodies to use:</w:t>
      </w:r>
    </w:p>
    <w:p w14:paraId="5E1DFEF8" w14:textId="2F19DF10" w:rsidR="004C448C" w:rsidRDefault="004C448C" w:rsidP="004C448C">
      <w:pPr>
        <w:pStyle w:val="ListParagraph"/>
        <w:numPr>
          <w:ilvl w:val="1"/>
          <w:numId w:val="25"/>
        </w:numPr>
        <w:rPr>
          <w:sz w:val="20"/>
          <w:szCs w:val="20"/>
        </w:rPr>
      </w:pPr>
      <w:r>
        <w:rPr>
          <w:sz w:val="20"/>
          <w:szCs w:val="20"/>
        </w:rPr>
        <w:lastRenderedPageBreak/>
        <w:t>TH</w:t>
      </w:r>
    </w:p>
    <w:p w14:paraId="0E8F3B50" w14:textId="7D2DF70F" w:rsidR="004C448C" w:rsidRDefault="004C448C" w:rsidP="004C448C">
      <w:pPr>
        <w:pStyle w:val="ListParagraph"/>
        <w:numPr>
          <w:ilvl w:val="1"/>
          <w:numId w:val="25"/>
        </w:numPr>
        <w:rPr>
          <w:sz w:val="20"/>
          <w:szCs w:val="20"/>
        </w:rPr>
      </w:pPr>
      <w:r>
        <w:rPr>
          <w:sz w:val="20"/>
          <w:szCs w:val="20"/>
        </w:rPr>
        <w:t>IBA1</w:t>
      </w:r>
    </w:p>
    <w:p w14:paraId="676BE7B1" w14:textId="66D8B22B" w:rsidR="004C448C" w:rsidRDefault="004C448C" w:rsidP="004C448C">
      <w:pPr>
        <w:pStyle w:val="ListParagraph"/>
        <w:numPr>
          <w:ilvl w:val="1"/>
          <w:numId w:val="25"/>
        </w:numPr>
        <w:rPr>
          <w:sz w:val="20"/>
          <w:szCs w:val="20"/>
        </w:rPr>
      </w:pPr>
      <w:r>
        <w:rPr>
          <w:sz w:val="20"/>
          <w:szCs w:val="20"/>
        </w:rPr>
        <w:t>A-synuclein (Ps129)</w:t>
      </w:r>
    </w:p>
    <w:p w14:paraId="2238117C" w14:textId="213C403E" w:rsidR="004C448C" w:rsidRDefault="004C448C" w:rsidP="004C448C">
      <w:pPr>
        <w:pStyle w:val="ListParagraph"/>
        <w:numPr>
          <w:ilvl w:val="1"/>
          <w:numId w:val="25"/>
        </w:numPr>
        <w:rPr>
          <w:sz w:val="20"/>
          <w:szCs w:val="20"/>
        </w:rPr>
      </w:pPr>
      <w:r>
        <w:rPr>
          <w:sz w:val="20"/>
          <w:szCs w:val="20"/>
        </w:rPr>
        <w:t>DAPI</w:t>
      </w:r>
    </w:p>
    <w:p w14:paraId="1F793F0D" w14:textId="77777777" w:rsidR="00C17F18" w:rsidRPr="00C17F18" w:rsidRDefault="00C17F18" w:rsidP="00C17F18">
      <w:pPr>
        <w:rPr>
          <w:sz w:val="20"/>
          <w:szCs w:val="20"/>
        </w:rPr>
      </w:pPr>
    </w:p>
    <w:p w14:paraId="59589A89" w14:textId="2DC93ABB" w:rsidR="004C448C" w:rsidRPr="00C17F18" w:rsidRDefault="00BD37EE" w:rsidP="00BD37EE">
      <w:pPr>
        <w:pStyle w:val="ListParagraph"/>
        <w:numPr>
          <w:ilvl w:val="0"/>
          <w:numId w:val="25"/>
        </w:numPr>
        <w:rPr>
          <w:b/>
          <w:sz w:val="20"/>
          <w:szCs w:val="20"/>
        </w:rPr>
      </w:pPr>
      <w:r w:rsidRPr="00C17F18">
        <w:rPr>
          <w:b/>
          <w:sz w:val="20"/>
          <w:szCs w:val="20"/>
        </w:rPr>
        <w:t>1) making gross cut of brain</w:t>
      </w:r>
    </w:p>
    <w:p w14:paraId="1BDEDA2C" w14:textId="27FB46FA" w:rsidR="00BD37EE" w:rsidRDefault="00BD37EE" w:rsidP="00BD37EE">
      <w:pPr>
        <w:pStyle w:val="ListParagraph"/>
        <w:numPr>
          <w:ilvl w:val="1"/>
          <w:numId w:val="25"/>
        </w:numPr>
        <w:rPr>
          <w:sz w:val="20"/>
          <w:szCs w:val="20"/>
        </w:rPr>
      </w:pPr>
      <w:r>
        <w:rPr>
          <w:sz w:val="20"/>
          <w:szCs w:val="20"/>
        </w:rPr>
        <w:t>Plan is to cut at the anterior portion of the hypothalamus; one half will contain the striatum and frontal cortex and the other will contain the SN and the cerebellum</w:t>
      </w:r>
    </w:p>
    <w:p w14:paraId="6DDE9C31" w14:textId="2677C908" w:rsidR="00BD37EE" w:rsidRDefault="00BD37EE" w:rsidP="00BD37EE">
      <w:pPr>
        <w:pStyle w:val="ListParagraph"/>
        <w:numPr>
          <w:ilvl w:val="1"/>
          <w:numId w:val="25"/>
        </w:numPr>
        <w:rPr>
          <w:sz w:val="20"/>
          <w:szCs w:val="20"/>
        </w:rPr>
      </w:pPr>
      <w:r>
        <w:rPr>
          <w:sz w:val="20"/>
          <w:szCs w:val="20"/>
        </w:rPr>
        <w:t>From there we will do coronal slicing at 50uM slices</w:t>
      </w:r>
    </w:p>
    <w:p w14:paraId="5C681245" w14:textId="37CE73F1" w:rsidR="00BD37EE" w:rsidRDefault="00BD37EE" w:rsidP="00BD37EE">
      <w:pPr>
        <w:pStyle w:val="ListParagraph"/>
        <w:numPr>
          <w:ilvl w:val="1"/>
          <w:numId w:val="25"/>
        </w:numPr>
        <w:rPr>
          <w:sz w:val="20"/>
          <w:szCs w:val="20"/>
        </w:rPr>
      </w:pPr>
      <w:r>
        <w:rPr>
          <w:sz w:val="20"/>
          <w:szCs w:val="20"/>
        </w:rPr>
        <w:t xml:space="preserve">Mount both </w:t>
      </w:r>
      <w:proofErr w:type="spellStart"/>
      <w:r>
        <w:rPr>
          <w:sz w:val="20"/>
          <w:szCs w:val="20"/>
        </w:rPr>
        <w:t>halfs</w:t>
      </w:r>
      <w:proofErr w:type="spellEnd"/>
      <w:r>
        <w:rPr>
          <w:sz w:val="20"/>
          <w:szCs w:val="20"/>
        </w:rPr>
        <w:t xml:space="preserve"> of the brain and then slice them together</w:t>
      </w:r>
    </w:p>
    <w:p w14:paraId="0642BBD9" w14:textId="3AD4A7D8" w:rsidR="00BD37EE" w:rsidRPr="00C17F18" w:rsidRDefault="00BD37EE" w:rsidP="00BD37EE">
      <w:pPr>
        <w:pStyle w:val="ListParagraph"/>
        <w:numPr>
          <w:ilvl w:val="0"/>
          <w:numId w:val="25"/>
        </w:numPr>
        <w:rPr>
          <w:b/>
          <w:sz w:val="20"/>
          <w:szCs w:val="20"/>
        </w:rPr>
      </w:pPr>
      <w:r w:rsidRPr="00C17F18">
        <w:rPr>
          <w:b/>
          <w:sz w:val="20"/>
          <w:szCs w:val="20"/>
        </w:rPr>
        <w:t>2) splitting brain</w:t>
      </w:r>
    </w:p>
    <w:p w14:paraId="0B37D380" w14:textId="54B3F295" w:rsidR="00BD37EE" w:rsidRDefault="00BD37EE" w:rsidP="00BD37EE">
      <w:pPr>
        <w:pStyle w:val="ListParagraph"/>
        <w:numPr>
          <w:ilvl w:val="1"/>
          <w:numId w:val="25"/>
        </w:numPr>
        <w:rPr>
          <w:sz w:val="20"/>
          <w:szCs w:val="20"/>
        </w:rPr>
      </w:pPr>
      <w:r>
        <w:rPr>
          <w:sz w:val="20"/>
          <w:szCs w:val="20"/>
        </w:rPr>
        <w:t xml:space="preserve">A good approach would be to split the brain into 4 wells </w:t>
      </w:r>
    </w:p>
    <w:p w14:paraId="166E3425" w14:textId="3837DF08" w:rsidR="00BD37EE" w:rsidRDefault="00BD37EE" w:rsidP="00BD37EE">
      <w:pPr>
        <w:pStyle w:val="ListParagraph"/>
        <w:numPr>
          <w:ilvl w:val="1"/>
          <w:numId w:val="25"/>
        </w:numPr>
        <w:rPr>
          <w:sz w:val="20"/>
          <w:szCs w:val="20"/>
        </w:rPr>
      </w:pPr>
      <w:r>
        <w:rPr>
          <w:sz w:val="20"/>
          <w:szCs w:val="20"/>
        </w:rPr>
        <w:t xml:space="preserve">First slice in well 1, second slice in well 2, etc. </w:t>
      </w:r>
    </w:p>
    <w:p w14:paraId="527400E9" w14:textId="6B5565DF" w:rsidR="00BD37EE" w:rsidRDefault="00BD37EE" w:rsidP="00BD37EE">
      <w:pPr>
        <w:pStyle w:val="ListParagraph"/>
        <w:numPr>
          <w:ilvl w:val="1"/>
          <w:numId w:val="25"/>
        </w:numPr>
        <w:rPr>
          <w:sz w:val="20"/>
          <w:szCs w:val="20"/>
        </w:rPr>
      </w:pPr>
      <w:r>
        <w:rPr>
          <w:sz w:val="20"/>
          <w:szCs w:val="20"/>
        </w:rPr>
        <w:t>This way each well will represent a whole brain (more or less) with the space between slices being 200uM.</w:t>
      </w:r>
    </w:p>
    <w:p w14:paraId="69A65B51" w14:textId="532EF6BE" w:rsidR="00BD37EE" w:rsidRDefault="00BD37EE" w:rsidP="00BD37EE">
      <w:pPr>
        <w:pStyle w:val="ListParagraph"/>
        <w:numPr>
          <w:ilvl w:val="1"/>
          <w:numId w:val="25"/>
        </w:numPr>
        <w:rPr>
          <w:sz w:val="20"/>
          <w:szCs w:val="20"/>
        </w:rPr>
      </w:pPr>
      <w:r>
        <w:rPr>
          <w:sz w:val="20"/>
          <w:szCs w:val="20"/>
        </w:rPr>
        <w:t xml:space="preserve">For an experiment you pick one well and do the staining on all the slices of that one well; that way you can go back and re-stain the other 3 wells at a future time point if necessarily. </w:t>
      </w:r>
    </w:p>
    <w:p w14:paraId="4BBCC9D0" w14:textId="2128B896" w:rsidR="00BD37EE" w:rsidRDefault="00BD37EE" w:rsidP="00BD37EE">
      <w:pPr>
        <w:pStyle w:val="ListParagraph"/>
        <w:numPr>
          <w:ilvl w:val="1"/>
          <w:numId w:val="25"/>
        </w:numPr>
        <w:rPr>
          <w:sz w:val="20"/>
          <w:szCs w:val="20"/>
        </w:rPr>
      </w:pPr>
      <w:r>
        <w:rPr>
          <w:sz w:val="20"/>
          <w:szCs w:val="20"/>
        </w:rPr>
        <w:t>Next you need to mount the slices and they must be mounted in the correct order that they appear in the brain.</w:t>
      </w:r>
    </w:p>
    <w:p w14:paraId="46320882" w14:textId="2B6F5897" w:rsidR="00BD37EE" w:rsidRDefault="00BD37EE" w:rsidP="00BD37EE">
      <w:pPr>
        <w:pStyle w:val="ListParagraph"/>
        <w:numPr>
          <w:ilvl w:val="1"/>
          <w:numId w:val="25"/>
        </w:numPr>
        <w:rPr>
          <w:sz w:val="20"/>
          <w:szCs w:val="20"/>
        </w:rPr>
      </w:pPr>
      <w:r>
        <w:rPr>
          <w:sz w:val="20"/>
          <w:szCs w:val="20"/>
        </w:rPr>
        <w:t xml:space="preserve"> </w:t>
      </w:r>
    </w:p>
    <w:p w14:paraId="13763705" w14:textId="77777777" w:rsidR="00BD37EE" w:rsidRPr="00C17F18" w:rsidRDefault="00BD37EE" w:rsidP="00BD37EE">
      <w:pPr>
        <w:pStyle w:val="ListParagraph"/>
        <w:numPr>
          <w:ilvl w:val="0"/>
          <w:numId w:val="25"/>
        </w:numPr>
        <w:rPr>
          <w:b/>
          <w:sz w:val="20"/>
          <w:szCs w:val="20"/>
        </w:rPr>
      </w:pPr>
      <w:r w:rsidRPr="00C17F18">
        <w:rPr>
          <w:b/>
          <w:sz w:val="20"/>
          <w:szCs w:val="20"/>
        </w:rPr>
        <w:t xml:space="preserve">3) </w:t>
      </w:r>
      <w:r w:rsidRPr="00C17F18">
        <w:rPr>
          <w:b/>
          <w:sz w:val="20"/>
          <w:szCs w:val="20"/>
        </w:rPr>
        <w:t># of slices to look at per region</w:t>
      </w:r>
    </w:p>
    <w:p w14:paraId="392978A2" w14:textId="77777777" w:rsidR="00BD37EE" w:rsidRDefault="00BD37EE" w:rsidP="00BD37EE">
      <w:pPr>
        <w:pStyle w:val="ListParagraph"/>
        <w:numPr>
          <w:ilvl w:val="1"/>
          <w:numId w:val="25"/>
        </w:numPr>
        <w:rPr>
          <w:sz w:val="20"/>
          <w:szCs w:val="20"/>
        </w:rPr>
      </w:pPr>
      <w:proofErr w:type="spellStart"/>
      <w:r>
        <w:rPr>
          <w:sz w:val="20"/>
          <w:szCs w:val="20"/>
        </w:rPr>
        <w:t>Its</w:t>
      </w:r>
      <w:proofErr w:type="spellEnd"/>
      <w:r>
        <w:rPr>
          <w:sz w:val="20"/>
          <w:szCs w:val="20"/>
        </w:rPr>
        <w:t xml:space="preserve"> really important to be consistent with the regions you are looking at and taking data from; need to be consistent among images and between brains</w:t>
      </w:r>
    </w:p>
    <w:p w14:paraId="0705B313" w14:textId="46D968A5" w:rsidR="00BD37EE" w:rsidRDefault="00BD37EE" w:rsidP="00BD37EE">
      <w:pPr>
        <w:pStyle w:val="ListParagraph"/>
        <w:numPr>
          <w:ilvl w:val="1"/>
          <w:numId w:val="25"/>
        </w:numPr>
        <w:rPr>
          <w:sz w:val="20"/>
          <w:szCs w:val="20"/>
        </w:rPr>
      </w:pPr>
      <w:r>
        <w:rPr>
          <w:sz w:val="20"/>
          <w:szCs w:val="20"/>
        </w:rPr>
        <w:t>The best thing to do is</w:t>
      </w:r>
      <w:r>
        <w:rPr>
          <w:sz w:val="20"/>
          <w:szCs w:val="20"/>
        </w:rPr>
        <w:t xml:space="preserve"> find 2-4  areas for each region of the brain that are in sequential order and take several pictures of each area. </w:t>
      </w:r>
    </w:p>
    <w:p w14:paraId="1D9060A7" w14:textId="27583AB3" w:rsidR="00BD37EE" w:rsidRDefault="00BD37EE" w:rsidP="00BD37EE">
      <w:pPr>
        <w:pStyle w:val="ListParagraph"/>
        <w:numPr>
          <w:ilvl w:val="1"/>
          <w:numId w:val="25"/>
        </w:numPr>
        <w:rPr>
          <w:sz w:val="20"/>
          <w:szCs w:val="20"/>
        </w:rPr>
      </w:pPr>
      <w:r>
        <w:rPr>
          <w:sz w:val="20"/>
          <w:szCs w:val="20"/>
        </w:rPr>
        <w:t>For taking pictures, you should first take a low mag pic of the area to look for any obvious global changes between different experimental groups</w:t>
      </w:r>
    </w:p>
    <w:p w14:paraId="7ED0B6FF" w14:textId="04C9B50C" w:rsidR="00BD37EE" w:rsidRDefault="00BD37EE" w:rsidP="00BD37EE">
      <w:pPr>
        <w:pStyle w:val="ListParagraph"/>
        <w:numPr>
          <w:ilvl w:val="1"/>
          <w:numId w:val="25"/>
        </w:numPr>
        <w:rPr>
          <w:sz w:val="20"/>
          <w:szCs w:val="20"/>
        </w:rPr>
      </w:pPr>
      <w:r>
        <w:rPr>
          <w:sz w:val="20"/>
          <w:szCs w:val="20"/>
        </w:rPr>
        <w:t>Next, take a high mag pic and then quantify microglial activation, a-</w:t>
      </w:r>
      <w:proofErr w:type="spellStart"/>
      <w:r>
        <w:rPr>
          <w:sz w:val="20"/>
          <w:szCs w:val="20"/>
        </w:rPr>
        <w:t>syn</w:t>
      </w:r>
      <w:proofErr w:type="spellEnd"/>
      <w:r>
        <w:rPr>
          <w:sz w:val="20"/>
          <w:szCs w:val="20"/>
        </w:rPr>
        <w:t xml:space="preserve"> aggregation, etc. from that high mag picture. </w:t>
      </w:r>
    </w:p>
    <w:p w14:paraId="3415B039" w14:textId="499DE1EF" w:rsidR="00BD37EE" w:rsidRPr="00C17F18" w:rsidRDefault="00BD37EE" w:rsidP="00BD37EE">
      <w:pPr>
        <w:pStyle w:val="ListParagraph"/>
        <w:numPr>
          <w:ilvl w:val="0"/>
          <w:numId w:val="25"/>
        </w:numPr>
        <w:rPr>
          <w:b/>
          <w:sz w:val="20"/>
          <w:szCs w:val="20"/>
        </w:rPr>
      </w:pPr>
      <w:r w:rsidRPr="00C17F18">
        <w:rPr>
          <w:b/>
          <w:sz w:val="20"/>
          <w:szCs w:val="20"/>
        </w:rPr>
        <w:t>4) data collection</w:t>
      </w:r>
    </w:p>
    <w:p w14:paraId="48F16B8F" w14:textId="25FD65F6" w:rsidR="00BD37EE" w:rsidRDefault="00BD37EE" w:rsidP="00BD37EE">
      <w:pPr>
        <w:pStyle w:val="ListParagraph"/>
        <w:numPr>
          <w:ilvl w:val="1"/>
          <w:numId w:val="25"/>
        </w:numPr>
        <w:rPr>
          <w:sz w:val="20"/>
          <w:szCs w:val="20"/>
        </w:rPr>
      </w:pPr>
      <w:r>
        <w:rPr>
          <w:sz w:val="20"/>
          <w:szCs w:val="20"/>
        </w:rPr>
        <w:t xml:space="preserve">Take a zoomed in picture of the 2-4 different slices per brain area and you can then combine data from those 2—4 </w:t>
      </w:r>
      <w:r w:rsidR="001D189C">
        <w:rPr>
          <w:sz w:val="20"/>
          <w:szCs w:val="20"/>
        </w:rPr>
        <w:t>different</w:t>
      </w:r>
      <w:r>
        <w:rPr>
          <w:sz w:val="20"/>
          <w:szCs w:val="20"/>
        </w:rPr>
        <w:t xml:space="preserve"> sections</w:t>
      </w:r>
    </w:p>
    <w:p w14:paraId="3825E249" w14:textId="4BF986C4" w:rsidR="00BD37EE" w:rsidRDefault="00BD37EE" w:rsidP="00BD37EE">
      <w:pPr>
        <w:pStyle w:val="ListParagraph"/>
        <w:numPr>
          <w:ilvl w:val="1"/>
          <w:numId w:val="25"/>
        </w:numPr>
        <w:rPr>
          <w:sz w:val="20"/>
          <w:szCs w:val="20"/>
        </w:rPr>
      </w:pPr>
      <w:r>
        <w:rPr>
          <w:sz w:val="20"/>
          <w:szCs w:val="20"/>
        </w:rPr>
        <w:t xml:space="preserve">Can combine data from several sections that are several </w:t>
      </w:r>
      <w:proofErr w:type="spellStart"/>
      <w:r>
        <w:rPr>
          <w:sz w:val="20"/>
          <w:szCs w:val="20"/>
        </w:rPr>
        <w:t>bregma</w:t>
      </w:r>
      <w:proofErr w:type="spellEnd"/>
      <w:r>
        <w:rPr>
          <w:sz w:val="20"/>
          <w:szCs w:val="20"/>
        </w:rPr>
        <w:t xml:space="preserve"> points apart</w:t>
      </w:r>
    </w:p>
    <w:p w14:paraId="3EB3EC23" w14:textId="2143B7E6" w:rsidR="00BD37EE" w:rsidRPr="004C448C" w:rsidRDefault="00BD37EE" w:rsidP="00BD37EE">
      <w:pPr>
        <w:pStyle w:val="ListParagraph"/>
        <w:numPr>
          <w:ilvl w:val="1"/>
          <w:numId w:val="25"/>
        </w:numPr>
        <w:rPr>
          <w:sz w:val="20"/>
          <w:szCs w:val="20"/>
        </w:rPr>
      </w:pPr>
      <w:r>
        <w:rPr>
          <w:sz w:val="20"/>
          <w:szCs w:val="20"/>
        </w:rPr>
        <w:t xml:space="preserve">BE CONSISTENT BETWEEN MICE AND BETWEEN EXPERIMENTAL GROUPS THOUGH </w:t>
      </w:r>
    </w:p>
    <w:p w14:paraId="3068F363" w14:textId="131AD111" w:rsidR="004C448C" w:rsidRDefault="004C448C">
      <w:pPr>
        <w:rPr>
          <w:sz w:val="20"/>
          <w:szCs w:val="20"/>
        </w:rPr>
      </w:pPr>
    </w:p>
    <w:p w14:paraId="06D3386B" w14:textId="70282008" w:rsidR="00393BE6" w:rsidRDefault="00393BE6">
      <w:pPr>
        <w:rPr>
          <w:sz w:val="20"/>
          <w:szCs w:val="20"/>
        </w:rPr>
      </w:pPr>
    </w:p>
    <w:p w14:paraId="4E61D7D4" w14:textId="1AA1C2D9" w:rsidR="00393BE6" w:rsidRDefault="00393BE6">
      <w:pPr>
        <w:rPr>
          <w:sz w:val="20"/>
          <w:szCs w:val="20"/>
        </w:rPr>
      </w:pPr>
    </w:p>
    <w:p w14:paraId="4ABCC8B6" w14:textId="70455BD2" w:rsidR="00393BE6" w:rsidRDefault="00393BE6">
      <w:pPr>
        <w:rPr>
          <w:sz w:val="20"/>
          <w:szCs w:val="20"/>
        </w:rPr>
      </w:pPr>
      <w:r>
        <w:rPr>
          <w:sz w:val="20"/>
          <w:szCs w:val="20"/>
        </w:rPr>
        <w:t>Vibratome Protocol Notes</w:t>
      </w:r>
      <w:bookmarkStart w:id="0" w:name="_GoBack"/>
      <w:bookmarkEnd w:id="0"/>
    </w:p>
    <w:p w14:paraId="59DCDBB3" w14:textId="08E539C6" w:rsidR="004C448C" w:rsidRDefault="004C448C">
      <w:pPr>
        <w:rPr>
          <w:sz w:val="20"/>
          <w:szCs w:val="20"/>
        </w:rPr>
      </w:pPr>
    </w:p>
    <w:p w14:paraId="5CE608F1" w14:textId="5D951951" w:rsidR="004C448C" w:rsidRDefault="004C448C">
      <w:pPr>
        <w:rPr>
          <w:sz w:val="20"/>
          <w:szCs w:val="20"/>
        </w:rPr>
      </w:pPr>
      <w:r>
        <w:rPr>
          <w:sz w:val="20"/>
          <w:szCs w:val="20"/>
        </w:rPr>
        <w:t>Sectioning notes from the literature</w:t>
      </w:r>
    </w:p>
    <w:p w14:paraId="3BF93063" w14:textId="6F0FBBF9" w:rsidR="004C448C" w:rsidRDefault="00944A3B" w:rsidP="004C448C">
      <w:pPr>
        <w:pStyle w:val="ListParagraph"/>
        <w:numPr>
          <w:ilvl w:val="0"/>
          <w:numId w:val="24"/>
        </w:numPr>
        <w:rPr>
          <w:sz w:val="20"/>
          <w:szCs w:val="20"/>
        </w:rPr>
      </w:pPr>
      <w:hyperlink r:id="rId12" w:history="1">
        <w:r w:rsidRPr="006148D3">
          <w:rPr>
            <w:rStyle w:val="Hyperlink"/>
            <w:sz w:val="20"/>
            <w:szCs w:val="20"/>
          </w:rPr>
          <w:t>https://www.ncbi.nlm.nih.gov/geo/query/acc.cgi?acc=GSE35723</w:t>
        </w:r>
      </w:hyperlink>
    </w:p>
    <w:p w14:paraId="4AE13015" w14:textId="3407CA82" w:rsidR="00393BE6" w:rsidRDefault="00393BE6" w:rsidP="004C448C">
      <w:pPr>
        <w:pStyle w:val="ListParagraph"/>
        <w:numPr>
          <w:ilvl w:val="0"/>
          <w:numId w:val="24"/>
        </w:numPr>
        <w:rPr>
          <w:sz w:val="20"/>
          <w:szCs w:val="20"/>
        </w:rPr>
      </w:pPr>
      <w:hyperlink r:id="rId13" w:history="1">
        <w:r w:rsidRPr="006148D3">
          <w:rPr>
            <w:rStyle w:val="Hyperlink"/>
            <w:sz w:val="20"/>
            <w:szCs w:val="20"/>
          </w:rPr>
          <w:t>https://www.cell.com/molecular-therapy-family/nucleic-acids/pdfExtended/S2162-2531(17)30241-X</w:t>
        </w:r>
      </w:hyperlink>
    </w:p>
    <w:p w14:paraId="36A3DF6D" w14:textId="417726DD" w:rsidR="00944A3B" w:rsidRPr="004C448C" w:rsidRDefault="00393BE6" w:rsidP="00393BE6">
      <w:pPr>
        <w:pStyle w:val="ListParagraph"/>
        <w:numPr>
          <w:ilvl w:val="1"/>
          <w:numId w:val="24"/>
        </w:numPr>
        <w:rPr>
          <w:sz w:val="20"/>
          <w:szCs w:val="20"/>
        </w:rPr>
      </w:pPr>
      <w:r>
        <w:rPr>
          <w:sz w:val="20"/>
          <w:szCs w:val="20"/>
        </w:rPr>
        <w:t xml:space="preserve">Look striatum </w:t>
      </w:r>
      <w:proofErr w:type="spellStart"/>
      <w:r>
        <w:rPr>
          <w:sz w:val="20"/>
          <w:szCs w:val="20"/>
        </w:rPr>
        <w:t>bregma</w:t>
      </w:r>
      <w:proofErr w:type="spellEnd"/>
      <w:r>
        <w:rPr>
          <w:sz w:val="20"/>
          <w:szCs w:val="20"/>
        </w:rPr>
        <w:t xml:space="preserve"> 0.35mM</w:t>
      </w:r>
      <w:r w:rsidR="00BD37EE">
        <w:rPr>
          <w:sz w:val="20"/>
          <w:szCs w:val="20"/>
        </w:rPr>
        <w:br/>
      </w:r>
    </w:p>
    <w:sectPr w:rsidR="00944A3B" w:rsidRPr="004C448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59155" w14:textId="77777777" w:rsidR="00A6429B" w:rsidRDefault="00A6429B" w:rsidP="00E61BAE">
      <w:r>
        <w:separator/>
      </w:r>
    </w:p>
  </w:endnote>
  <w:endnote w:type="continuationSeparator" w:id="0">
    <w:p w14:paraId="750768A2" w14:textId="77777777" w:rsidR="00A6429B" w:rsidRDefault="00A6429B" w:rsidP="00E6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32999" w14:textId="77777777" w:rsidR="00A6429B" w:rsidRDefault="00A6429B" w:rsidP="00E61BAE">
      <w:r>
        <w:separator/>
      </w:r>
    </w:p>
  </w:footnote>
  <w:footnote w:type="continuationSeparator" w:id="0">
    <w:p w14:paraId="25764B52" w14:textId="77777777" w:rsidR="00A6429B" w:rsidRDefault="00A6429B" w:rsidP="00E61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B08AC" w14:textId="7B1C1B54" w:rsidR="00E61BAE" w:rsidRDefault="00E61BAE">
    <w:pPr>
      <w:pStyle w:val="Header"/>
    </w:pPr>
    <w:r>
      <w:t>Jan 2020</w: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8E0EED"/>
    <w:multiLevelType w:val="hybridMultilevel"/>
    <w:tmpl w:val="BDE6D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1C16E2D"/>
    <w:multiLevelType w:val="hybridMultilevel"/>
    <w:tmpl w:val="08620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4"/>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62"/>
    <w:rsid w:val="00172E66"/>
    <w:rsid w:val="001840AC"/>
    <w:rsid w:val="001D189C"/>
    <w:rsid w:val="00393BE6"/>
    <w:rsid w:val="003D3D3B"/>
    <w:rsid w:val="004C448C"/>
    <w:rsid w:val="005E1F29"/>
    <w:rsid w:val="00645252"/>
    <w:rsid w:val="006834A6"/>
    <w:rsid w:val="006D3D74"/>
    <w:rsid w:val="008100B3"/>
    <w:rsid w:val="0083569A"/>
    <w:rsid w:val="00887387"/>
    <w:rsid w:val="00944A3B"/>
    <w:rsid w:val="009568F4"/>
    <w:rsid w:val="009B55EE"/>
    <w:rsid w:val="00A6429B"/>
    <w:rsid w:val="00A9204E"/>
    <w:rsid w:val="00B536E3"/>
    <w:rsid w:val="00B91E62"/>
    <w:rsid w:val="00BD37EE"/>
    <w:rsid w:val="00C17F18"/>
    <w:rsid w:val="00CC06EA"/>
    <w:rsid w:val="00E61BAE"/>
    <w:rsid w:val="00EF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9168"/>
  <w15:chartTrackingRefBased/>
  <w15:docId w15:val="{EED7C36C-8AC3-4BF6-8D37-91BDE4E0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C448C"/>
    <w:pPr>
      <w:ind w:left="720"/>
      <w:contextualSpacing/>
    </w:pPr>
  </w:style>
  <w:style w:type="character" w:styleId="UnresolvedMention">
    <w:name w:val="Unresolved Mention"/>
    <w:basedOn w:val="DefaultParagraphFont"/>
    <w:uiPriority w:val="99"/>
    <w:semiHidden/>
    <w:unhideWhenUsed/>
    <w:rsid w:val="0094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ll.com/molecular-therapy-family/nucleic-acids/pdfExtended/S2162-2531(17)30241-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bi.nlm.nih.gov/geo/query/acc.cgi?acc=GSE357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C:\Users\James\AppData\Roaming\Microsoft\Templates\Single spaced (blank).dotx</Template>
  <TotalTime>41</TotalTime>
  <Pages>3</Pages>
  <Words>1069</Words>
  <Characters>5679</Characters>
  <Application>Microsoft Office Word</Application>
  <DocSecurity>0</DocSecurity>
  <Lines>90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Abdel-Haq, Reem</cp:lastModifiedBy>
  <cp:revision>14</cp:revision>
  <cp:lastPrinted>2020-02-05T20:49:00Z</cp:lastPrinted>
  <dcterms:created xsi:type="dcterms:W3CDTF">2020-02-04T04:29:00Z</dcterms:created>
  <dcterms:modified xsi:type="dcterms:W3CDTF">2020-02-11T06:39:00Z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