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53DF" w14:textId="26CC4DF3" w:rsidR="00F36B70" w:rsidRDefault="008925AB">
      <w:pPr>
        <w:rPr>
          <w:rStyle w:val="CommentReference"/>
          <w:rFonts w:cstheme="minorHAnsi"/>
          <w:b/>
          <w:bCs/>
          <w:color w:val="000000" w:themeColor="text1"/>
          <w:sz w:val="28"/>
          <w:szCs w:val="28"/>
        </w:rPr>
      </w:pPr>
      <w:r w:rsidRPr="008925AB">
        <w:rPr>
          <w:rStyle w:val="CommentReference"/>
          <w:rFonts w:cstheme="minorHAnsi"/>
          <w:b/>
          <w:bCs/>
          <w:color w:val="000000" w:themeColor="text1"/>
          <w:sz w:val="28"/>
          <w:szCs w:val="28"/>
        </w:rPr>
        <w:t xml:space="preserve">Selective Enrichment Protocol for </w:t>
      </w:r>
      <w:r w:rsidRPr="008925AB">
        <w:rPr>
          <w:rStyle w:val="CommentReference"/>
          <w:rFonts w:cstheme="minorHAnsi"/>
          <w:b/>
          <w:bCs/>
          <w:i/>
          <w:iCs/>
          <w:color w:val="000000" w:themeColor="text1"/>
          <w:sz w:val="28"/>
          <w:szCs w:val="28"/>
        </w:rPr>
        <w:t>Salmonella</w:t>
      </w:r>
      <w:r w:rsidRPr="008925AB">
        <w:rPr>
          <w:rStyle w:val="CommentReference"/>
          <w:rFonts w:cstheme="minorHAnsi"/>
          <w:b/>
          <w:bCs/>
          <w:color w:val="000000" w:themeColor="text1"/>
          <w:sz w:val="28"/>
          <w:szCs w:val="28"/>
        </w:rPr>
        <w:t xml:space="preserve"> Isolation from Surface Water</w:t>
      </w:r>
    </w:p>
    <w:p w14:paraId="06D71ABA" w14:textId="05276943" w:rsidR="008925AB" w:rsidRDefault="008925AB">
      <w:pPr>
        <w:rPr>
          <w:rStyle w:val="CommentReference"/>
          <w:rFonts w:cstheme="minorHAnsi"/>
          <w:color w:val="000000" w:themeColor="text1"/>
          <w:sz w:val="24"/>
          <w:szCs w:val="24"/>
          <w:u w:val="single"/>
        </w:rPr>
      </w:pPr>
      <w:r w:rsidRPr="008925AB">
        <w:rPr>
          <w:rStyle w:val="CommentReference"/>
          <w:rFonts w:cstheme="minorHAnsi"/>
          <w:color w:val="000000" w:themeColor="text1"/>
          <w:sz w:val="24"/>
          <w:szCs w:val="24"/>
          <w:u w:val="single"/>
        </w:rPr>
        <w:t>Supplies Needed</w:t>
      </w:r>
    </w:p>
    <w:p w14:paraId="53FDF0C0" w14:textId="72B2108F" w:rsidR="008925AB" w:rsidRPr="008925AB" w:rsidRDefault="008925AB" w:rsidP="008925AB">
      <w:pPr>
        <w:pStyle w:val="ListParagraph"/>
        <w:numPr>
          <w:ilvl w:val="0"/>
          <w:numId w:val="8"/>
        </w:numPr>
        <w:jc w:val="left"/>
        <w:rPr>
          <w:rStyle w:val="CommentReference"/>
          <w:rFonts w:cstheme="minorHAnsi"/>
          <w:color w:val="000000" w:themeColor="text1"/>
          <w:sz w:val="24"/>
          <w:szCs w:val="24"/>
          <w:u w:val="single"/>
        </w:rPr>
      </w:pPr>
      <w:r>
        <w:rPr>
          <w:rStyle w:val="CommentReference"/>
          <w:rFonts w:cstheme="minorHAnsi"/>
          <w:color w:val="000000" w:themeColor="text1"/>
          <w:sz w:val="24"/>
          <w:szCs w:val="24"/>
        </w:rPr>
        <w:t xml:space="preserve">Tetrathionate broth (TT, </w:t>
      </w:r>
      <w:proofErr w:type="spellStart"/>
      <w:r>
        <w:rPr>
          <w:rStyle w:val="CommentReference"/>
          <w:rFonts w:cstheme="minorHAnsi"/>
          <w:color w:val="000000" w:themeColor="text1"/>
          <w:sz w:val="24"/>
          <w:szCs w:val="24"/>
        </w:rPr>
        <w:t>Acumedia</w:t>
      </w:r>
      <w:proofErr w:type="spellEnd"/>
      <w:r>
        <w:rPr>
          <w:rStyle w:val="CommentReference"/>
          <w:rFonts w:cstheme="minorHAnsi"/>
          <w:color w:val="000000" w:themeColor="text1"/>
          <w:sz w:val="24"/>
          <w:szCs w:val="24"/>
        </w:rPr>
        <w:t xml:space="preserve"> #7740), Prepare this as close </w:t>
      </w:r>
      <w:proofErr w:type="gramStart"/>
      <w:r>
        <w:rPr>
          <w:rStyle w:val="CommentReference"/>
          <w:rFonts w:cstheme="minorHAnsi"/>
          <w:color w:val="000000" w:themeColor="text1"/>
          <w:sz w:val="24"/>
          <w:szCs w:val="24"/>
        </w:rPr>
        <w:t xml:space="preserve">to </w:t>
      </w:r>
      <w:r w:rsidR="006D44BD">
        <w:rPr>
          <w:rStyle w:val="CommentReference"/>
          <w:rFonts w:cstheme="minorHAnsi"/>
          <w:color w:val="000000" w:themeColor="text1"/>
          <w:sz w:val="24"/>
          <w:szCs w:val="24"/>
        </w:rPr>
        <w:t>day</w:t>
      </w:r>
      <w:proofErr w:type="gramEnd"/>
      <w:r w:rsidR="006D44BD">
        <w:rPr>
          <w:rStyle w:val="CommentReference"/>
          <w:rFonts w:cstheme="minorHAnsi"/>
          <w:color w:val="000000" w:themeColor="text1"/>
          <w:sz w:val="24"/>
          <w:szCs w:val="24"/>
        </w:rPr>
        <w:t xml:space="preserve"> of use as possible</w:t>
      </w:r>
    </w:p>
    <w:p w14:paraId="6876C044" w14:textId="3432377C" w:rsidR="008925AB" w:rsidRPr="008925AB" w:rsidRDefault="008925AB" w:rsidP="008925AB">
      <w:pPr>
        <w:pStyle w:val="ListParagraph"/>
        <w:numPr>
          <w:ilvl w:val="0"/>
          <w:numId w:val="8"/>
        </w:numPr>
        <w:jc w:val="left"/>
        <w:rPr>
          <w:rStyle w:val="CommentReference"/>
          <w:rFonts w:cstheme="minorHAnsi"/>
          <w:color w:val="000000" w:themeColor="text1"/>
          <w:sz w:val="24"/>
          <w:szCs w:val="24"/>
          <w:u w:val="single"/>
        </w:rPr>
      </w:pPr>
      <w:r>
        <w:rPr>
          <w:rStyle w:val="CommentReference"/>
          <w:rFonts w:cstheme="minorHAnsi"/>
          <w:color w:val="000000" w:themeColor="text1"/>
          <w:sz w:val="24"/>
          <w:szCs w:val="24"/>
        </w:rPr>
        <w:t xml:space="preserve">Rappaport-Vassiliadis </w:t>
      </w:r>
      <w:r>
        <w:rPr>
          <w:rStyle w:val="CommentReference"/>
          <w:rFonts w:cstheme="minorHAnsi"/>
          <w:i/>
          <w:iCs/>
          <w:color w:val="000000" w:themeColor="text1"/>
          <w:sz w:val="24"/>
          <w:szCs w:val="24"/>
        </w:rPr>
        <w:t xml:space="preserve">Salmonella </w:t>
      </w:r>
      <w:r>
        <w:rPr>
          <w:rStyle w:val="CommentReference"/>
          <w:rFonts w:cstheme="minorHAnsi"/>
          <w:color w:val="000000" w:themeColor="text1"/>
          <w:sz w:val="24"/>
          <w:szCs w:val="24"/>
        </w:rPr>
        <w:t xml:space="preserve">enrichment broth (RV, </w:t>
      </w:r>
      <w:proofErr w:type="spellStart"/>
      <w:r>
        <w:rPr>
          <w:rStyle w:val="CommentReference"/>
          <w:rFonts w:cstheme="minorHAnsi"/>
          <w:color w:val="000000" w:themeColor="text1"/>
          <w:sz w:val="24"/>
          <w:szCs w:val="24"/>
        </w:rPr>
        <w:t>Acumedia</w:t>
      </w:r>
      <w:proofErr w:type="spellEnd"/>
      <w:r>
        <w:rPr>
          <w:rStyle w:val="CommentReference"/>
          <w:rFonts w:cstheme="minorHAnsi"/>
          <w:color w:val="000000" w:themeColor="text1"/>
          <w:sz w:val="24"/>
          <w:szCs w:val="24"/>
        </w:rPr>
        <w:t xml:space="preserve"> #7730)</w:t>
      </w:r>
    </w:p>
    <w:p w14:paraId="3247E0E9" w14:textId="34CE13F8" w:rsidR="008925AB" w:rsidRPr="008925AB" w:rsidRDefault="008925AB" w:rsidP="008925AB">
      <w:pPr>
        <w:pStyle w:val="ListParagraph"/>
        <w:numPr>
          <w:ilvl w:val="0"/>
          <w:numId w:val="8"/>
        </w:numPr>
        <w:jc w:val="left"/>
        <w:rPr>
          <w:rStyle w:val="CommentReference"/>
          <w:rFonts w:cstheme="minorHAnsi"/>
          <w:color w:val="000000" w:themeColor="text1"/>
          <w:sz w:val="24"/>
          <w:szCs w:val="24"/>
          <w:u w:val="single"/>
        </w:rPr>
      </w:pPr>
      <w:r>
        <w:rPr>
          <w:rStyle w:val="CommentReference"/>
          <w:rFonts w:cstheme="minorHAnsi"/>
          <w:color w:val="000000" w:themeColor="text1"/>
          <w:sz w:val="24"/>
          <w:szCs w:val="24"/>
        </w:rPr>
        <w:t>Gram-</w:t>
      </w:r>
      <w:r w:rsidR="006D44BD">
        <w:rPr>
          <w:rStyle w:val="CommentReference"/>
          <w:rFonts w:cstheme="minorHAnsi"/>
          <w:color w:val="000000" w:themeColor="text1"/>
          <w:sz w:val="24"/>
          <w:szCs w:val="24"/>
        </w:rPr>
        <w:t>n</w:t>
      </w:r>
      <w:r>
        <w:rPr>
          <w:rStyle w:val="CommentReference"/>
          <w:rFonts w:cstheme="minorHAnsi"/>
          <w:color w:val="000000" w:themeColor="text1"/>
          <w:sz w:val="24"/>
          <w:szCs w:val="24"/>
        </w:rPr>
        <w:t xml:space="preserve">egative </w:t>
      </w:r>
      <w:proofErr w:type="spellStart"/>
      <w:r>
        <w:rPr>
          <w:rStyle w:val="CommentReference"/>
          <w:rFonts w:cstheme="minorHAnsi"/>
          <w:color w:val="000000" w:themeColor="text1"/>
          <w:sz w:val="24"/>
          <w:szCs w:val="24"/>
        </w:rPr>
        <w:t>Hajna</w:t>
      </w:r>
      <w:proofErr w:type="spellEnd"/>
      <w:r>
        <w:rPr>
          <w:rStyle w:val="CommentReference"/>
          <w:rFonts w:cstheme="minorHAnsi"/>
          <w:color w:val="000000" w:themeColor="text1"/>
          <w:sz w:val="24"/>
          <w:szCs w:val="24"/>
        </w:rPr>
        <w:t xml:space="preserve"> broth (GN, </w:t>
      </w:r>
      <w:proofErr w:type="spellStart"/>
      <w:r>
        <w:rPr>
          <w:rStyle w:val="CommentReference"/>
          <w:rFonts w:cstheme="minorHAnsi"/>
          <w:color w:val="000000" w:themeColor="text1"/>
          <w:sz w:val="24"/>
          <w:szCs w:val="24"/>
        </w:rPr>
        <w:t>Acumedia</w:t>
      </w:r>
      <w:proofErr w:type="spellEnd"/>
      <w:r>
        <w:rPr>
          <w:rStyle w:val="CommentReference"/>
          <w:rFonts w:cstheme="minorHAnsi"/>
          <w:color w:val="000000" w:themeColor="text1"/>
          <w:sz w:val="24"/>
          <w:szCs w:val="24"/>
        </w:rPr>
        <w:t xml:space="preserve"> #7218)</w:t>
      </w:r>
    </w:p>
    <w:p w14:paraId="7DD6D952" w14:textId="2C1E1F5E" w:rsidR="008925AB" w:rsidRPr="008925AB" w:rsidRDefault="008925AB" w:rsidP="008925AB">
      <w:pPr>
        <w:pStyle w:val="ListParagraph"/>
        <w:numPr>
          <w:ilvl w:val="0"/>
          <w:numId w:val="8"/>
        </w:numPr>
        <w:jc w:val="left"/>
        <w:rPr>
          <w:rStyle w:val="CommentReference"/>
          <w:rFonts w:cstheme="minorHAnsi"/>
          <w:color w:val="000000" w:themeColor="text1"/>
          <w:sz w:val="24"/>
          <w:szCs w:val="24"/>
          <w:u w:val="single"/>
        </w:rPr>
      </w:pPr>
      <w:r>
        <w:rPr>
          <w:rStyle w:val="CommentReference"/>
          <w:rFonts w:cstheme="minorHAnsi"/>
          <w:color w:val="000000" w:themeColor="text1"/>
          <w:sz w:val="24"/>
          <w:szCs w:val="24"/>
        </w:rPr>
        <w:t xml:space="preserve">Brilliant Green Sulfa agar (BGS, </w:t>
      </w:r>
      <w:proofErr w:type="spellStart"/>
      <w:r>
        <w:rPr>
          <w:rStyle w:val="CommentReference"/>
          <w:rFonts w:cstheme="minorHAnsi"/>
          <w:color w:val="000000" w:themeColor="text1"/>
          <w:sz w:val="24"/>
          <w:szCs w:val="24"/>
        </w:rPr>
        <w:t>Acumedia</w:t>
      </w:r>
      <w:proofErr w:type="spellEnd"/>
      <w:r>
        <w:rPr>
          <w:rStyle w:val="CommentReference"/>
          <w:rFonts w:cstheme="minorHAnsi"/>
          <w:color w:val="000000" w:themeColor="text1"/>
          <w:sz w:val="24"/>
          <w:szCs w:val="24"/>
        </w:rPr>
        <w:t xml:space="preserve"> #7299)</w:t>
      </w:r>
    </w:p>
    <w:p w14:paraId="20C11CE9" w14:textId="795C2D7A" w:rsidR="008925AB" w:rsidRPr="006D44BD" w:rsidRDefault="008925AB" w:rsidP="00040B46">
      <w:pPr>
        <w:pStyle w:val="ListParagraph"/>
        <w:numPr>
          <w:ilvl w:val="0"/>
          <w:numId w:val="8"/>
        </w:numPr>
        <w:jc w:val="left"/>
        <w:rPr>
          <w:rStyle w:val="CommentReference"/>
          <w:rFonts w:cstheme="minorHAnsi"/>
          <w:color w:val="000000" w:themeColor="text1"/>
          <w:sz w:val="24"/>
          <w:szCs w:val="24"/>
          <w:u w:val="single"/>
        </w:rPr>
      </w:pPr>
      <w:r>
        <w:rPr>
          <w:rStyle w:val="CommentReference"/>
          <w:rFonts w:cstheme="minorHAnsi"/>
          <w:color w:val="000000" w:themeColor="text1"/>
          <w:sz w:val="24"/>
          <w:szCs w:val="24"/>
        </w:rPr>
        <w:t>XLT4 agar (</w:t>
      </w:r>
      <w:proofErr w:type="spellStart"/>
      <w:r>
        <w:rPr>
          <w:rStyle w:val="CommentReference"/>
          <w:rFonts w:cstheme="minorHAnsi"/>
          <w:color w:val="000000" w:themeColor="text1"/>
          <w:sz w:val="24"/>
          <w:szCs w:val="24"/>
        </w:rPr>
        <w:t>Acumedia</w:t>
      </w:r>
      <w:proofErr w:type="spellEnd"/>
      <w:r>
        <w:rPr>
          <w:rStyle w:val="CommentReference"/>
          <w:rFonts w:cstheme="minorHAnsi"/>
          <w:color w:val="000000" w:themeColor="text1"/>
          <w:sz w:val="24"/>
          <w:szCs w:val="24"/>
        </w:rPr>
        <w:t xml:space="preserve"> #7517)</w:t>
      </w:r>
    </w:p>
    <w:p w14:paraId="60499B3A" w14:textId="3F89B75E" w:rsidR="006D44BD" w:rsidRPr="00B84DAF" w:rsidRDefault="006D44BD" w:rsidP="00040B46">
      <w:pPr>
        <w:pStyle w:val="ListParagraph"/>
        <w:numPr>
          <w:ilvl w:val="0"/>
          <w:numId w:val="8"/>
        </w:numPr>
        <w:jc w:val="left"/>
        <w:rPr>
          <w:rStyle w:val="CommentReference"/>
          <w:rFonts w:cstheme="minorHAnsi"/>
          <w:color w:val="000000" w:themeColor="text1"/>
          <w:sz w:val="24"/>
          <w:szCs w:val="24"/>
          <w:u w:val="single"/>
        </w:rPr>
      </w:pPr>
      <w:r>
        <w:rPr>
          <w:rStyle w:val="CommentReference"/>
          <w:rFonts w:cstheme="minorHAnsi"/>
          <w:color w:val="000000" w:themeColor="text1"/>
          <w:sz w:val="24"/>
          <w:szCs w:val="24"/>
        </w:rPr>
        <w:t>XLT4 supplement (</w:t>
      </w:r>
      <w:proofErr w:type="spellStart"/>
      <w:r>
        <w:rPr>
          <w:rStyle w:val="CommentReference"/>
          <w:rFonts w:cstheme="minorHAnsi"/>
          <w:color w:val="000000" w:themeColor="text1"/>
          <w:sz w:val="24"/>
          <w:szCs w:val="24"/>
        </w:rPr>
        <w:t>Accumedia</w:t>
      </w:r>
      <w:proofErr w:type="spellEnd"/>
      <w:r>
        <w:rPr>
          <w:rStyle w:val="CommentReference"/>
          <w:rFonts w:cstheme="minorHAnsi"/>
          <w:color w:val="000000" w:themeColor="text1"/>
          <w:sz w:val="24"/>
          <w:szCs w:val="24"/>
        </w:rPr>
        <w:t xml:space="preserve"> # 7990) - </w:t>
      </w:r>
      <w:r w:rsidRPr="006D44BD">
        <w:rPr>
          <w:rFonts w:ascii="Source Sans Pro" w:hAnsi="Source Sans Pro"/>
          <w:shd w:val="clear" w:color="auto" w:fill="FFFFFF"/>
        </w:rPr>
        <w:t>Sodium tetradecyl sulfate (</w:t>
      </w:r>
      <w:proofErr w:type="spellStart"/>
      <w:r w:rsidRPr="006D44BD">
        <w:rPr>
          <w:rFonts w:ascii="Source Sans Pro" w:hAnsi="Source Sans Pro"/>
          <w:shd w:val="clear" w:color="auto" w:fill="FFFFFF"/>
        </w:rPr>
        <w:t>Tergitol</w:t>
      </w:r>
      <w:proofErr w:type="spellEnd"/>
      <w:r w:rsidRPr="006D44BD">
        <w:rPr>
          <w:rFonts w:ascii="Source Sans Pro" w:hAnsi="Source Sans Pro"/>
          <w:shd w:val="clear" w:color="auto" w:fill="FFFFFF"/>
        </w:rPr>
        <w:t xml:space="preserve"> 4</w:t>
      </w:r>
      <w:r w:rsidRPr="006D44BD">
        <w:rPr>
          <w:rFonts w:ascii="Source Sans Pro" w:hAnsi="Source Sans Pro"/>
          <w:shd w:val="clear" w:color="auto" w:fill="FFFFFF"/>
        </w:rPr>
        <w:t>)</w:t>
      </w:r>
    </w:p>
    <w:p w14:paraId="690E340F" w14:textId="376060FE" w:rsidR="00B84DAF" w:rsidRPr="00B84DAF" w:rsidRDefault="00B84DAF" w:rsidP="00B84DAF">
      <w:pPr>
        <w:pStyle w:val="ListParagraph"/>
        <w:numPr>
          <w:ilvl w:val="0"/>
          <w:numId w:val="8"/>
        </w:numPr>
        <w:jc w:val="left"/>
        <w:rPr>
          <w:rStyle w:val="CommentReference"/>
          <w:rFonts w:cstheme="minorHAnsi"/>
          <w:color w:val="000000" w:themeColor="text1"/>
          <w:sz w:val="24"/>
          <w:szCs w:val="24"/>
          <w:u w:val="single"/>
        </w:rPr>
      </w:pPr>
      <w:r>
        <w:rPr>
          <w:rStyle w:val="CommentReference"/>
          <w:rFonts w:cstheme="minorHAnsi"/>
          <w:color w:val="000000" w:themeColor="text1"/>
          <w:sz w:val="24"/>
          <w:szCs w:val="24"/>
        </w:rPr>
        <w:t>Sterile culture tubes</w:t>
      </w:r>
    </w:p>
    <w:p w14:paraId="7310DA3B" w14:textId="77777777" w:rsidR="008925AB" w:rsidRPr="008925AB" w:rsidRDefault="008925AB" w:rsidP="008925AB">
      <w:pPr>
        <w:pStyle w:val="Normal1"/>
        <w:contextualSpacing/>
        <w:rPr>
          <w:rFonts w:asciiTheme="minorHAnsi" w:hAnsiTheme="minorHAnsi" w:cstheme="minorHAnsi"/>
          <w:color w:val="000000" w:themeColor="text1"/>
        </w:rPr>
      </w:pPr>
    </w:p>
    <w:p w14:paraId="1B65AF6B" w14:textId="772AEAB3" w:rsidR="008925AB" w:rsidRPr="008925AB" w:rsidRDefault="008925AB" w:rsidP="008925AB">
      <w:pPr>
        <w:pStyle w:val="Normal1"/>
        <w:contextualSpacing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8925AB">
        <w:rPr>
          <w:rFonts w:asciiTheme="minorHAnsi" w:hAnsiTheme="minorHAnsi" w:cstheme="minorHAnsi"/>
          <w:b/>
          <w:bCs/>
          <w:color w:val="000000" w:themeColor="text1"/>
          <w:u w:val="single"/>
        </w:rPr>
        <w:t>Selective Enrichment – Day 1</w:t>
      </w:r>
    </w:p>
    <w:p w14:paraId="27075977" w14:textId="77777777" w:rsidR="008925AB" w:rsidRPr="008925AB" w:rsidRDefault="008925AB" w:rsidP="008925AB">
      <w:pPr>
        <w:pStyle w:val="Normal1"/>
        <w:numPr>
          <w:ilvl w:val="0"/>
          <w:numId w:val="1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925AB">
        <w:rPr>
          <w:rFonts w:asciiTheme="minorHAnsi" w:hAnsiTheme="minorHAnsi" w:cstheme="minorHAnsi"/>
          <w:color w:val="000000" w:themeColor="text1"/>
        </w:rPr>
        <w:t>Dispense 9 ml TT broth into sterile test tubes.</w:t>
      </w:r>
    </w:p>
    <w:p w14:paraId="5FFFE98B" w14:textId="77777777" w:rsidR="008925AB" w:rsidRPr="008925AB" w:rsidRDefault="008925AB" w:rsidP="008925AB">
      <w:pPr>
        <w:pStyle w:val="Normal1"/>
        <w:numPr>
          <w:ilvl w:val="0"/>
          <w:numId w:val="1"/>
        </w:numPr>
        <w:contextualSpacing/>
        <w:rPr>
          <w:rFonts w:asciiTheme="minorHAnsi" w:hAnsiTheme="minorHAnsi" w:cstheme="minorHAnsi"/>
          <w:color w:val="000000" w:themeColor="text1"/>
        </w:rPr>
      </w:pPr>
      <w:r w:rsidRPr="008925AB">
        <w:rPr>
          <w:rFonts w:asciiTheme="minorHAnsi" w:hAnsiTheme="minorHAnsi" w:cstheme="minorHAnsi"/>
          <w:color w:val="000000" w:themeColor="text1"/>
        </w:rPr>
        <w:t>Dispense 9 mL GN into sterile test tubes.</w:t>
      </w:r>
    </w:p>
    <w:p w14:paraId="77AF65FD" w14:textId="6DAD47DD" w:rsidR="008925AB" w:rsidRPr="008925AB" w:rsidRDefault="008925AB" w:rsidP="008925AB">
      <w:pPr>
        <w:pStyle w:val="ListParagraph"/>
        <w:numPr>
          <w:ilvl w:val="0"/>
          <w:numId w:val="1"/>
        </w:numPr>
        <w:jc w:val="left"/>
        <w:rPr>
          <w:rFonts w:cstheme="minorHAnsi"/>
          <w:color w:val="000000" w:themeColor="text1"/>
          <w:sz w:val="24"/>
          <w:szCs w:val="24"/>
        </w:rPr>
      </w:pPr>
      <w:r w:rsidRPr="008925AB">
        <w:rPr>
          <w:rFonts w:cstheme="minorHAnsi"/>
          <w:color w:val="000000" w:themeColor="text1"/>
          <w:sz w:val="24"/>
          <w:szCs w:val="24"/>
        </w:rPr>
        <w:t xml:space="preserve">Hand massage UPB-enriched </w:t>
      </w:r>
      <w:r w:rsidR="006D44BD">
        <w:rPr>
          <w:rFonts w:cstheme="minorHAnsi"/>
          <w:color w:val="000000" w:themeColor="text1"/>
          <w:sz w:val="24"/>
          <w:szCs w:val="24"/>
        </w:rPr>
        <w:t>modified Moore swab</w:t>
      </w:r>
      <w:r w:rsidRPr="008925AB">
        <w:rPr>
          <w:rFonts w:cstheme="minorHAnsi"/>
          <w:color w:val="000000" w:themeColor="text1"/>
          <w:sz w:val="24"/>
          <w:szCs w:val="24"/>
        </w:rPr>
        <w:t xml:space="preserve"> </w:t>
      </w:r>
      <w:r w:rsidR="006D44BD">
        <w:rPr>
          <w:rFonts w:cstheme="minorHAnsi"/>
          <w:color w:val="000000" w:themeColor="text1"/>
          <w:sz w:val="24"/>
          <w:szCs w:val="24"/>
        </w:rPr>
        <w:t>(MMS)</w:t>
      </w:r>
      <w:r w:rsidRPr="008925AB">
        <w:rPr>
          <w:rFonts w:cstheme="minorHAnsi"/>
          <w:color w:val="000000" w:themeColor="text1"/>
          <w:sz w:val="24"/>
          <w:szCs w:val="24"/>
        </w:rPr>
        <w:t>, BPW-enriched filter cakes</w:t>
      </w:r>
      <w:r w:rsidR="006D44BD">
        <w:rPr>
          <w:rFonts w:cstheme="minorHAnsi"/>
          <w:color w:val="000000" w:themeColor="text1"/>
          <w:sz w:val="24"/>
          <w:szCs w:val="24"/>
        </w:rPr>
        <w:t xml:space="preserve"> (g47 mm glass filters</w:t>
      </w:r>
      <w:proofErr w:type="gramStart"/>
      <w:r w:rsidR="006D44BD">
        <w:rPr>
          <w:rFonts w:cstheme="minorHAnsi"/>
          <w:color w:val="000000" w:themeColor="text1"/>
          <w:sz w:val="24"/>
          <w:szCs w:val="24"/>
        </w:rPr>
        <w:t>)</w:t>
      </w:r>
      <w:r w:rsidRPr="008925AB">
        <w:rPr>
          <w:rFonts w:cstheme="minorHAnsi"/>
          <w:color w:val="000000" w:themeColor="text1"/>
          <w:sz w:val="24"/>
          <w:szCs w:val="24"/>
        </w:rPr>
        <w:t>,</w:t>
      </w:r>
      <w:r w:rsidR="006D44BD">
        <w:rPr>
          <w:rFonts w:cstheme="minorHAnsi"/>
          <w:color w:val="000000" w:themeColor="text1"/>
          <w:sz w:val="24"/>
          <w:szCs w:val="24"/>
        </w:rPr>
        <w:t xml:space="preserve">  or</w:t>
      </w:r>
      <w:proofErr w:type="gramEnd"/>
      <w:r w:rsidRPr="008925AB">
        <w:rPr>
          <w:rFonts w:cstheme="minorHAnsi"/>
          <w:color w:val="000000" w:themeColor="text1"/>
          <w:sz w:val="24"/>
          <w:szCs w:val="24"/>
        </w:rPr>
        <w:t xml:space="preserve"> shake BPW-enriched bulk water</w:t>
      </w:r>
      <w:r w:rsidR="006D44BD">
        <w:rPr>
          <w:rFonts w:cstheme="minorHAnsi"/>
          <w:color w:val="000000" w:themeColor="text1"/>
          <w:sz w:val="24"/>
          <w:szCs w:val="24"/>
        </w:rPr>
        <w:t xml:space="preserve"> or 2X BPW-enrich backflush (from DEUF filtration)</w:t>
      </w:r>
      <w:r w:rsidRPr="008925AB">
        <w:rPr>
          <w:rFonts w:cstheme="minorHAnsi"/>
          <w:color w:val="000000" w:themeColor="text1"/>
          <w:sz w:val="24"/>
          <w:szCs w:val="24"/>
        </w:rPr>
        <w:t xml:space="preserve"> to homogenize before transfers</w:t>
      </w:r>
      <w:r w:rsidR="006D44BD">
        <w:rPr>
          <w:rFonts w:cstheme="minorHAnsi"/>
          <w:color w:val="000000" w:themeColor="text1"/>
          <w:sz w:val="24"/>
          <w:szCs w:val="24"/>
        </w:rPr>
        <w:t xml:space="preserve"> to </w:t>
      </w:r>
      <w:r w:rsidR="006D44BD">
        <w:rPr>
          <w:rFonts w:cstheme="minorHAnsi"/>
          <w:i/>
          <w:iCs/>
          <w:color w:val="000000" w:themeColor="text1"/>
          <w:sz w:val="24"/>
          <w:szCs w:val="24"/>
        </w:rPr>
        <w:t>Salmonella-</w:t>
      </w:r>
      <w:r w:rsidR="006D44BD">
        <w:rPr>
          <w:rFonts w:cstheme="minorHAnsi"/>
          <w:color w:val="000000" w:themeColor="text1"/>
          <w:sz w:val="24"/>
          <w:szCs w:val="24"/>
        </w:rPr>
        <w:t>selective media</w:t>
      </w:r>
      <w:r w:rsidRPr="008925AB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1EE89BB7" w14:textId="44A2F7D2" w:rsidR="008925AB" w:rsidRPr="008925AB" w:rsidRDefault="008925AB" w:rsidP="008925AB">
      <w:pPr>
        <w:pStyle w:val="ListParagraph"/>
        <w:numPr>
          <w:ilvl w:val="0"/>
          <w:numId w:val="1"/>
        </w:numPr>
        <w:jc w:val="left"/>
        <w:rPr>
          <w:rFonts w:cstheme="minorHAnsi"/>
          <w:color w:val="000000" w:themeColor="text1"/>
          <w:sz w:val="24"/>
          <w:szCs w:val="24"/>
        </w:rPr>
      </w:pPr>
      <w:r w:rsidRPr="008925AB">
        <w:rPr>
          <w:rFonts w:cstheme="minorHAnsi"/>
          <w:color w:val="000000" w:themeColor="text1"/>
          <w:sz w:val="24"/>
          <w:szCs w:val="24"/>
        </w:rPr>
        <w:t xml:space="preserve">Aseptically transfer </w:t>
      </w:r>
      <w:r w:rsidR="006D44BD">
        <w:rPr>
          <w:rFonts w:cstheme="minorHAnsi"/>
          <w:color w:val="000000" w:themeColor="text1"/>
          <w:sz w:val="24"/>
          <w:szCs w:val="24"/>
        </w:rPr>
        <w:t>1 mL</w:t>
      </w:r>
      <w:r w:rsidRPr="008925AB">
        <w:rPr>
          <w:rFonts w:cstheme="minorHAnsi"/>
          <w:color w:val="000000" w:themeColor="text1"/>
          <w:sz w:val="24"/>
          <w:szCs w:val="24"/>
        </w:rPr>
        <w:t xml:space="preserve"> of</w:t>
      </w:r>
      <w:r w:rsidR="006D44BD">
        <w:rPr>
          <w:rFonts w:cstheme="minorHAnsi"/>
          <w:color w:val="000000" w:themeColor="text1"/>
          <w:sz w:val="24"/>
          <w:szCs w:val="24"/>
        </w:rPr>
        <w:t xml:space="preserve"> either</w:t>
      </w:r>
      <w:r w:rsidRPr="008925AB">
        <w:rPr>
          <w:rFonts w:cstheme="minorHAnsi"/>
          <w:color w:val="000000" w:themeColor="text1"/>
          <w:sz w:val="24"/>
          <w:szCs w:val="24"/>
        </w:rPr>
        <w:t xml:space="preserve"> UPB</w:t>
      </w:r>
      <w:r w:rsidR="006D44BD">
        <w:rPr>
          <w:rFonts w:cstheme="minorHAnsi"/>
          <w:color w:val="000000" w:themeColor="text1"/>
          <w:sz w:val="24"/>
          <w:szCs w:val="24"/>
        </w:rPr>
        <w:t xml:space="preserve"> or </w:t>
      </w:r>
      <w:r w:rsidRPr="008925AB">
        <w:rPr>
          <w:rFonts w:cstheme="minorHAnsi"/>
          <w:color w:val="000000" w:themeColor="text1"/>
          <w:sz w:val="24"/>
          <w:szCs w:val="24"/>
        </w:rPr>
        <w:t>BPW</w:t>
      </w:r>
      <w:r w:rsidR="006D44BD">
        <w:rPr>
          <w:rFonts w:cstheme="minorHAnsi"/>
          <w:color w:val="000000" w:themeColor="text1"/>
          <w:sz w:val="24"/>
          <w:szCs w:val="24"/>
        </w:rPr>
        <w:t xml:space="preserve"> enrichments</w:t>
      </w:r>
      <w:r w:rsidRPr="008925AB">
        <w:rPr>
          <w:rFonts w:cstheme="minorHAnsi"/>
          <w:color w:val="000000" w:themeColor="text1"/>
          <w:sz w:val="24"/>
          <w:szCs w:val="24"/>
        </w:rPr>
        <w:t xml:space="preserve"> into selective broths and then incubate at specified temperature listed in Table </w:t>
      </w:r>
      <w:r w:rsidR="0029763C">
        <w:rPr>
          <w:rFonts w:cstheme="minorHAnsi"/>
          <w:color w:val="000000" w:themeColor="text1"/>
          <w:sz w:val="24"/>
          <w:szCs w:val="24"/>
        </w:rPr>
        <w:t>1</w:t>
      </w:r>
      <w:r w:rsidRPr="008925AB">
        <w:rPr>
          <w:rFonts w:cstheme="minorHAnsi"/>
          <w:color w:val="000000" w:themeColor="text1"/>
          <w:sz w:val="24"/>
          <w:szCs w:val="24"/>
        </w:rPr>
        <w:t>.</w:t>
      </w:r>
    </w:p>
    <w:p w14:paraId="5CAA783F" w14:textId="77777777" w:rsidR="008925AB" w:rsidRPr="008925AB" w:rsidRDefault="008925AB" w:rsidP="008925AB">
      <w:pPr>
        <w:ind w:left="360"/>
        <w:rPr>
          <w:rFonts w:cstheme="minorHAnsi"/>
          <w:color w:val="000000" w:themeColor="text1"/>
          <w:sz w:val="24"/>
          <w:szCs w:val="24"/>
        </w:rPr>
      </w:pPr>
    </w:p>
    <w:p w14:paraId="12D3EEA4" w14:textId="2D30B497" w:rsidR="008925AB" w:rsidRPr="008925AB" w:rsidRDefault="008925AB" w:rsidP="008925AB">
      <w:pPr>
        <w:rPr>
          <w:rFonts w:cstheme="minorHAnsi"/>
          <w:color w:val="000000" w:themeColor="text1"/>
          <w:sz w:val="24"/>
          <w:szCs w:val="24"/>
        </w:rPr>
      </w:pPr>
      <w:r w:rsidRPr="008925AB">
        <w:rPr>
          <w:rFonts w:cstheme="minorHAnsi"/>
          <w:b/>
          <w:bCs/>
          <w:color w:val="000000" w:themeColor="text1"/>
          <w:sz w:val="24"/>
          <w:szCs w:val="24"/>
        </w:rPr>
        <w:t>Table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1</w:t>
      </w:r>
      <w:r w:rsidRPr="008925AB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Pr="008925AB">
        <w:rPr>
          <w:rFonts w:cstheme="minorHAnsi"/>
          <w:color w:val="000000" w:themeColor="text1"/>
          <w:sz w:val="24"/>
          <w:szCs w:val="24"/>
        </w:rPr>
        <w:t xml:space="preserve"> Selective broth volumes and incubation parameters for </w:t>
      </w:r>
      <w:r w:rsidRPr="008925AB">
        <w:rPr>
          <w:rFonts w:cstheme="minorHAnsi"/>
          <w:i/>
          <w:iCs/>
          <w:color w:val="000000" w:themeColor="text1"/>
          <w:sz w:val="24"/>
          <w:szCs w:val="24"/>
        </w:rPr>
        <w:t>Salmonella</w:t>
      </w:r>
      <w:r w:rsidRPr="008925AB">
        <w:rPr>
          <w:rFonts w:cstheme="minorHAnsi"/>
          <w:color w:val="000000" w:themeColor="text1"/>
          <w:sz w:val="24"/>
          <w:szCs w:val="24"/>
        </w:rPr>
        <w:t xml:space="preserve"> isolation.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1708"/>
        <w:gridCol w:w="2876"/>
        <w:gridCol w:w="3062"/>
      </w:tblGrid>
      <w:tr w:rsidR="008925AB" w:rsidRPr="008925AB" w14:paraId="31F50153" w14:textId="77777777" w:rsidTr="00792567">
        <w:tc>
          <w:tcPr>
            <w:tcW w:w="1597" w:type="dxa"/>
          </w:tcPr>
          <w:p w14:paraId="6776D6AD" w14:textId="77777777" w:rsidR="008925AB" w:rsidRPr="008925AB" w:rsidRDefault="008925AB" w:rsidP="00792567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8925AB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Broth</w:t>
            </w:r>
          </w:p>
        </w:tc>
        <w:tc>
          <w:tcPr>
            <w:tcW w:w="1710" w:type="dxa"/>
          </w:tcPr>
          <w:p w14:paraId="5516A787" w14:textId="77777777" w:rsidR="008925AB" w:rsidRPr="008925AB" w:rsidRDefault="008925AB" w:rsidP="00792567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8925AB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Volume (mL)</w:t>
            </w:r>
          </w:p>
        </w:tc>
        <w:tc>
          <w:tcPr>
            <w:tcW w:w="2880" w:type="dxa"/>
          </w:tcPr>
          <w:p w14:paraId="6125C979" w14:textId="5B5C274A" w:rsidR="008925AB" w:rsidRPr="008925AB" w:rsidRDefault="008925AB" w:rsidP="00792567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8925AB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Enriched UPB</w:t>
            </w:r>
            <w:r w:rsidR="006D44BD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/BPW</w:t>
            </w:r>
            <w:r w:rsidRPr="008925AB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to add (mL)</w:t>
            </w:r>
          </w:p>
        </w:tc>
        <w:tc>
          <w:tcPr>
            <w:tcW w:w="3065" w:type="dxa"/>
          </w:tcPr>
          <w:p w14:paraId="01AF0239" w14:textId="77777777" w:rsidR="008925AB" w:rsidRPr="008925AB" w:rsidRDefault="008925AB" w:rsidP="00792567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8925AB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Incubation Time and Temperature</w:t>
            </w:r>
          </w:p>
        </w:tc>
      </w:tr>
      <w:tr w:rsidR="008925AB" w:rsidRPr="008925AB" w14:paraId="179A4D5B" w14:textId="77777777" w:rsidTr="00792567">
        <w:tc>
          <w:tcPr>
            <w:tcW w:w="1597" w:type="dxa"/>
          </w:tcPr>
          <w:p w14:paraId="1F40A4F9" w14:textId="77777777" w:rsidR="008925AB" w:rsidRPr="008925AB" w:rsidRDefault="008925AB" w:rsidP="00792567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5AB">
              <w:rPr>
                <w:rFonts w:asciiTheme="minorHAnsi" w:hAnsiTheme="minorHAnsi" w:cstheme="minorHAnsi"/>
                <w:color w:val="000000" w:themeColor="text1"/>
                <w:szCs w:val="24"/>
              </w:rPr>
              <w:t>TT Broth</w:t>
            </w:r>
          </w:p>
        </w:tc>
        <w:tc>
          <w:tcPr>
            <w:tcW w:w="1710" w:type="dxa"/>
          </w:tcPr>
          <w:p w14:paraId="0E05AA72" w14:textId="77777777" w:rsidR="008925AB" w:rsidRPr="008925AB" w:rsidRDefault="008925AB" w:rsidP="00792567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5AB">
              <w:rPr>
                <w:rFonts w:asciiTheme="minorHAnsi" w:hAnsiTheme="minorHAnsi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2880" w:type="dxa"/>
          </w:tcPr>
          <w:p w14:paraId="0A687D8E" w14:textId="77777777" w:rsidR="008925AB" w:rsidRPr="008925AB" w:rsidRDefault="008925AB" w:rsidP="00792567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5AB">
              <w:rPr>
                <w:rFonts w:asciiTheme="minorHAnsi" w:hAnsiTheme="minorHAnsi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3065" w:type="dxa"/>
          </w:tcPr>
          <w:p w14:paraId="65A57585" w14:textId="77777777" w:rsidR="008925AB" w:rsidRPr="008925AB" w:rsidRDefault="008925AB" w:rsidP="00792567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5AB">
              <w:rPr>
                <w:rFonts w:asciiTheme="minorHAnsi" w:hAnsiTheme="minorHAnsi" w:cstheme="minorHAnsi"/>
                <w:color w:val="000000" w:themeColor="text1"/>
                <w:szCs w:val="24"/>
              </w:rPr>
              <w:t>48 h @ 37°C</w:t>
            </w:r>
          </w:p>
        </w:tc>
      </w:tr>
      <w:tr w:rsidR="008925AB" w:rsidRPr="008925AB" w14:paraId="3C79B1CC" w14:textId="77777777" w:rsidTr="00792567">
        <w:tc>
          <w:tcPr>
            <w:tcW w:w="1597" w:type="dxa"/>
          </w:tcPr>
          <w:p w14:paraId="15964DF7" w14:textId="77777777" w:rsidR="008925AB" w:rsidRPr="008925AB" w:rsidRDefault="008925AB" w:rsidP="00792567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5AB">
              <w:rPr>
                <w:rFonts w:asciiTheme="minorHAnsi" w:hAnsiTheme="minorHAnsi" w:cstheme="minorHAnsi"/>
                <w:color w:val="000000" w:themeColor="text1"/>
                <w:szCs w:val="24"/>
              </w:rPr>
              <w:t>GN Broth</w:t>
            </w:r>
          </w:p>
        </w:tc>
        <w:tc>
          <w:tcPr>
            <w:tcW w:w="1710" w:type="dxa"/>
          </w:tcPr>
          <w:p w14:paraId="4239AF28" w14:textId="77777777" w:rsidR="008925AB" w:rsidRPr="008925AB" w:rsidRDefault="008925AB" w:rsidP="00792567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5AB">
              <w:rPr>
                <w:rFonts w:asciiTheme="minorHAnsi" w:hAnsiTheme="minorHAnsi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2880" w:type="dxa"/>
          </w:tcPr>
          <w:p w14:paraId="3A0174BD" w14:textId="77777777" w:rsidR="008925AB" w:rsidRPr="008925AB" w:rsidRDefault="008925AB" w:rsidP="00792567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5AB">
              <w:rPr>
                <w:rFonts w:asciiTheme="minorHAnsi" w:hAnsiTheme="minorHAnsi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3065" w:type="dxa"/>
          </w:tcPr>
          <w:p w14:paraId="64E83D04" w14:textId="77777777" w:rsidR="008925AB" w:rsidRPr="008925AB" w:rsidRDefault="008925AB" w:rsidP="00792567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8925AB">
              <w:rPr>
                <w:rFonts w:asciiTheme="minorHAnsi" w:hAnsiTheme="minorHAnsi" w:cstheme="minorHAnsi"/>
                <w:color w:val="000000" w:themeColor="text1"/>
                <w:szCs w:val="24"/>
              </w:rPr>
              <w:t>24 h @ 37°C</w:t>
            </w:r>
          </w:p>
        </w:tc>
      </w:tr>
    </w:tbl>
    <w:p w14:paraId="23A6B5CE" w14:textId="77777777" w:rsidR="008925AB" w:rsidRPr="008925AB" w:rsidRDefault="008925AB" w:rsidP="008925AB">
      <w:pPr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0F06CB43" w14:textId="2B7EE71E" w:rsidR="008925AB" w:rsidRPr="008925AB" w:rsidRDefault="008925AB" w:rsidP="008925AB">
      <w:p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8925AB">
        <w:rPr>
          <w:rFonts w:cstheme="minorHAnsi"/>
          <w:b/>
          <w:color w:val="000000" w:themeColor="text1"/>
          <w:sz w:val="24"/>
          <w:szCs w:val="24"/>
          <w:u w:val="single"/>
        </w:rPr>
        <w:t>Day 2 – Selective enrichment transfers</w:t>
      </w:r>
    </w:p>
    <w:p w14:paraId="12B087D5" w14:textId="77777777" w:rsidR="008925AB" w:rsidRPr="008925AB" w:rsidRDefault="008925AB" w:rsidP="008925AB">
      <w:pPr>
        <w:pStyle w:val="ListParagraph"/>
        <w:numPr>
          <w:ilvl w:val="0"/>
          <w:numId w:val="2"/>
        </w:numPr>
        <w:jc w:val="left"/>
        <w:rPr>
          <w:rFonts w:cstheme="minorHAnsi"/>
          <w:color w:val="000000" w:themeColor="text1"/>
          <w:sz w:val="24"/>
          <w:szCs w:val="24"/>
        </w:rPr>
      </w:pPr>
      <w:r w:rsidRPr="008925AB">
        <w:rPr>
          <w:rFonts w:cstheme="minorHAnsi"/>
          <w:color w:val="000000" w:themeColor="text1"/>
          <w:sz w:val="24"/>
          <w:szCs w:val="24"/>
        </w:rPr>
        <w:t xml:space="preserve">Transfer 100 µl of 24 h GN broth enrichment into 9.9 ml RV broth. </w:t>
      </w:r>
    </w:p>
    <w:p w14:paraId="1957BC97" w14:textId="77777777" w:rsidR="008925AB" w:rsidRPr="008925AB" w:rsidRDefault="008925AB" w:rsidP="008925AB">
      <w:pPr>
        <w:pStyle w:val="ListParagraph"/>
        <w:numPr>
          <w:ilvl w:val="0"/>
          <w:numId w:val="2"/>
        </w:numPr>
        <w:jc w:val="left"/>
        <w:rPr>
          <w:rFonts w:cstheme="minorHAnsi"/>
          <w:color w:val="000000" w:themeColor="text1"/>
          <w:sz w:val="24"/>
          <w:szCs w:val="24"/>
        </w:rPr>
      </w:pPr>
      <w:r w:rsidRPr="008925AB">
        <w:rPr>
          <w:rFonts w:cstheme="minorHAnsi"/>
          <w:color w:val="000000" w:themeColor="text1"/>
          <w:sz w:val="24"/>
          <w:szCs w:val="24"/>
        </w:rPr>
        <w:t>Incubate the GN/RV enrichment at 37</w:t>
      </w:r>
      <w:r w:rsidRPr="008925AB">
        <w:rPr>
          <w:rFonts w:cstheme="minorHAnsi"/>
          <w:color w:val="000000" w:themeColor="text1"/>
          <w:sz w:val="24"/>
          <w:szCs w:val="24"/>
          <w:vertAlign w:val="superscript"/>
        </w:rPr>
        <w:t>o</w:t>
      </w:r>
      <w:r w:rsidRPr="008925AB">
        <w:rPr>
          <w:rFonts w:cstheme="minorHAnsi"/>
          <w:color w:val="000000" w:themeColor="text1"/>
          <w:sz w:val="24"/>
          <w:szCs w:val="24"/>
        </w:rPr>
        <w:t>C for 24 h.</w:t>
      </w:r>
    </w:p>
    <w:p w14:paraId="55EAA7E6" w14:textId="77777777" w:rsidR="008925AB" w:rsidRPr="008925AB" w:rsidRDefault="008925AB" w:rsidP="008925AB">
      <w:pPr>
        <w:rPr>
          <w:rFonts w:cstheme="minorHAnsi"/>
          <w:color w:val="000000" w:themeColor="text1"/>
          <w:sz w:val="24"/>
          <w:szCs w:val="24"/>
        </w:rPr>
      </w:pPr>
    </w:p>
    <w:p w14:paraId="4D9DF792" w14:textId="1650CDD3" w:rsidR="008925AB" w:rsidRPr="008925AB" w:rsidRDefault="008925AB" w:rsidP="008925AB">
      <w:p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8925AB">
        <w:rPr>
          <w:rFonts w:cstheme="minorHAnsi"/>
          <w:b/>
          <w:color w:val="000000" w:themeColor="text1"/>
          <w:sz w:val="24"/>
          <w:szCs w:val="24"/>
          <w:u w:val="single"/>
        </w:rPr>
        <w:t>Day 3 – Selective enrichment transfers continued</w:t>
      </w:r>
    </w:p>
    <w:p w14:paraId="402F69BD" w14:textId="77777777" w:rsidR="008925AB" w:rsidRPr="008925AB" w:rsidRDefault="008925AB" w:rsidP="008925AB">
      <w:pPr>
        <w:pStyle w:val="ListParagraph"/>
        <w:numPr>
          <w:ilvl w:val="0"/>
          <w:numId w:val="4"/>
        </w:numPr>
        <w:jc w:val="left"/>
        <w:rPr>
          <w:rFonts w:cstheme="minorHAnsi"/>
          <w:color w:val="000000" w:themeColor="text1"/>
          <w:sz w:val="24"/>
          <w:szCs w:val="24"/>
        </w:rPr>
      </w:pPr>
      <w:r w:rsidRPr="008925AB">
        <w:rPr>
          <w:rFonts w:cstheme="minorHAnsi"/>
          <w:color w:val="000000" w:themeColor="text1"/>
          <w:sz w:val="24"/>
          <w:szCs w:val="24"/>
        </w:rPr>
        <w:t xml:space="preserve">Transfer 100 µl of 48 h TT broth enrichment into 9.9 ml RV broth. </w:t>
      </w:r>
    </w:p>
    <w:p w14:paraId="75F85F5C" w14:textId="77777777" w:rsidR="008925AB" w:rsidRPr="008925AB" w:rsidRDefault="008925AB" w:rsidP="008925AB">
      <w:pPr>
        <w:pStyle w:val="ListParagraph"/>
        <w:numPr>
          <w:ilvl w:val="0"/>
          <w:numId w:val="4"/>
        </w:numPr>
        <w:jc w:val="left"/>
        <w:rPr>
          <w:rFonts w:cstheme="minorHAnsi"/>
          <w:color w:val="000000" w:themeColor="text1"/>
          <w:sz w:val="24"/>
          <w:szCs w:val="24"/>
        </w:rPr>
      </w:pPr>
      <w:r w:rsidRPr="008925AB">
        <w:rPr>
          <w:rFonts w:cstheme="minorHAnsi"/>
          <w:color w:val="000000" w:themeColor="text1"/>
          <w:sz w:val="24"/>
          <w:szCs w:val="24"/>
        </w:rPr>
        <w:t>Incubate the TT/RV enrichment at 37</w:t>
      </w:r>
      <w:r w:rsidRPr="008925AB">
        <w:rPr>
          <w:rFonts w:cstheme="minorHAnsi"/>
          <w:color w:val="000000" w:themeColor="text1"/>
          <w:sz w:val="24"/>
          <w:szCs w:val="24"/>
          <w:vertAlign w:val="superscript"/>
        </w:rPr>
        <w:t>o</w:t>
      </w:r>
      <w:r w:rsidRPr="008925AB">
        <w:rPr>
          <w:rFonts w:cstheme="minorHAnsi"/>
          <w:color w:val="000000" w:themeColor="text1"/>
          <w:sz w:val="24"/>
          <w:szCs w:val="24"/>
        </w:rPr>
        <w:t>C for 24 h.</w:t>
      </w:r>
    </w:p>
    <w:p w14:paraId="546F353F" w14:textId="0111700A" w:rsidR="008925AB" w:rsidRPr="008925AB" w:rsidRDefault="008925AB" w:rsidP="008925AB">
      <w:pPr>
        <w:pStyle w:val="ListParagraph"/>
        <w:numPr>
          <w:ilvl w:val="0"/>
          <w:numId w:val="4"/>
        </w:numPr>
        <w:jc w:val="left"/>
        <w:rPr>
          <w:rFonts w:cstheme="minorHAnsi"/>
          <w:color w:val="000000" w:themeColor="text1"/>
          <w:sz w:val="24"/>
          <w:szCs w:val="24"/>
        </w:rPr>
      </w:pPr>
      <w:r w:rsidRPr="008925AB">
        <w:rPr>
          <w:rFonts w:cstheme="minorHAnsi"/>
          <w:color w:val="000000" w:themeColor="text1"/>
          <w:sz w:val="24"/>
          <w:szCs w:val="24"/>
        </w:rPr>
        <w:t>For the GN/RV enrichment, vortex tubes and use a sterile 10 µL loop to streak for isolation onto both XLT4</w:t>
      </w:r>
      <w:r w:rsidR="006D44BD">
        <w:rPr>
          <w:rFonts w:cstheme="minorHAnsi"/>
          <w:color w:val="000000" w:themeColor="text1"/>
          <w:sz w:val="24"/>
          <w:szCs w:val="24"/>
        </w:rPr>
        <w:t xml:space="preserve"> (prepared with XLT4 supplement)</w:t>
      </w:r>
      <w:r w:rsidRPr="008925AB">
        <w:rPr>
          <w:rFonts w:cstheme="minorHAnsi"/>
          <w:color w:val="000000" w:themeColor="text1"/>
          <w:sz w:val="24"/>
          <w:szCs w:val="24"/>
        </w:rPr>
        <w:t xml:space="preserve"> and BGS </w:t>
      </w:r>
      <w:r w:rsidR="006D44BD">
        <w:rPr>
          <w:rFonts w:cstheme="minorHAnsi"/>
          <w:color w:val="000000" w:themeColor="text1"/>
          <w:sz w:val="24"/>
          <w:szCs w:val="24"/>
        </w:rPr>
        <w:t xml:space="preserve">agar </w:t>
      </w:r>
      <w:r w:rsidRPr="008925AB">
        <w:rPr>
          <w:rFonts w:cstheme="minorHAnsi"/>
          <w:color w:val="000000" w:themeColor="text1"/>
          <w:sz w:val="24"/>
          <w:szCs w:val="24"/>
        </w:rPr>
        <w:t>plates.</w:t>
      </w:r>
    </w:p>
    <w:p w14:paraId="325BA87C" w14:textId="3F46B314" w:rsidR="008925AB" w:rsidRPr="008925AB" w:rsidRDefault="008925AB" w:rsidP="008925AB">
      <w:pPr>
        <w:pStyle w:val="ListParagraph"/>
        <w:numPr>
          <w:ilvl w:val="0"/>
          <w:numId w:val="4"/>
        </w:numPr>
        <w:jc w:val="left"/>
        <w:rPr>
          <w:rFonts w:cstheme="minorHAnsi"/>
          <w:color w:val="000000" w:themeColor="text1"/>
          <w:sz w:val="24"/>
          <w:szCs w:val="24"/>
        </w:rPr>
      </w:pPr>
      <w:r w:rsidRPr="008925AB">
        <w:rPr>
          <w:rFonts w:cstheme="minorHAnsi"/>
          <w:color w:val="000000" w:themeColor="text1"/>
          <w:sz w:val="24"/>
          <w:szCs w:val="24"/>
        </w:rPr>
        <w:t>Incubate XLT4 and BGS plates at 37</w:t>
      </w:r>
      <w:r w:rsidRPr="008925AB">
        <w:rPr>
          <w:rFonts w:cstheme="minorHAnsi"/>
          <w:color w:val="000000" w:themeColor="text1"/>
          <w:sz w:val="24"/>
          <w:szCs w:val="24"/>
          <w:vertAlign w:val="superscript"/>
        </w:rPr>
        <w:t>o</w:t>
      </w:r>
      <w:r w:rsidRPr="008925AB">
        <w:rPr>
          <w:rFonts w:cstheme="minorHAnsi"/>
          <w:color w:val="000000" w:themeColor="text1"/>
          <w:sz w:val="24"/>
          <w:szCs w:val="24"/>
        </w:rPr>
        <w:t>C for 24 h.</w:t>
      </w:r>
    </w:p>
    <w:p w14:paraId="015B655B" w14:textId="3E7546E3" w:rsidR="008925AB" w:rsidRDefault="008925AB" w:rsidP="008925AB">
      <w:pPr>
        <w:rPr>
          <w:rFonts w:cstheme="minorHAnsi"/>
          <w:color w:val="000000" w:themeColor="text1"/>
          <w:sz w:val="24"/>
          <w:szCs w:val="24"/>
        </w:rPr>
      </w:pPr>
    </w:p>
    <w:p w14:paraId="342D35E7" w14:textId="4579A4AD" w:rsidR="008925AB" w:rsidRDefault="008925AB" w:rsidP="008925AB">
      <w:pPr>
        <w:rPr>
          <w:rFonts w:cstheme="minorHAnsi"/>
          <w:color w:val="000000" w:themeColor="text1"/>
          <w:sz w:val="24"/>
          <w:szCs w:val="24"/>
        </w:rPr>
      </w:pPr>
    </w:p>
    <w:p w14:paraId="66AF5ECE" w14:textId="77777777" w:rsidR="008925AB" w:rsidRPr="008925AB" w:rsidRDefault="008925AB" w:rsidP="008925AB">
      <w:pPr>
        <w:rPr>
          <w:rFonts w:cstheme="minorHAnsi"/>
          <w:color w:val="000000" w:themeColor="text1"/>
          <w:sz w:val="24"/>
          <w:szCs w:val="24"/>
        </w:rPr>
      </w:pPr>
    </w:p>
    <w:p w14:paraId="436AB1B1" w14:textId="062B5EC2" w:rsidR="008925AB" w:rsidRPr="008925AB" w:rsidRDefault="008925AB" w:rsidP="008925AB">
      <w:pPr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8925AB">
        <w:rPr>
          <w:rFonts w:cstheme="minorHAnsi"/>
          <w:b/>
          <w:color w:val="000000" w:themeColor="text1"/>
          <w:sz w:val="24"/>
          <w:szCs w:val="24"/>
          <w:u w:val="single"/>
        </w:rPr>
        <w:t>Day 4 – Selective enrichment transfers continued</w:t>
      </w:r>
    </w:p>
    <w:p w14:paraId="6F2FA216" w14:textId="77777777" w:rsidR="008925AB" w:rsidRPr="008925AB" w:rsidRDefault="008925AB" w:rsidP="008925AB">
      <w:pPr>
        <w:pStyle w:val="ListParagraph"/>
        <w:numPr>
          <w:ilvl w:val="0"/>
          <w:numId w:val="5"/>
        </w:numPr>
        <w:jc w:val="left"/>
        <w:rPr>
          <w:rFonts w:cstheme="minorHAnsi"/>
          <w:color w:val="000000" w:themeColor="text1"/>
          <w:sz w:val="24"/>
          <w:szCs w:val="24"/>
        </w:rPr>
      </w:pPr>
      <w:r w:rsidRPr="008925AB">
        <w:rPr>
          <w:rFonts w:cstheme="minorHAnsi"/>
          <w:color w:val="000000" w:themeColor="text1"/>
          <w:sz w:val="24"/>
          <w:szCs w:val="24"/>
        </w:rPr>
        <w:t>For the TT/RV enrichment, vortex tubes and use a sterile 10 µL loop to streak for isolation onto both XLT4 and BGS plates</w:t>
      </w:r>
    </w:p>
    <w:p w14:paraId="116A12CB" w14:textId="77777777" w:rsidR="008925AB" w:rsidRPr="008925AB" w:rsidRDefault="008925AB" w:rsidP="008925AB">
      <w:pPr>
        <w:pStyle w:val="ListParagraph"/>
        <w:numPr>
          <w:ilvl w:val="0"/>
          <w:numId w:val="5"/>
        </w:numPr>
        <w:jc w:val="left"/>
        <w:rPr>
          <w:rFonts w:cstheme="minorHAnsi"/>
          <w:color w:val="000000" w:themeColor="text1"/>
          <w:sz w:val="24"/>
          <w:szCs w:val="24"/>
        </w:rPr>
      </w:pPr>
      <w:r w:rsidRPr="008925AB">
        <w:rPr>
          <w:rFonts w:cstheme="minorHAnsi"/>
          <w:color w:val="000000" w:themeColor="text1"/>
          <w:sz w:val="24"/>
          <w:szCs w:val="24"/>
        </w:rPr>
        <w:t>Incubate XLT4 and BGS plates at 37</w:t>
      </w:r>
      <w:r w:rsidRPr="008925AB">
        <w:rPr>
          <w:rFonts w:cstheme="minorHAnsi"/>
          <w:color w:val="000000" w:themeColor="text1"/>
          <w:sz w:val="24"/>
          <w:szCs w:val="24"/>
          <w:vertAlign w:val="superscript"/>
        </w:rPr>
        <w:t>o</w:t>
      </w:r>
      <w:r w:rsidRPr="008925AB">
        <w:rPr>
          <w:rFonts w:cstheme="minorHAnsi"/>
          <w:color w:val="000000" w:themeColor="text1"/>
          <w:sz w:val="24"/>
          <w:szCs w:val="24"/>
        </w:rPr>
        <w:t xml:space="preserve">C for 24 h. </w:t>
      </w:r>
    </w:p>
    <w:p w14:paraId="2D5F9F55" w14:textId="631CF477" w:rsidR="008925AB" w:rsidRPr="008925AB" w:rsidRDefault="008925AB" w:rsidP="008925AB">
      <w:pPr>
        <w:pStyle w:val="ListParagraph"/>
        <w:numPr>
          <w:ilvl w:val="0"/>
          <w:numId w:val="5"/>
        </w:numPr>
        <w:jc w:val="left"/>
        <w:rPr>
          <w:rFonts w:cstheme="minorHAnsi"/>
          <w:color w:val="000000" w:themeColor="text1"/>
          <w:sz w:val="24"/>
          <w:szCs w:val="24"/>
        </w:rPr>
      </w:pPr>
      <w:r w:rsidRPr="008925AB">
        <w:rPr>
          <w:rFonts w:cstheme="minorHAnsi"/>
          <w:color w:val="000000" w:themeColor="text1"/>
          <w:sz w:val="24"/>
          <w:szCs w:val="24"/>
        </w:rPr>
        <w:t xml:space="preserve">Inspect </w:t>
      </w:r>
      <w:r w:rsidR="006D44BD">
        <w:rPr>
          <w:rFonts w:cstheme="minorHAnsi"/>
          <w:color w:val="000000" w:themeColor="text1"/>
          <w:sz w:val="24"/>
          <w:szCs w:val="24"/>
        </w:rPr>
        <w:t xml:space="preserve">XLT4/BGS </w:t>
      </w:r>
      <w:r w:rsidRPr="008925AB">
        <w:rPr>
          <w:rFonts w:cstheme="minorHAnsi"/>
          <w:color w:val="000000" w:themeColor="text1"/>
          <w:sz w:val="24"/>
          <w:szCs w:val="24"/>
        </w:rPr>
        <w:t>plates from Day 3</w:t>
      </w:r>
      <w:r w:rsidR="006D44BD">
        <w:rPr>
          <w:rFonts w:cstheme="minorHAnsi"/>
          <w:color w:val="000000" w:themeColor="text1"/>
          <w:sz w:val="24"/>
          <w:szCs w:val="24"/>
        </w:rPr>
        <w:t xml:space="preserve"> (GN/TT)</w:t>
      </w:r>
      <w:r w:rsidRPr="008925AB">
        <w:rPr>
          <w:rFonts w:cstheme="minorHAnsi"/>
          <w:color w:val="000000" w:themeColor="text1"/>
          <w:sz w:val="24"/>
          <w:szCs w:val="24"/>
        </w:rPr>
        <w:t xml:space="preserve"> for presumptive </w:t>
      </w:r>
      <w:r w:rsidRPr="008925AB">
        <w:rPr>
          <w:rFonts w:cstheme="minorHAnsi"/>
          <w:i/>
          <w:color w:val="000000" w:themeColor="text1"/>
          <w:sz w:val="24"/>
          <w:szCs w:val="24"/>
        </w:rPr>
        <w:t>Salmonella</w:t>
      </w:r>
      <w:r w:rsidRPr="008925AB">
        <w:rPr>
          <w:rFonts w:cstheme="minorHAnsi"/>
          <w:color w:val="000000" w:themeColor="text1"/>
          <w:sz w:val="24"/>
          <w:szCs w:val="24"/>
        </w:rPr>
        <w:t xml:space="preserve"> colonies</w:t>
      </w:r>
    </w:p>
    <w:p w14:paraId="48705273" w14:textId="073CEFA8" w:rsidR="008925AB" w:rsidRPr="008925AB" w:rsidRDefault="008925AB" w:rsidP="008925AB">
      <w:pPr>
        <w:pStyle w:val="ListParagraph"/>
        <w:numPr>
          <w:ilvl w:val="1"/>
          <w:numId w:val="5"/>
        </w:numPr>
        <w:jc w:val="left"/>
        <w:rPr>
          <w:rFonts w:cstheme="minorHAnsi"/>
          <w:b/>
          <w:color w:val="000000" w:themeColor="text1"/>
          <w:sz w:val="24"/>
          <w:szCs w:val="24"/>
        </w:rPr>
      </w:pPr>
      <w:r w:rsidRPr="008925AB">
        <w:rPr>
          <w:rFonts w:cstheme="minorHAnsi"/>
          <w:color w:val="000000" w:themeColor="text1"/>
          <w:sz w:val="24"/>
          <w:szCs w:val="24"/>
        </w:rPr>
        <w:t xml:space="preserve">From the XLT4 plates, select presumptive environmental </w:t>
      </w:r>
      <w:r w:rsidRPr="008925AB">
        <w:rPr>
          <w:rFonts w:cstheme="minorHAnsi"/>
          <w:i/>
          <w:color w:val="000000" w:themeColor="text1"/>
          <w:sz w:val="24"/>
          <w:szCs w:val="24"/>
        </w:rPr>
        <w:t>Salmonella</w:t>
      </w:r>
      <w:r w:rsidRPr="008925AB">
        <w:rPr>
          <w:rFonts w:cstheme="minorHAnsi"/>
          <w:color w:val="000000" w:themeColor="text1"/>
          <w:sz w:val="24"/>
          <w:szCs w:val="24"/>
        </w:rPr>
        <w:t xml:space="preserve"> colonies (black raised center, clear halo) and streak onto fresh XLT4 plates for isolation. *You can divide the XLT4 plates</w:t>
      </w:r>
      <w:r w:rsidR="006D44BD">
        <w:rPr>
          <w:rFonts w:cstheme="minorHAnsi"/>
          <w:color w:val="000000" w:themeColor="text1"/>
          <w:sz w:val="24"/>
          <w:szCs w:val="24"/>
        </w:rPr>
        <w:t xml:space="preserve"> into </w:t>
      </w:r>
      <w:proofErr w:type="gramStart"/>
      <w:r w:rsidR="006D44BD">
        <w:rPr>
          <w:rFonts w:cstheme="minorHAnsi"/>
          <w:color w:val="000000" w:themeColor="text1"/>
          <w:sz w:val="24"/>
          <w:szCs w:val="24"/>
        </w:rPr>
        <w:t xml:space="preserve">½ </w:t>
      </w:r>
      <w:r w:rsidRPr="008925AB">
        <w:rPr>
          <w:rFonts w:cstheme="minorHAnsi"/>
          <w:color w:val="000000" w:themeColor="text1"/>
          <w:sz w:val="24"/>
          <w:szCs w:val="24"/>
        </w:rPr>
        <w:t xml:space="preserve"> and</w:t>
      </w:r>
      <w:proofErr w:type="gramEnd"/>
      <w:r w:rsidRPr="008925AB">
        <w:rPr>
          <w:rFonts w:cstheme="minorHAnsi"/>
          <w:color w:val="000000" w:themeColor="text1"/>
          <w:sz w:val="24"/>
          <w:szCs w:val="24"/>
        </w:rPr>
        <w:t xml:space="preserve"> streak multiple colonies on one plate to save </w:t>
      </w:r>
      <w:r w:rsidR="006D44BD">
        <w:rPr>
          <w:rFonts w:cstheme="minorHAnsi"/>
          <w:color w:val="000000" w:themeColor="text1"/>
          <w:sz w:val="24"/>
          <w:szCs w:val="24"/>
        </w:rPr>
        <w:t>agar / plates</w:t>
      </w:r>
      <w:r w:rsidRPr="008925AB">
        <w:rPr>
          <w:rFonts w:cstheme="minorHAnsi"/>
          <w:color w:val="000000" w:themeColor="text1"/>
          <w:sz w:val="24"/>
          <w:szCs w:val="24"/>
        </w:rPr>
        <w:t>*.</w:t>
      </w:r>
    </w:p>
    <w:p w14:paraId="1817E610" w14:textId="3ED46815" w:rsidR="008925AB" w:rsidRPr="008925AB" w:rsidRDefault="008925AB" w:rsidP="008925AB">
      <w:pPr>
        <w:pStyle w:val="ListParagraph"/>
        <w:numPr>
          <w:ilvl w:val="1"/>
          <w:numId w:val="5"/>
        </w:numPr>
        <w:jc w:val="left"/>
        <w:rPr>
          <w:rFonts w:cstheme="minorHAnsi"/>
          <w:color w:val="000000" w:themeColor="text1"/>
          <w:sz w:val="24"/>
          <w:szCs w:val="24"/>
        </w:rPr>
      </w:pPr>
      <w:r w:rsidRPr="008925AB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Note</w:t>
      </w:r>
      <w:r w:rsidRPr="006D44BD">
        <w:rPr>
          <w:rFonts w:cstheme="minorHAnsi"/>
          <w:i/>
          <w:iCs/>
          <w:color w:val="000000" w:themeColor="text1"/>
          <w:sz w:val="24"/>
          <w:szCs w:val="24"/>
        </w:rPr>
        <w:t xml:space="preserve">: </w:t>
      </w:r>
      <w:r w:rsidR="006D44BD" w:rsidRPr="006D44BD">
        <w:rPr>
          <w:rFonts w:cstheme="minorHAnsi"/>
          <w:color w:val="000000" w:themeColor="text1"/>
          <w:sz w:val="24"/>
          <w:szCs w:val="24"/>
        </w:rPr>
        <w:t>If control strain used</w:t>
      </w:r>
      <w:r w:rsidR="006D44BD">
        <w:rPr>
          <w:rFonts w:cstheme="minorHAnsi"/>
          <w:b/>
          <w:bCs/>
          <w:color w:val="000000" w:themeColor="text1"/>
          <w:sz w:val="24"/>
          <w:szCs w:val="24"/>
        </w:rPr>
        <w:t xml:space="preserve">, </w:t>
      </w:r>
      <w:r w:rsidR="006D44BD">
        <w:rPr>
          <w:rFonts w:cstheme="minorHAnsi"/>
          <w:i/>
          <w:iCs/>
          <w:color w:val="000000" w:themeColor="text1"/>
          <w:sz w:val="24"/>
          <w:szCs w:val="24"/>
        </w:rPr>
        <w:t>f</w:t>
      </w:r>
      <w:r w:rsidRPr="008925AB">
        <w:rPr>
          <w:rFonts w:cstheme="minorHAnsi"/>
          <w:i/>
          <w:iCs/>
          <w:color w:val="000000" w:themeColor="text1"/>
          <w:sz w:val="24"/>
          <w:szCs w:val="24"/>
        </w:rPr>
        <w:t xml:space="preserve">or </w:t>
      </w:r>
      <w:proofErr w:type="spellStart"/>
      <w:r w:rsidRPr="008925AB">
        <w:rPr>
          <w:rFonts w:cstheme="minorHAnsi"/>
          <w:i/>
          <w:iCs/>
          <w:color w:val="000000" w:themeColor="text1"/>
          <w:sz w:val="24"/>
          <w:szCs w:val="24"/>
        </w:rPr>
        <w:t>BioBall</w:t>
      </w:r>
      <w:proofErr w:type="spellEnd"/>
      <w:r w:rsidRPr="008925AB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925AB">
        <w:rPr>
          <w:rFonts w:cstheme="minorHAnsi"/>
          <w:i/>
          <w:iCs/>
          <w:color w:val="000000" w:themeColor="text1"/>
          <w:sz w:val="24"/>
          <w:szCs w:val="24"/>
        </w:rPr>
        <w:t>gfp</w:t>
      </w:r>
      <w:proofErr w:type="spellEnd"/>
      <w:r w:rsidRPr="008925AB">
        <w:rPr>
          <w:rFonts w:cstheme="minorHAnsi"/>
          <w:i/>
          <w:iCs/>
          <w:color w:val="000000" w:themeColor="text1"/>
          <w:sz w:val="24"/>
          <w:szCs w:val="24"/>
        </w:rPr>
        <w:softHyphen/>
        <w:t>-Salmonella Typhimurium, colonies should fluoresce when held under a UV light (395 nm).</w:t>
      </w:r>
    </w:p>
    <w:p w14:paraId="67E1B6F2" w14:textId="77777777" w:rsidR="008925AB" w:rsidRPr="008925AB" w:rsidRDefault="008925AB" w:rsidP="008925AB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834FB20" w14:textId="34F4DD09" w:rsidR="008925AB" w:rsidRPr="008925AB" w:rsidRDefault="008925AB" w:rsidP="008925AB">
      <w:pPr>
        <w:rPr>
          <w:rFonts w:cstheme="minorHAnsi"/>
          <w:bCs/>
          <w:color w:val="000000" w:themeColor="text1"/>
          <w:sz w:val="24"/>
          <w:szCs w:val="24"/>
          <w:u w:val="single"/>
        </w:rPr>
      </w:pPr>
      <w:r w:rsidRPr="008925AB">
        <w:rPr>
          <w:rFonts w:cstheme="minorHAnsi"/>
          <w:b/>
          <w:bCs/>
          <w:color w:val="000000" w:themeColor="text1"/>
          <w:sz w:val="24"/>
          <w:szCs w:val="24"/>
          <w:u w:val="single"/>
        </w:rPr>
        <w:t>Day 5 – Colony confirmation</w:t>
      </w:r>
    </w:p>
    <w:p w14:paraId="3392CA6D" w14:textId="77777777" w:rsidR="008925AB" w:rsidRPr="008925AB" w:rsidRDefault="008925AB" w:rsidP="008925AB">
      <w:pPr>
        <w:pStyle w:val="ListParagraph"/>
        <w:numPr>
          <w:ilvl w:val="0"/>
          <w:numId w:val="6"/>
        </w:numPr>
        <w:jc w:val="left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8925AB">
        <w:rPr>
          <w:rFonts w:cstheme="minorHAnsi"/>
          <w:bCs/>
          <w:color w:val="000000" w:themeColor="text1"/>
          <w:sz w:val="24"/>
          <w:szCs w:val="24"/>
        </w:rPr>
        <w:t xml:space="preserve">Inspect BGS and XLT4 plates from TT/RV enrichment and identify presumptive </w:t>
      </w:r>
      <w:r w:rsidRPr="008925AB">
        <w:rPr>
          <w:rFonts w:cstheme="minorHAnsi"/>
          <w:bCs/>
          <w:i/>
          <w:color w:val="000000" w:themeColor="text1"/>
          <w:sz w:val="24"/>
          <w:szCs w:val="24"/>
        </w:rPr>
        <w:t xml:space="preserve">Salmonella </w:t>
      </w:r>
      <w:r w:rsidRPr="008925AB">
        <w:rPr>
          <w:rFonts w:cstheme="minorHAnsi"/>
          <w:bCs/>
          <w:color w:val="000000" w:themeColor="text1"/>
          <w:sz w:val="24"/>
          <w:szCs w:val="24"/>
        </w:rPr>
        <w:t>colonies (see above).</w:t>
      </w:r>
    </w:p>
    <w:p w14:paraId="09FCAC12" w14:textId="77777777" w:rsidR="008925AB" w:rsidRPr="008925AB" w:rsidRDefault="008925AB" w:rsidP="008925AB">
      <w:pPr>
        <w:pStyle w:val="ListParagraph"/>
        <w:numPr>
          <w:ilvl w:val="0"/>
          <w:numId w:val="6"/>
        </w:numPr>
        <w:jc w:val="left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8925AB">
        <w:rPr>
          <w:rFonts w:cstheme="minorHAnsi"/>
          <w:bCs/>
          <w:color w:val="000000" w:themeColor="text1"/>
          <w:sz w:val="24"/>
          <w:szCs w:val="24"/>
        </w:rPr>
        <w:t xml:space="preserve">Colonies from both Day 4 and 5 can be subjected to further confirmation using triple sugar iron (TSI) agar, lysine iron agar (LIA), and/or PCR (see following sections). </w:t>
      </w:r>
    </w:p>
    <w:p w14:paraId="1414D39E" w14:textId="0BAD149E" w:rsidR="008925AB" w:rsidRPr="008925AB" w:rsidRDefault="008925AB" w:rsidP="008925AB">
      <w:pPr>
        <w:pStyle w:val="ListParagraph"/>
        <w:numPr>
          <w:ilvl w:val="0"/>
          <w:numId w:val="6"/>
        </w:numPr>
        <w:jc w:val="left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8925AB">
        <w:rPr>
          <w:rFonts w:cstheme="minorHAnsi"/>
          <w:bCs/>
          <w:color w:val="000000" w:themeColor="text1"/>
          <w:sz w:val="24"/>
          <w:szCs w:val="24"/>
        </w:rPr>
        <w:t xml:space="preserve">If non-fluorescent presumptive </w:t>
      </w:r>
      <w:r w:rsidRPr="008925AB">
        <w:rPr>
          <w:rFonts w:cstheme="minorHAnsi"/>
          <w:bCs/>
          <w:i/>
          <w:iCs/>
          <w:color w:val="000000" w:themeColor="text1"/>
          <w:sz w:val="24"/>
          <w:szCs w:val="24"/>
        </w:rPr>
        <w:t>Salmonella</w:t>
      </w:r>
      <w:r w:rsidRPr="008925AB">
        <w:rPr>
          <w:rFonts w:cstheme="minorHAnsi"/>
          <w:bCs/>
          <w:color w:val="000000" w:themeColor="text1"/>
          <w:sz w:val="24"/>
          <w:szCs w:val="24"/>
        </w:rPr>
        <w:t xml:space="preserve"> isolates are observed, these isolates can be isolated and preserved (frozen stocks) for further characterization.</w:t>
      </w:r>
    </w:p>
    <w:sectPr w:rsidR="008925AB" w:rsidRPr="00892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8AB"/>
    <w:multiLevelType w:val="hybridMultilevel"/>
    <w:tmpl w:val="84A07672"/>
    <w:lvl w:ilvl="0" w:tplc="736EAE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10E08"/>
    <w:multiLevelType w:val="hybridMultilevel"/>
    <w:tmpl w:val="2FC4D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44A72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D45A1"/>
    <w:multiLevelType w:val="hybridMultilevel"/>
    <w:tmpl w:val="D8EC8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11D51"/>
    <w:multiLevelType w:val="hybridMultilevel"/>
    <w:tmpl w:val="BDAA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96D0C"/>
    <w:multiLevelType w:val="hybridMultilevel"/>
    <w:tmpl w:val="46CC6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27792"/>
    <w:multiLevelType w:val="hybridMultilevel"/>
    <w:tmpl w:val="DFD6B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870282"/>
    <w:multiLevelType w:val="hybridMultilevel"/>
    <w:tmpl w:val="A906C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A24AD"/>
    <w:multiLevelType w:val="hybridMultilevel"/>
    <w:tmpl w:val="50041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AB"/>
    <w:rsid w:val="00040B46"/>
    <w:rsid w:val="0029763C"/>
    <w:rsid w:val="00430465"/>
    <w:rsid w:val="00502D9B"/>
    <w:rsid w:val="006D44BD"/>
    <w:rsid w:val="008925AB"/>
    <w:rsid w:val="00B32DF2"/>
    <w:rsid w:val="00B84DAF"/>
    <w:rsid w:val="00C63286"/>
    <w:rsid w:val="00C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BF01A"/>
  <w15:chartTrackingRefBased/>
  <w15:docId w15:val="{7406829B-5F0B-4AD0-B01A-2E26FF24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25AB"/>
    <w:rPr>
      <w:sz w:val="16"/>
      <w:szCs w:val="16"/>
    </w:rPr>
  </w:style>
  <w:style w:type="paragraph" w:customStyle="1" w:styleId="Normal1">
    <w:name w:val="Normal1"/>
    <w:rsid w:val="008925AB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25AB"/>
    <w:pPr>
      <w:spacing w:after="0" w:line="240" w:lineRule="auto"/>
      <w:ind w:left="720"/>
      <w:contextualSpacing/>
      <w:jc w:val="center"/>
    </w:pPr>
  </w:style>
  <w:style w:type="table" w:styleId="TableGrid">
    <w:name w:val="Table Grid"/>
    <w:basedOn w:val="TableNormal"/>
    <w:uiPriority w:val="39"/>
    <w:rsid w:val="008925AB"/>
    <w:pPr>
      <w:spacing w:after="0" w:line="240" w:lineRule="auto"/>
      <w:jc w:val="center"/>
    </w:pPr>
    <w:rPr>
      <w:rFonts w:ascii="Arial Narrow" w:hAnsi="Arial Narrow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Kraft, Autumn - ARS</dc:creator>
  <cp:keywords/>
  <dc:description/>
  <cp:lastModifiedBy>Sharma, Manan</cp:lastModifiedBy>
  <cp:revision>2</cp:revision>
  <dcterms:created xsi:type="dcterms:W3CDTF">2022-04-29T21:37:00Z</dcterms:created>
  <dcterms:modified xsi:type="dcterms:W3CDTF">2022-04-29T21:37:00Z</dcterms:modified>
</cp:coreProperties>
</file>