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051B" w14:textId="47E1EA71" w:rsidR="00657A06" w:rsidRPr="00033DF7" w:rsidRDefault="00476712" w:rsidP="00194E02">
      <w:pPr>
        <w:rPr>
          <w:b/>
          <w:bCs/>
        </w:rPr>
      </w:pPr>
      <w:r w:rsidRPr="00033DF7">
        <w:rPr>
          <w:b/>
          <w:bCs/>
        </w:rPr>
        <w:t>KEY STEPS</w:t>
      </w:r>
      <w:r w:rsidR="00C756A2" w:rsidRPr="00033DF7">
        <w:rPr>
          <w:b/>
          <w:bCs/>
        </w:rPr>
        <w:t xml:space="preserve"> FOR DATA PROVIDER</w:t>
      </w:r>
    </w:p>
    <w:p w14:paraId="45B4481D" w14:textId="5E060232" w:rsidR="00476712" w:rsidRDefault="00476712" w:rsidP="003E0733">
      <w:pPr>
        <w:pStyle w:val="ListParagraph"/>
        <w:numPr>
          <w:ilvl w:val="0"/>
          <w:numId w:val="16"/>
        </w:numPr>
      </w:pPr>
      <w:r>
        <w:t>First pass analysis to see if the data set likely contains errors of identification or imperfect taxonomy</w:t>
      </w:r>
      <w:r w:rsidR="00966E5D">
        <w:t xml:space="preserve">. </w:t>
      </w:r>
      <w:r w:rsidR="009F780D">
        <w:t>Revise taxon as appropriate (Following the convention specified in the section ‘</w:t>
      </w:r>
      <w:r w:rsidR="009F780D" w:rsidRPr="00D76EC8">
        <w:t>WORKING PRINCIPLE FOR DATA CLEANING</w:t>
      </w:r>
      <w:r w:rsidR="009F780D">
        <w:t>’)</w:t>
      </w:r>
      <w:r w:rsidR="003E0733">
        <w:t>, and keep track of the change</w:t>
      </w:r>
      <w:r w:rsidR="007E488E">
        <w:t>s as</w:t>
      </w:r>
      <w:r w:rsidR="003E0733">
        <w:t xml:space="preserve"> a text file</w:t>
      </w:r>
      <w:r w:rsidR="009F780D">
        <w:t>.</w:t>
      </w:r>
      <w:r w:rsidR="00033DF7">
        <w:t xml:space="preserve"> </w:t>
      </w:r>
    </w:p>
    <w:p w14:paraId="6B614B93" w14:textId="114B408B" w:rsidR="003E0733" w:rsidRPr="003E0733" w:rsidRDefault="003E0733" w:rsidP="003E0733">
      <w:pPr>
        <w:autoSpaceDE w:val="0"/>
        <w:autoSpaceDN w:val="0"/>
        <w:spacing w:before="120" w:after="120" w:line="240" w:lineRule="auto"/>
        <w:ind w:left="1080" w:firstLine="360"/>
        <w:rPr>
          <w:color w:val="000000" w:themeColor="text1"/>
        </w:rPr>
      </w:pPr>
      <w:r w:rsidRPr="003E0733">
        <w:rPr>
          <w:noProof/>
          <w:color w:val="000000" w:themeColor="text1"/>
        </w:rPr>
        <mc:AlternateContent>
          <mc:Choice Requires="wps">
            <w:drawing>
              <wp:anchor distT="0" distB="0" distL="114300" distR="114300" simplePos="0" relativeHeight="251659264" behindDoc="0" locked="0" layoutInCell="1" allowOverlap="1" wp14:anchorId="3F7BD5DF" wp14:editId="458B0489">
                <wp:simplePos x="0" y="0"/>
                <wp:positionH relativeFrom="column">
                  <wp:posOffset>881380</wp:posOffset>
                </wp:positionH>
                <wp:positionV relativeFrom="paragraph">
                  <wp:posOffset>292735</wp:posOffset>
                </wp:positionV>
                <wp:extent cx="4081780" cy="1387475"/>
                <wp:effectExtent l="0" t="0" r="7620" b="9525"/>
                <wp:wrapTopAndBottom/>
                <wp:docPr id="2" name="Text Box 2"/>
                <wp:cNvGraphicFramePr/>
                <a:graphic xmlns:a="http://schemas.openxmlformats.org/drawingml/2006/main">
                  <a:graphicData uri="http://schemas.microsoft.com/office/word/2010/wordprocessingShape">
                    <wps:wsp>
                      <wps:cNvSpPr txBox="1"/>
                      <wps:spPr>
                        <a:xfrm>
                          <a:off x="0" y="0"/>
                          <a:ext cx="4081780" cy="1387475"/>
                        </a:xfrm>
                        <a:prstGeom prst="rect">
                          <a:avLst/>
                        </a:prstGeom>
                        <a:solidFill>
                          <a:schemeClr val="lt1"/>
                        </a:solidFill>
                        <a:ln w="6350">
                          <a:solidFill>
                            <a:prstClr val="black"/>
                          </a:solidFill>
                        </a:ln>
                      </wps:spPr>
                      <wps:txbx>
                        <w:txbxContent>
                          <w:p w14:paraId="5D86BB0D" w14:textId="4CFCFE0E" w:rsidR="00D22E27" w:rsidRPr="003E0733" w:rsidRDefault="00D22E27">
                            <w:pPr>
                              <w:rPr>
                                <w:color w:val="000000" w:themeColor="text1"/>
                              </w:rPr>
                            </w:pPr>
                            <w:r w:rsidRPr="003E0733">
                              <w:rPr>
                                <w:color w:val="000000" w:themeColor="text1"/>
                              </w:rPr>
                              <w:t>S. herbaceae_sample1 -&gt; S. reticulata</w:t>
                            </w:r>
                          </w:p>
                          <w:p w14:paraId="179300F4" w14:textId="4AFD6217" w:rsidR="00D22E27" w:rsidRPr="003E0733" w:rsidRDefault="00D22E27">
                            <w:pPr>
                              <w:rPr>
                                <w:color w:val="000000" w:themeColor="text1"/>
                              </w:rPr>
                            </w:pPr>
                            <w:r w:rsidRPr="003E0733">
                              <w:rPr>
                                <w:color w:val="000000" w:themeColor="text1"/>
                              </w:rPr>
                              <w:t xml:space="preserve">? S. herbaceae_sample2 </w:t>
                            </w:r>
                          </w:p>
                          <w:p w14:paraId="75A8F69A" w14:textId="23373C5E" w:rsidR="00D22E27" w:rsidRPr="00057BD4" w:rsidRDefault="00D22E27">
                            <w:pPr>
                              <w:rPr>
                                <w:color w:val="000000" w:themeColor="text1"/>
                              </w:rPr>
                            </w:pPr>
                            <w:r w:rsidRPr="003E0733">
                              <w:rPr>
                                <w:color w:val="000000" w:themeColor="text1"/>
                              </w:rPr>
                              <w:t>? S. alba_sample1</w:t>
                            </w:r>
                          </w:p>
                          <w:p w14:paraId="5F09535B" w14:textId="149C3546" w:rsidR="003E0733" w:rsidRPr="003E0733" w:rsidRDefault="003E0733" w:rsidP="003E0733">
                            <w:pPr>
                              <w:autoSpaceDE w:val="0"/>
                              <w:autoSpaceDN w:val="0"/>
                              <w:spacing w:before="120" w:after="120" w:line="240" w:lineRule="auto"/>
                              <w:contextualSpacing/>
                              <w:rPr>
                                <w:color w:val="404040" w:themeColor="text1" w:themeTint="BF"/>
                                <w:sz w:val="21"/>
                                <w:szCs w:val="21"/>
                              </w:rPr>
                            </w:pPr>
                            <w:r w:rsidRPr="003E0733">
                              <w:rPr>
                                <w:color w:val="404040" w:themeColor="text1" w:themeTint="BF"/>
                                <w:sz w:val="21"/>
                                <w:szCs w:val="21"/>
                              </w:rPr>
                              <w:t xml:space="preserve">**  A -&gt; B : taxon revision </w:t>
                            </w:r>
                          </w:p>
                          <w:p w14:paraId="03CFB98E" w14:textId="51C63DF5" w:rsidR="003E0733" w:rsidRPr="003E0733" w:rsidRDefault="003E0733" w:rsidP="003E0733">
                            <w:pPr>
                              <w:autoSpaceDE w:val="0"/>
                              <w:autoSpaceDN w:val="0"/>
                              <w:spacing w:before="120" w:after="120" w:line="240" w:lineRule="auto"/>
                              <w:contextualSpacing/>
                              <w:rPr>
                                <w:color w:val="404040" w:themeColor="text1" w:themeTint="BF"/>
                                <w:sz w:val="21"/>
                                <w:szCs w:val="21"/>
                              </w:rPr>
                            </w:pPr>
                            <w:r w:rsidRPr="003E0733">
                              <w:rPr>
                                <w:color w:val="404040" w:themeColor="text1" w:themeTint="BF"/>
                                <w:sz w:val="21"/>
                                <w:szCs w:val="21"/>
                              </w:rPr>
                              <w:t xml:space="preserve">**  ? : uncertain </w:t>
                            </w:r>
                            <w:r>
                              <w:rPr>
                                <w:color w:val="404040" w:themeColor="text1" w:themeTint="BF"/>
                                <w:sz w:val="21"/>
                                <w:szCs w:val="21"/>
                              </w:rPr>
                              <w:t>which species the sample belongs to</w:t>
                            </w:r>
                          </w:p>
                          <w:p w14:paraId="6518FD6F" w14:textId="530E3ADA" w:rsidR="003E0733" w:rsidRPr="00297EC8" w:rsidRDefault="003E0733">
                            <w:pPr>
                              <w:rPr>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7BD5DF" id="_x0000_t202" coordsize="21600,21600" o:spt="202" path="m,l,21600r21600,l21600,xe">
                <v:stroke joinstyle="miter"/>
                <v:path gradientshapeok="t" o:connecttype="rect"/>
              </v:shapetype>
              <v:shape id="Text Box 2" o:spid="_x0000_s1026" type="#_x0000_t202" style="position:absolute;left:0;text-align:left;margin-left:69.4pt;margin-top:23.05pt;width:321.4pt;height:10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" fillcolor="white [3201]" strokeweight=".5pt">
                <v:textbox>
                  <w:txbxContent>
                    <w:p w14:paraId="5D86BB0D" w14:textId="4CFCFE0E" w:rsidR="00D22E27" w:rsidRPr="003E0733" w:rsidRDefault="00D22E27">
                      <w:pPr>
                        <w:rPr>
                          <w:color w:val="000000" w:themeColor="text1"/>
                        </w:rPr>
                      </w:pPr>
                      <w:r w:rsidRPr="003E0733">
                        <w:rPr>
                          <w:color w:val="000000" w:themeColor="text1"/>
                        </w:rPr>
                        <w:t>S. herbaceae_sample1 -&gt; S. reticulata</w:t>
                      </w:r>
                    </w:p>
                    <w:p w14:paraId="179300F4" w14:textId="4AFD6217" w:rsidR="00D22E27" w:rsidRPr="003E0733" w:rsidRDefault="00D22E27">
                      <w:pPr>
                        <w:rPr>
                          <w:color w:val="000000" w:themeColor="text1"/>
                        </w:rPr>
                      </w:pPr>
                      <w:r w:rsidRPr="003E0733">
                        <w:rPr>
                          <w:color w:val="000000" w:themeColor="text1"/>
                        </w:rPr>
                        <w:t xml:space="preserve">? S. herbaceae_sample2 </w:t>
                      </w:r>
                    </w:p>
                    <w:p w14:paraId="75A8F69A" w14:textId="23373C5E" w:rsidR="00D22E27" w:rsidRPr="00057BD4" w:rsidRDefault="00D22E27">
                      <w:pPr>
                        <w:rPr>
                          <w:color w:val="000000" w:themeColor="text1"/>
                        </w:rPr>
                      </w:pPr>
                      <w:r w:rsidRPr="003E0733">
                        <w:rPr>
                          <w:color w:val="000000" w:themeColor="text1"/>
                        </w:rPr>
                        <w:t>? S. alba_sample1</w:t>
                      </w:r>
                    </w:p>
                    <w:p w14:paraId="5F09535B" w14:textId="149C3546" w:rsidR="003E0733" w:rsidRPr="003E0733" w:rsidRDefault="003E0733" w:rsidP="003E0733">
                      <w:pPr>
                        <w:autoSpaceDE w:val="0"/>
                        <w:autoSpaceDN w:val="0"/>
                        <w:spacing w:before="120" w:after="120" w:line="240" w:lineRule="auto"/>
                        <w:contextualSpacing/>
                        <w:rPr>
                          <w:color w:val="404040" w:themeColor="text1" w:themeTint="BF"/>
                          <w:sz w:val="21"/>
                          <w:szCs w:val="21"/>
                        </w:rPr>
                      </w:pPr>
                      <w:r w:rsidRPr="003E0733">
                        <w:rPr>
                          <w:color w:val="404040" w:themeColor="text1" w:themeTint="BF"/>
                          <w:sz w:val="21"/>
                          <w:szCs w:val="21"/>
                        </w:rPr>
                        <w:t xml:space="preserve">**  A -&gt; B : taxon revision </w:t>
                      </w:r>
                    </w:p>
                    <w:p w14:paraId="03CFB98E" w14:textId="51C63DF5" w:rsidR="003E0733" w:rsidRPr="003E0733" w:rsidRDefault="003E0733" w:rsidP="003E0733">
                      <w:pPr>
                        <w:autoSpaceDE w:val="0"/>
                        <w:autoSpaceDN w:val="0"/>
                        <w:spacing w:before="120" w:after="120" w:line="240" w:lineRule="auto"/>
                        <w:contextualSpacing/>
                        <w:rPr>
                          <w:color w:val="404040" w:themeColor="text1" w:themeTint="BF"/>
                          <w:sz w:val="21"/>
                          <w:szCs w:val="21"/>
                        </w:rPr>
                      </w:pPr>
                      <w:r w:rsidRPr="003E0733">
                        <w:rPr>
                          <w:color w:val="404040" w:themeColor="text1" w:themeTint="BF"/>
                          <w:sz w:val="21"/>
                          <w:szCs w:val="21"/>
                        </w:rPr>
                        <w:t xml:space="preserve">**  ? : uncertain </w:t>
                      </w:r>
                      <w:r>
                        <w:rPr>
                          <w:color w:val="404040" w:themeColor="text1" w:themeTint="BF"/>
                          <w:sz w:val="21"/>
                          <w:szCs w:val="21"/>
                        </w:rPr>
                        <w:t>which species the sample belongs to</w:t>
                      </w:r>
                    </w:p>
                    <w:p w14:paraId="6518FD6F" w14:textId="530E3ADA" w:rsidR="003E0733" w:rsidRPr="00297EC8" w:rsidRDefault="003E0733">
                      <w:pPr>
                        <w:rPr>
                          <w:color w:val="404040" w:themeColor="text1" w:themeTint="BF"/>
                        </w:rPr>
                      </w:pPr>
                    </w:p>
                  </w:txbxContent>
                </v:textbox>
                <w10:wrap type="topAndBottom"/>
              </v:shape>
            </w:pict>
          </mc:Fallback>
        </mc:AlternateContent>
      </w:r>
      <w:r w:rsidRPr="003E0733">
        <w:rPr>
          <w:color w:val="000000" w:themeColor="text1"/>
        </w:rPr>
        <w:t>e.g. Taxonomy_tracking_</w:t>
      </w:r>
      <w:r w:rsidR="007E488E">
        <w:rPr>
          <w:color w:val="000000" w:themeColor="text1"/>
        </w:rPr>
        <w:t>changes</w:t>
      </w:r>
      <w:r w:rsidRPr="003E0733">
        <w:rPr>
          <w:color w:val="000000" w:themeColor="text1"/>
        </w:rPr>
        <w:t>_for_Salix.txt</w:t>
      </w:r>
    </w:p>
    <w:p w14:paraId="4D12F582" w14:textId="35300AC8" w:rsidR="003E0733" w:rsidRDefault="003E0733" w:rsidP="003E0733">
      <w:pPr>
        <w:pStyle w:val="ListParagraph"/>
      </w:pPr>
    </w:p>
    <w:p w14:paraId="28D36143" w14:textId="54C22314" w:rsidR="00767F65" w:rsidRPr="00ED2F05" w:rsidRDefault="00767F65" w:rsidP="00003170">
      <w:pPr>
        <w:pStyle w:val="ListParagraph"/>
        <w:numPr>
          <w:ilvl w:val="0"/>
          <w:numId w:val="16"/>
        </w:numPr>
        <w:spacing w:before="120" w:after="120" w:line="240" w:lineRule="auto"/>
      </w:pPr>
      <w:r>
        <w:t xml:space="preserve">Upload </w:t>
      </w:r>
      <w:r w:rsidR="007F616A">
        <w:t xml:space="preserve">the </w:t>
      </w:r>
      <w:r>
        <w:t>following files onto shared point</w:t>
      </w:r>
      <w:r w:rsidR="00D22E27">
        <w:br/>
      </w:r>
      <w:r w:rsidR="00D22E27">
        <w:rPr>
          <w:lang w:val="en-US" w:eastAsia="zh-CN"/>
        </w:rPr>
        <w:t>(</w:t>
      </w:r>
      <w:r w:rsidR="00945022">
        <w:rPr>
          <w:lang w:val="en-US" w:eastAsia="zh-CN"/>
        </w:rPr>
        <w:t>Google drive</w:t>
      </w:r>
      <w:r w:rsidR="00662DB7">
        <w:rPr>
          <w:lang w:val="en-US" w:eastAsia="zh-CN"/>
        </w:rPr>
        <w:t xml:space="preserve"> -</w:t>
      </w:r>
      <w:r w:rsidR="002705B0">
        <w:rPr>
          <w:lang w:val="en-US" w:eastAsia="zh-CN"/>
        </w:rPr>
        <w:t xml:space="preserve"> </w:t>
      </w:r>
      <w:hyperlink r:id="rId5" w:history="1"/>
      <w:r w:rsidR="008D4653" w:rsidRPr="008D4653">
        <w:t xml:space="preserve"> </w:t>
      </w:r>
      <w:hyperlink r:id="rId6" w:history="1">
        <w:r w:rsidR="00003170" w:rsidRPr="00E11F81">
          <w:rPr>
            <w:rStyle w:val="Hyperlink"/>
          </w:rPr>
          <w:t>https://drive.google.com/drive/folders/1uvl-kf1yeC7a9zOTtb10wL1SUgPsKU5g?usp=sharing</w:t>
        </w:r>
      </w:hyperlink>
      <w:r w:rsidR="00003170">
        <w:t xml:space="preserve"> </w:t>
      </w:r>
      <w:r w:rsidR="00D22E27" w:rsidRPr="00003170">
        <w:rPr>
          <w:lang w:val="en-US" w:eastAsia="zh-CN"/>
        </w:rPr>
        <w:t>)</w:t>
      </w:r>
      <w:r w:rsidR="00B4272F" w:rsidRPr="00003170">
        <w:rPr>
          <w:lang w:val="en-US" w:eastAsia="zh-CN"/>
        </w:rPr>
        <w:br/>
      </w:r>
    </w:p>
    <w:p w14:paraId="3702EB74" w14:textId="7F7E19AF" w:rsidR="00B4272F" w:rsidRDefault="00767F65" w:rsidP="00B4272F">
      <w:pPr>
        <w:pStyle w:val="ListParagraph"/>
        <w:numPr>
          <w:ilvl w:val="1"/>
          <w:numId w:val="16"/>
        </w:numPr>
        <w:autoSpaceDE w:val="0"/>
        <w:autoSpaceDN w:val="0"/>
        <w:spacing w:before="120" w:after="120" w:line="240" w:lineRule="auto"/>
        <w:rPr>
          <w:color w:val="000000" w:themeColor="text1"/>
        </w:rPr>
      </w:pPr>
      <w:r w:rsidRPr="00B4272F">
        <w:rPr>
          <w:color w:val="000000" w:themeColor="text1"/>
        </w:rPr>
        <w:t>Tree</w:t>
      </w:r>
      <w:r w:rsidR="00297EC8" w:rsidRPr="00B4272F">
        <w:rPr>
          <w:color w:val="000000" w:themeColor="text1"/>
        </w:rPr>
        <w:t xml:space="preserve"> files</w:t>
      </w:r>
      <w:r w:rsidR="00297EF4" w:rsidRPr="00B4272F">
        <w:rPr>
          <w:color w:val="000000" w:themeColor="text1"/>
        </w:rPr>
        <w:t xml:space="preserve"> (</w:t>
      </w:r>
      <w:r w:rsidR="00F5262E" w:rsidRPr="00F5262E">
        <w:rPr>
          <w:b/>
          <w:bCs/>
          <w:color w:val="000000" w:themeColor="text1"/>
        </w:rPr>
        <w:t>Species</w:t>
      </w:r>
      <w:r w:rsidR="00297EF4" w:rsidRPr="00F5262E">
        <w:rPr>
          <w:b/>
          <w:bCs/>
          <w:color w:val="000000" w:themeColor="text1"/>
        </w:rPr>
        <w:t xml:space="preserve"> tree</w:t>
      </w:r>
      <w:r w:rsidR="00297EF4" w:rsidRPr="00B4272F">
        <w:rPr>
          <w:color w:val="000000" w:themeColor="text1"/>
        </w:rPr>
        <w:t xml:space="preserve"> which includes all samples on the tip)</w:t>
      </w:r>
      <w:r w:rsidR="00544A41" w:rsidRPr="00B4272F">
        <w:rPr>
          <w:color w:val="000000" w:themeColor="text1"/>
        </w:rPr>
        <w:br/>
      </w:r>
      <w:r w:rsidR="007E488E" w:rsidRPr="00B4272F">
        <w:rPr>
          <w:color w:val="000000" w:themeColor="text1"/>
        </w:rPr>
        <w:t xml:space="preserve">File format: </w:t>
      </w:r>
      <w:proofErr w:type="spellStart"/>
      <w:r w:rsidR="00544A41" w:rsidRPr="00B4272F">
        <w:rPr>
          <w:color w:val="000000" w:themeColor="text1"/>
        </w:rPr>
        <w:t>Newick</w:t>
      </w:r>
      <w:proofErr w:type="spellEnd"/>
      <w:r w:rsidR="00544A41" w:rsidRPr="00B4272F">
        <w:rPr>
          <w:color w:val="000000" w:themeColor="text1"/>
        </w:rPr>
        <w:t xml:space="preserve"> (recommend</w:t>
      </w:r>
      <w:r w:rsidR="00297EC8" w:rsidRPr="00B4272F">
        <w:rPr>
          <w:color w:val="000000" w:themeColor="text1"/>
        </w:rPr>
        <w:t>ed</w:t>
      </w:r>
      <w:r w:rsidR="00544A41" w:rsidRPr="00B4272F">
        <w:rPr>
          <w:color w:val="000000" w:themeColor="text1"/>
        </w:rPr>
        <w:t xml:space="preserve">), Nexus, </w:t>
      </w:r>
      <w:proofErr w:type="spellStart"/>
      <w:r w:rsidR="00544A41" w:rsidRPr="00B4272F">
        <w:rPr>
          <w:color w:val="000000" w:themeColor="text1"/>
        </w:rPr>
        <w:t>phylip</w:t>
      </w:r>
      <w:proofErr w:type="spellEnd"/>
      <w:r w:rsidR="00991D8F" w:rsidRPr="00B4272F">
        <w:rPr>
          <w:color w:val="000000" w:themeColor="text1"/>
        </w:rPr>
        <w:br/>
      </w:r>
      <w:r w:rsidR="00297EF4" w:rsidRPr="00B4272F">
        <w:rPr>
          <w:color w:val="000000" w:themeColor="text1"/>
        </w:rPr>
        <w:t>* also encourage to send v</w:t>
      </w:r>
      <w:r w:rsidR="00991D8F" w:rsidRPr="00B4272F">
        <w:rPr>
          <w:color w:val="000000" w:themeColor="text1"/>
        </w:rPr>
        <w:t>isualized tree</w:t>
      </w:r>
      <w:r w:rsidR="00297EF4" w:rsidRPr="00B4272F">
        <w:rPr>
          <w:color w:val="000000" w:themeColor="text1"/>
        </w:rPr>
        <w:t xml:space="preserve"> </w:t>
      </w:r>
      <w:r w:rsidR="00297EC8" w:rsidRPr="00B4272F">
        <w:rPr>
          <w:color w:val="000000" w:themeColor="text1"/>
        </w:rPr>
        <w:t>(</w:t>
      </w:r>
      <w:r w:rsidR="007E488E" w:rsidRPr="00B4272F">
        <w:rPr>
          <w:color w:val="000000" w:themeColor="text1"/>
        </w:rPr>
        <w:t xml:space="preserve">File format: </w:t>
      </w:r>
      <w:r w:rsidR="00297EC8" w:rsidRPr="00B4272F">
        <w:rPr>
          <w:color w:val="000000" w:themeColor="text1"/>
        </w:rPr>
        <w:t xml:space="preserve">pdf, </w:t>
      </w:r>
      <w:proofErr w:type="spellStart"/>
      <w:r w:rsidR="00297EC8" w:rsidRPr="00B4272F">
        <w:rPr>
          <w:color w:val="000000" w:themeColor="text1"/>
        </w:rPr>
        <w:t>png</w:t>
      </w:r>
      <w:proofErr w:type="spellEnd"/>
      <w:r w:rsidR="00297EC8" w:rsidRPr="00B4272F">
        <w:rPr>
          <w:color w:val="000000" w:themeColor="text1"/>
        </w:rPr>
        <w:t>, jpeg, bmp)</w:t>
      </w:r>
    </w:p>
    <w:p w14:paraId="43C6E67E" w14:textId="15EC71F2" w:rsidR="00D05049" w:rsidRPr="00D05049" w:rsidRDefault="00767F65" w:rsidP="00D05049">
      <w:pPr>
        <w:pStyle w:val="ListParagraph"/>
        <w:numPr>
          <w:ilvl w:val="1"/>
          <w:numId w:val="16"/>
        </w:numPr>
        <w:autoSpaceDE w:val="0"/>
        <w:autoSpaceDN w:val="0"/>
        <w:spacing w:before="120" w:after="120" w:line="240" w:lineRule="auto"/>
        <w:rPr>
          <w:color w:val="000000" w:themeColor="text1"/>
        </w:rPr>
      </w:pPr>
      <w:r w:rsidRPr="00B4272F">
        <w:rPr>
          <w:color w:val="000000" w:themeColor="text1"/>
        </w:rPr>
        <w:t>Sequence/SNP dataset</w:t>
      </w:r>
      <w:r w:rsidR="00297EC8" w:rsidRPr="00B4272F">
        <w:rPr>
          <w:color w:val="000000" w:themeColor="text1"/>
        </w:rPr>
        <w:t>s</w:t>
      </w:r>
      <w:r w:rsidR="00F00C17">
        <w:rPr>
          <w:color w:val="000000" w:themeColor="text1"/>
        </w:rPr>
        <w:t xml:space="preserve"> (</w:t>
      </w:r>
      <w:r w:rsidR="00D05049">
        <w:rPr>
          <w:color w:val="000000" w:themeColor="text1"/>
        </w:rPr>
        <w:t xml:space="preserve">which show variations among all individuals, </w:t>
      </w:r>
      <w:r w:rsidR="008D4653">
        <w:rPr>
          <w:color w:val="000000" w:themeColor="text1"/>
        </w:rPr>
        <w:t xml:space="preserve">encourage to include </w:t>
      </w:r>
      <w:r w:rsidR="00D05049">
        <w:rPr>
          <w:color w:val="000000" w:themeColor="text1"/>
        </w:rPr>
        <w:t>constant loci)</w:t>
      </w:r>
      <w:r w:rsidR="00544A41" w:rsidRPr="00B4272F">
        <w:rPr>
          <w:color w:val="000000" w:themeColor="text1"/>
        </w:rPr>
        <w:br/>
      </w:r>
      <w:r w:rsidR="007E488E" w:rsidRPr="00B4272F">
        <w:rPr>
          <w:color w:val="000000" w:themeColor="text1"/>
        </w:rPr>
        <w:t xml:space="preserve">File format for </w:t>
      </w:r>
      <w:r w:rsidR="00544A41" w:rsidRPr="00B4272F">
        <w:rPr>
          <w:color w:val="000000" w:themeColor="text1"/>
        </w:rPr>
        <w:t xml:space="preserve">RAD-seq: </w:t>
      </w:r>
      <w:proofErr w:type="spellStart"/>
      <w:r w:rsidR="00544A41" w:rsidRPr="00B4272F">
        <w:rPr>
          <w:color w:val="000000" w:themeColor="text1"/>
        </w:rPr>
        <w:t>vcf</w:t>
      </w:r>
      <w:proofErr w:type="spellEnd"/>
      <w:r w:rsidR="00544A41" w:rsidRPr="00B4272F">
        <w:rPr>
          <w:color w:val="000000" w:themeColor="text1"/>
        </w:rPr>
        <w:t xml:space="preserve"> (recommended</w:t>
      </w:r>
      <w:r w:rsidR="00442AEA">
        <w:rPr>
          <w:color w:val="000000" w:themeColor="text1"/>
        </w:rPr>
        <w:t xml:space="preserve">, include </w:t>
      </w:r>
      <w:r w:rsidR="00377A9A">
        <w:rPr>
          <w:color w:val="000000" w:themeColor="text1"/>
        </w:rPr>
        <w:t>GT</w:t>
      </w:r>
      <w:r w:rsidR="00137786">
        <w:rPr>
          <w:color w:val="000000" w:themeColor="text1"/>
        </w:rPr>
        <w:t>/</w:t>
      </w:r>
      <w:r w:rsidR="00D05049">
        <w:rPr>
          <w:color w:val="000000" w:themeColor="text1"/>
        </w:rPr>
        <w:t>DP</w:t>
      </w:r>
      <w:r w:rsidR="00137786">
        <w:rPr>
          <w:color w:val="000000" w:themeColor="text1"/>
        </w:rPr>
        <w:t xml:space="preserve"> </w:t>
      </w:r>
      <w:r w:rsidR="00CD6347">
        <w:rPr>
          <w:color w:val="000000" w:themeColor="text1"/>
        </w:rPr>
        <w:t>in the individual identifier columns</w:t>
      </w:r>
      <w:r w:rsidR="00544A41" w:rsidRPr="00B4272F">
        <w:rPr>
          <w:color w:val="000000" w:themeColor="text1"/>
        </w:rPr>
        <w:t xml:space="preserve">), </w:t>
      </w:r>
      <w:proofErr w:type="spellStart"/>
      <w:r w:rsidR="00D05049">
        <w:rPr>
          <w:color w:val="000000" w:themeColor="text1"/>
        </w:rPr>
        <w:t>phylip</w:t>
      </w:r>
      <w:proofErr w:type="spellEnd"/>
      <w:r w:rsidR="00D05049">
        <w:rPr>
          <w:color w:val="000000" w:themeColor="text1"/>
        </w:rPr>
        <w:t xml:space="preserve">, </w:t>
      </w:r>
      <w:r w:rsidR="00544A41" w:rsidRPr="00B4272F">
        <w:rPr>
          <w:color w:val="000000" w:themeColor="text1"/>
        </w:rPr>
        <w:t>bam</w:t>
      </w:r>
      <w:r w:rsidR="00544A41" w:rsidRPr="00B4272F">
        <w:rPr>
          <w:color w:val="000000" w:themeColor="text1"/>
        </w:rPr>
        <w:br/>
      </w:r>
      <w:r w:rsidR="007E488E" w:rsidRPr="00B4272F">
        <w:rPr>
          <w:color w:val="000000" w:themeColor="text1"/>
        </w:rPr>
        <w:t xml:space="preserve">File format for </w:t>
      </w:r>
      <w:r w:rsidR="00544A41" w:rsidRPr="00B4272F">
        <w:rPr>
          <w:color w:val="000000" w:themeColor="text1"/>
        </w:rPr>
        <w:t xml:space="preserve">Target capture: </w:t>
      </w:r>
      <w:r w:rsidR="00B16269">
        <w:rPr>
          <w:color w:val="000000" w:themeColor="text1"/>
        </w:rPr>
        <w:t xml:space="preserve">aligned </w:t>
      </w:r>
      <w:proofErr w:type="spellStart"/>
      <w:r w:rsidR="00B16269">
        <w:rPr>
          <w:color w:val="000000" w:themeColor="text1"/>
        </w:rPr>
        <w:t>fasta</w:t>
      </w:r>
      <w:proofErr w:type="spellEnd"/>
      <w:r w:rsidR="00B16269">
        <w:rPr>
          <w:color w:val="000000" w:themeColor="text1"/>
        </w:rPr>
        <w:t xml:space="preserve">, </w:t>
      </w:r>
      <w:proofErr w:type="spellStart"/>
      <w:r w:rsidR="00D05049">
        <w:rPr>
          <w:color w:val="000000" w:themeColor="text1"/>
        </w:rPr>
        <w:t>phylip</w:t>
      </w:r>
      <w:proofErr w:type="spellEnd"/>
      <w:r w:rsidR="00D05049">
        <w:rPr>
          <w:color w:val="000000" w:themeColor="text1"/>
        </w:rPr>
        <w:t xml:space="preserve">, </w:t>
      </w:r>
      <w:proofErr w:type="spellStart"/>
      <w:r w:rsidR="007E488E" w:rsidRPr="00B4272F">
        <w:rPr>
          <w:color w:val="000000" w:themeColor="text1"/>
        </w:rPr>
        <w:t>vcf</w:t>
      </w:r>
      <w:proofErr w:type="spellEnd"/>
      <w:r w:rsidR="007E488E" w:rsidRPr="00B4272F">
        <w:rPr>
          <w:color w:val="000000" w:themeColor="text1"/>
        </w:rPr>
        <w:t xml:space="preserve"> (</w:t>
      </w:r>
      <w:r w:rsidR="00CD6347">
        <w:rPr>
          <w:color w:val="000000" w:themeColor="text1"/>
        </w:rPr>
        <w:t xml:space="preserve">include </w:t>
      </w:r>
      <w:r w:rsidR="00377A9A">
        <w:rPr>
          <w:color w:val="000000" w:themeColor="text1"/>
        </w:rPr>
        <w:t>GT</w:t>
      </w:r>
      <w:r w:rsidR="00CD6347">
        <w:rPr>
          <w:color w:val="000000" w:themeColor="text1"/>
        </w:rPr>
        <w:t>/</w:t>
      </w:r>
      <w:r w:rsidR="00D05049">
        <w:rPr>
          <w:color w:val="000000" w:themeColor="text1"/>
        </w:rPr>
        <w:t>DP</w:t>
      </w:r>
      <w:r w:rsidR="00CD6347">
        <w:rPr>
          <w:color w:val="000000" w:themeColor="text1"/>
        </w:rPr>
        <w:t xml:space="preserve"> in the individual identifier columns</w:t>
      </w:r>
      <w:r w:rsidR="007E488E" w:rsidRPr="00B4272F">
        <w:rPr>
          <w:color w:val="000000" w:themeColor="text1"/>
        </w:rPr>
        <w:t>)</w:t>
      </w:r>
      <w:r w:rsidR="008D4653">
        <w:rPr>
          <w:color w:val="000000" w:themeColor="text1"/>
        </w:rPr>
        <w:t xml:space="preserve">, </w:t>
      </w:r>
      <w:proofErr w:type="spellStart"/>
      <w:r w:rsidR="008D4653">
        <w:rPr>
          <w:color w:val="000000" w:themeColor="text1"/>
        </w:rPr>
        <w:t>nex</w:t>
      </w:r>
      <w:proofErr w:type="spellEnd"/>
    </w:p>
    <w:p w14:paraId="5A4A2379" w14:textId="77777777" w:rsidR="00646E1C" w:rsidRDefault="00544A41" w:rsidP="00B4272F">
      <w:pPr>
        <w:pStyle w:val="ListParagraph"/>
        <w:numPr>
          <w:ilvl w:val="1"/>
          <w:numId w:val="16"/>
        </w:numPr>
        <w:autoSpaceDE w:val="0"/>
        <w:autoSpaceDN w:val="0"/>
        <w:spacing w:before="120" w:after="120" w:line="240" w:lineRule="auto"/>
        <w:rPr>
          <w:color w:val="000000" w:themeColor="text1"/>
        </w:rPr>
      </w:pPr>
      <w:r w:rsidRPr="00B4272F">
        <w:rPr>
          <w:color w:val="000000" w:themeColor="text1"/>
        </w:rPr>
        <w:t xml:space="preserve">Taxonomy </w:t>
      </w:r>
      <w:r w:rsidR="00EC76D9" w:rsidRPr="00B4272F">
        <w:rPr>
          <w:color w:val="000000" w:themeColor="text1"/>
        </w:rPr>
        <w:t xml:space="preserve">revision </w:t>
      </w:r>
      <w:r w:rsidR="003E0733" w:rsidRPr="00B4272F">
        <w:rPr>
          <w:color w:val="000000" w:themeColor="text1"/>
        </w:rPr>
        <w:t>track</w:t>
      </w:r>
      <w:r w:rsidR="007E488E" w:rsidRPr="00B4272F">
        <w:rPr>
          <w:color w:val="000000" w:themeColor="text1"/>
        </w:rPr>
        <w:t>ing</w:t>
      </w:r>
      <w:r w:rsidRPr="00B4272F">
        <w:rPr>
          <w:color w:val="000000" w:themeColor="text1"/>
        </w:rPr>
        <w:t xml:space="preserve"> file</w:t>
      </w:r>
      <w:r w:rsidR="00A740A3" w:rsidRPr="00B4272F">
        <w:rPr>
          <w:color w:val="000000" w:themeColor="text1"/>
        </w:rPr>
        <w:t xml:space="preserve"> </w:t>
      </w:r>
    </w:p>
    <w:p w14:paraId="28703D4C" w14:textId="77777777" w:rsidR="00D05049" w:rsidRPr="00D05049" w:rsidRDefault="00DE0A9B" w:rsidP="00B4272F">
      <w:pPr>
        <w:pStyle w:val="ListParagraph"/>
        <w:numPr>
          <w:ilvl w:val="1"/>
          <w:numId w:val="16"/>
        </w:numPr>
        <w:autoSpaceDE w:val="0"/>
        <w:autoSpaceDN w:val="0"/>
        <w:spacing w:before="120" w:after="120" w:line="240" w:lineRule="auto"/>
        <w:rPr>
          <w:color w:val="000000" w:themeColor="text1"/>
        </w:rPr>
      </w:pPr>
      <w:r>
        <w:rPr>
          <w:color w:val="000000" w:themeColor="text1"/>
          <w:lang w:val="en-US" w:eastAsia="zh-CN"/>
        </w:rPr>
        <w:t xml:space="preserve">Sample list &amp; </w:t>
      </w:r>
      <w:r w:rsidR="00646E1C">
        <w:rPr>
          <w:color w:val="000000" w:themeColor="text1"/>
          <w:lang w:val="en-US" w:eastAsia="zh-CN"/>
        </w:rPr>
        <w:t>Sample to Species names corresponding file</w:t>
      </w:r>
      <w:r>
        <w:rPr>
          <w:color w:val="000000" w:themeColor="text1"/>
          <w:lang w:val="en-US" w:eastAsia="zh-CN"/>
        </w:rPr>
        <w:t xml:space="preserve"> if the sample names do not speak themselves</w:t>
      </w:r>
      <w:r w:rsidR="00646E1C">
        <w:rPr>
          <w:color w:val="000000" w:themeColor="text1"/>
          <w:lang w:val="en-US" w:eastAsia="zh-CN"/>
        </w:rPr>
        <w:t>(which species does the samples belong to)</w:t>
      </w:r>
    </w:p>
    <w:p w14:paraId="15EEA08B" w14:textId="77777777" w:rsidR="00270442" w:rsidRPr="00D05049" w:rsidRDefault="00D05049" w:rsidP="00D05049">
      <w:pPr>
        <w:pStyle w:val="ListParagraph"/>
        <w:numPr>
          <w:ilvl w:val="1"/>
          <w:numId w:val="16"/>
        </w:numPr>
        <w:autoSpaceDE w:val="0"/>
        <w:autoSpaceDN w:val="0"/>
        <w:spacing w:before="120" w:after="120" w:line="240" w:lineRule="auto"/>
        <w:rPr>
          <w:color w:val="000000" w:themeColor="text1"/>
        </w:rPr>
      </w:pPr>
      <w:r>
        <w:rPr>
          <w:color w:val="000000" w:themeColor="text1"/>
          <w:lang w:val="en-US" w:eastAsia="zh-CN"/>
        </w:rPr>
        <w:t>Reference genome/genes if applicable.</w:t>
      </w:r>
    </w:p>
    <w:p w14:paraId="68C9D6AD" w14:textId="55236717" w:rsidR="00D05049" w:rsidRPr="00270442" w:rsidRDefault="00270442" w:rsidP="00270442">
      <w:pPr>
        <w:autoSpaceDE w:val="0"/>
        <w:autoSpaceDN w:val="0"/>
        <w:spacing w:before="120" w:after="120" w:line="240" w:lineRule="auto"/>
        <w:ind w:left="1080"/>
        <w:rPr>
          <w:color w:val="000000" w:themeColor="text1"/>
        </w:rPr>
      </w:pPr>
      <w:r>
        <w:rPr>
          <w:color w:val="000000" w:themeColor="text1"/>
        </w:rPr>
        <w:t xml:space="preserve">Please refer to the example files </w:t>
      </w:r>
      <w:hyperlink r:id="rId7" w:history="1">
        <w:r w:rsidRPr="008849DA">
          <w:rPr>
            <w:rStyle w:val="Hyperlink"/>
          </w:rPr>
          <w:t>here</w:t>
        </w:r>
      </w:hyperlink>
      <w:r>
        <w:rPr>
          <w:color w:val="000000" w:themeColor="text1"/>
        </w:rPr>
        <w:t xml:space="preserve"> if needed.</w:t>
      </w:r>
    </w:p>
    <w:p w14:paraId="1DD203DD" w14:textId="77777777" w:rsidR="003E0733" w:rsidRPr="00DC2DD6" w:rsidRDefault="003E0733" w:rsidP="00767F65">
      <w:pPr>
        <w:spacing w:before="120" w:after="120" w:line="240" w:lineRule="auto"/>
        <w:rPr>
          <w:lang w:val="en-US" w:eastAsia="zh-CN"/>
        </w:rPr>
      </w:pPr>
    </w:p>
    <w:p w14:paraId="684DF701" w14:textId="0127C550" w:rsidR="003E0733" w:rsidRPr="000270D6" w:rsidRDefault="003E0733" w:rsidP="00297EF4">
      <w:pPr>
        <w:pStyle w:val="ListParagraph"/>
        <w:numPr>
          <w:ilvl w:val="0"/>
          <w:numId w:val="16"/>
        </w:numPr>
        <w:rPr>
          <w:rStyle w:val="Hyperlink"/>
          <w:color w:val="auto"/>
          <w:u w:val="none"/>
        </w:rPr>
      </w:pPr>
      <w:r>
        <w:rPr>
          <w:color w:val="000000" w:themeColor="text1"/>
        </w:rPr>
        <w:t>Fill in the metadata form (</w:t>
      </w:r>
      <w:r w:rsidR="00EB66BC">
        <w:rPr>
          <w:color w:val="000000" w:themeColor="text1"/>
        </w:rPr>
        <w:t>you’ve already filled in</w:t>
      </w:r>
      <w:r>
        <w:rPr>
          <w:color w:val="000000" w:themeColor="text1"/>
        </w:rPr>
        <w:t>)</w:t>
      </w:r>
    </w:p>
    <w:p w14:paraId="361CED8B" w14:textId="77777777" w:rsidR="000270D6" w:rsidRDefault="000270D6" w:rsidP="000270D6">
      <w:pPr>
        <w:ind w:left="360"/>
      </w:pPr>
    </w:p>
    <w:p w14:paraId="6A431E68" w14:textId="0E3A9552" w:rsidR="00D22E27" w:rsidRDefault="00D22E27" w:rsidP="00767F65">
      <w:pPr>
        <w:spacing w:before="120" w:after="120" w:line="240" w:lineRule="auto"/>
      </w:pPr>
    </w:p>
    <w:p w14:paraId="787F1EB6" w14:textId="77777777" w:rsidR="00297EC8" w:rsidRDefault="00297EC8" w:rsidP="00767F65">
      <w:pPr>
        <w:spacing w:before="120" w:after="120" w:line="240" w:lineRule="auto"/>
      </w:pPr>
    </w:p>
    <w:p w14:paraId="7998A95A" w14:textId="77777777" w:rsidR="00033DF7" w:rsidRDefault="00033DF7">
      <w:r>
        <w:br w:type="page"/>
      </w:r>
    </w:p>
    <w:p w14:paraId="1D570C7C" w14:textId="7FF1C828" w:rsidR="00657A06" w:rsidRPr="00033DF7" w:rsidRDefault="00657A06" w:rsidP="00D76EC8">
      <w:pPr>
        <w:ind w:left="360" w:hanging="360"/>
        <w:rPr>
          <w:b/>
          <w:bCs/>
        </w:rPr>
      </w:pPr>
      <w:r w:rsidRPr="00033DF7">
        <w:rPr>
          <w:b/>
          <w:bCs/>
        </w:rPr>
        <w:lastRenderedPageBreak/>
        <w:t>WORKING PRINCIPLE</w:t>
      </w:r>
      <w:r w:rsidR="00C756A2" w:rsidRPr="00033DF7">
        <w:rPr>
          <w:b/>
          <w:bCs/>
        </w:rPr>
        <w:t xml:space="preserve"> FOR DATA CLEANING</w:t>
      </w:r>
    </w:p>
    <w:p w14:paraId="5B8588B8" w14:textId="0CCFF486" w:rsidR="00657A06" w:rsidRDefault="00C756A2" w:rsidP="00476712">
      <w:pPr>
        <w:pStyle w:val="ListParagraph"/>
        <w:numPr>
          <w:ilvl w:val="0"/>
          <w:numId w:val="5"/>
        </w:numPr>
      </w:pPr>
      <w:r>
        <w:t>Correct or delete samples where there is an</w:t>
      </w:r>
      <w:r w:rsidR="00657A06">
        <w:t xml:space="preserve"> obvious error of identification</w:t>
      </w:r>
      <w:r>
        <w:t xml:space="preserve"> (e.g. most samples of most species form a monophyletic cluster apart from a small number of clearly misplaced samples, which when re</w:t>
      </w:r>
      <w:r w:rsidR="00EC08D4">
        <w:t>-e</w:t>
      </w:r>
      <w:r>
        <w:t>xamined with morphology turn out to be misidentified)</w:t>
      </w:r>
    </w:p>
    <w:p w14:paraId="002916AA" w14:textId="610F470D" w:rsidR="00476712" w:rsidRDefault="00476712" w:rsidP="00476712">
      <w:pPr>
        <w:pStyle w:val="ListParagraph"/>
        <w:numPr>
          <w:ilvl w:val="0"/>
          <w:numId w:val="5"/>
        </w:numPr>
      </w:pPr>
      <w:r>
        <w:t xml:space="preserve">Samples from a species do not resolve as monophyletic, but instead fall into two or more distinct clades, consistent with the presence of cryptic taxa. This may warrant splitting of the taxon </w:t>
      </w:r>
      <w:r w:rsidR="00C756A2">
        <w:t xml:space="preserve">(and naming accordingly (informally or formally)) </w:t>
      </w:r>
      <w:r>
        <w:t xml:space="preserve">to avoid ‘good’ cryptic species being treated as a non-monophyletic single taxon. </w:t>
      </w:r>
    </w:p>
    <w:p w14:paraId="78AA08D7" w14:textId="5873DB50" w:rsidR="00C756A2" w:rsidRDefault="00C756A2" w:rsidP="00476712">
      <w:pPr>
        <w:pStyle w:val="ListParagraph"/>
        <w:numPr>
          <w:ilvl w:val="0"/>
          <w:numId w:val="5"/>
        </w:numPr>
      </w:pPr>
      <w:r>
        <w:t xml:space="preserve">Add a question mark to a </w:t>
      </w:r>
      <w:proofErr w:type="spellStart"/>
      <w:r>
        <w:t>taxon</w:t>
      </w:r>
      <w:proofErr w:type="spellEnd"/>
      <w:r>
        <w:t xml:space="preserve"> name if there is some uncertainty as to whether it is correctly identified (e.g. if there is simply low confidence that the identification is correct because the group is complex or because the material was difficult to identify or verify)</w:t>
      </w:r>
    </w:p>
    <w:p w14:paraId="68BC7294" w14:textId="20E47333" w:rsidR="00476712" w:rsidRDefault="00476712" w:rsidP="00C756A2">
      <w:pPr>
        <w:pStyle w:val="ListParagraph"/>
        <w:numPr>
          <w:ilvl w:val="0"/>
          <w:numId w:val="5"/>
        </w:numPr>
      </w:pPr>
      <w:r>
        <w:t>Do not</w:t>
      </w:r>
      <w:r w:rsidR="00C756A2">
        <w:t xml:space="preserve"> simply</w:t>
      </w:r>
      <w:r>
        <w:t xml:space="preserve"> artificially ‘clean up’ the data</w:t>
      </w:r>
      <w:r w:rsidR="00C756A2">
        <w:t xml:space="preserve">. E.g. we want to avoid </w:t>
      </w:r>
      <w:r>
        <w:t>that monophyly is overestimated by reidentification of any samples that are in the wrong cluster</w:t>
      </w:r>
      <w:r w:rsidR="00C756A2">
        <w:t xml:space="preserve">, e.g. </w:t>
      </w:r>
    </w:p>
    <w:p w14:paraId="7D1D7520" w14:textId="5867BB56" w:rsidR="00C756A2" w:rsidRDefault="00C756A2" w:rsidP="00C756A2">
      <w:pPr>
        <w:pStyle w:val="ListParagraph"/>
        <w:numPr>
          <w:ilvl w:val="1"/>
          <w:numId w:val="5"/>
        </w:numPr>
      </w:pPr>
      <w:r>
        <w:t>Species from well identified material turn out to be non-monophyletic with individuals among related species appearing interdigitated (mixed up). This may just occur because of recent speciation, and may be a genuine signature</w:t>
      </w:r>
    </w:p>
    <w:p w14:paraId="3623D425" w14:textId="721556C3" w:rsidR="00297EC8" w:rsidRDefault="00C756A2" w:rsidP="00297EC8">
      <w:pPr>
        <w:pStyle w:val="ListParagraph"/>
        <w:numPr>
          <w:ilvl w:val="1"/>
          <w:numId w:val="5"/>
        </w:numPr>
      </w:pPr>
      <w:r>
        <w:t>Leave in paraphyletic species if it is simply a case that one species is nested within the range of variation of another</w:t>
      </w:r>
      <w:r w:rsidRPr="00476712">
        <w:t xml:space="preserve"> </w:t>
      </w:r>
    </w:p>
    <w:p w14:paraId="37AE6728" w14:textId="77777777" w:rsidR="00297EC8" w:rsidRDefault="00297EC8" w:rsidP="00297EC8">
      <w:pPr>
        <w:pStyle w:val="ListParagraph"/>
        <w:ind w:left="1440"/>
      </w:pPr>
    </w:p>
    <w:p w14:paraId="27B27C79" w14:textId="77777777" w:rsidR="00033DF7" w:rsidRDefault="00033DF7">
      <w:r>
        <w:br w:type="page"/>
      </w:r>
    </w:p>
    <w:p w14:paraId="11D18F98" w14:textId="70A5E797" w:rsidR="00657A06" w:rsidRPr="00033DF7" w:rsidRDefault="00A55CAF" w:rsidP="00C756A2">
      <w:pPr>
        <w:rPr>
          <w:b/>
          <w:bCs/>
        </w:rPr>
      </w:pPr>
      <w:r w:rsidRPr="00033DF7">
        <w:rPr>
          <w:b/>
          <w:bCs/>
        </w:rPr>
        <w:lastRenderedPageBreak/>
        <w:t xml:space="preserve">ANALYSES </w:t>
      </w:r>
      <w:r w:rsidR="00033DF7" w:rsidRPr="00033DF7">
        <w:rPr>
          <w:b/>
          <w:bCs/>
        </w:rPr>
        <w:t>TO CARRY OUT</w:t>
      </w:r>
    </w:p>
    <w:p w14:paraId="44B9E201" w14:textId="681614A6" w:rsidR="00EC08D4" w:rsidRDefault="00EB6228" w:rsidP="00EB6228">
      <w:pPr>
        <w:pStyle w:val="ListParagraph"/>
        <w:numPr>
          <w:ilvl w:val="0"/>
          <w:numId w:val="7"/>
        </w:numPr>
      </w:pPr>
      <w:r>
        <w:t>Calculate Monophyletic Ratio (MR) base</w:t>
      </w:r>
      <w:r w:rsidR="00D477FC">
        <w:t>d</w:t>
      </w:r>
      <w:r>
        <w:t xml:space="preserve"> on the phylogeny</w:t>
      </w:r>
    </w:p>
    <w:p w14:paraId="6DDA3B79" w14:textId="19950092" w:rsidR="004B30F6" w:rsidRDefault="00D477FC" w:rsidP="004B30F6">
      <w:pPr>
        <w:ind w:left="360"/>
        <w:rPr>
          <w:color w:val="000000" w:themeColor="text1"/>
          <w:lang w:val="en-US"/>
        </w:rPr>
      </w:pPr>
      <w:r>
        <w:rPr>
          <w:lang w:val="en-US" w:eastAsia="zh-CN"/>
        </w:rPr>
        <w:t xml:space="preserve">Monophyletic Ratio (MR) is </w:t>
      </w:r>
      <w:r w:rsidRPr="00D12F60">
        <w:rPr>
          <w:color w:val="000000" w:themeColor="text1"/>
        </w:rPr>
        <w:t>defined as the number of species that are monophyletic out of the total number of species which have multiple individuals sampled.</w:t>
      </w:r>
      <w:r>
        <w:rPr>
          <w:color w:val="000000" w:themeColor="text1"/>
          <w:lang w:val="en-US"/>
        </w:rPr>
        <w:t xml:space="preserve">  </w:t>
      </w:r>
      <w:r w:rsidRPr="00D12F60">
        <w:rPr>
          <w:color w:val="000000" w:themeColor="text1"/>
        </w:rPr>
        <w:t xml:space="preserve">Figure 1 serves as an example of how to calculate the MR for the plant genus </w:t>
      </w:r>
      <w:r w:rsidRPr="00D12F60">
        <w:rPr>
          <w:i/>
          <w:iCs/>
          <w:color w:val="000000" w:themeColor="text1"/>
        </w:rPr>
        <w:t>Pediculari</w:t>
      </w:r>
      <w:r w:rsidR="007A60DD">
        <w:rPr>
          <w:i/>
          <w:iCs/>
          <w:color w:val="000000" w:themeColor="text1"/>
        </w:rPr>
        <w:t>s</w:t>
      </w:r>
      <w:r w:rsidR="007C71BB">
        <w:rPr>
          <w:i/>
          <w:iCs/>
          <w:color w:val="000000" w:themeColor="text1"/>
        </w:rPr>
        <w:fldChar w:fldCharType="begin"/>
      </w:r>
      <w:r w:rsidR="007C71BB">
        <w:rPr>
          <w:i/>
          <w:iCs/>
          <w:color w:val="000000" w:themeColor="text1"/>
        </w:rPr>
        <w:instrText xml:space="preserve"> ADDIN EN.CITE &lt;EndNote&gt;&lt;Cite&gt;&lt;Author&gt;Eaton&lt;/Author&gt;&lt;Year&gt;2013&lt;/Year&gt;&lt;RecNum&gt;164&lt;/RecNum&gt;&lt;DisplayText&gt;&lt;style face="superscript"&gt;1&lt;/style&gt;&lt;/DisplayText&gt;&lt;record&gt;&lt;rec-number&gt;164&lt;/rec-number&gt;&lt;foreign-keys&gt;&lt;key app="EN" db-id="x2a29wwtaspww1ezzfjxtetya0zfvtvtfv5t" timestamp="1540939975"&gt;164&lt;/key&gt;&lt;/foreign-keys&gt;&lt;ref-type name="Journal Article"&gt;17&lt;/ref-type&gt;&lt;contributors&gt;&lt;authors&gt;&lt;author&gt;Eaton, D. A.&lt;/author&gt;&lt;author&gt;Ree, R. H.&lt;/author&gt;&lt;/authors&gt;&lt;/contributors&gt;&lt;auth-address&gt;Committee on Evolutionary Biology, University of Chicago, Chicago, IL 60637, USA; and Botany Department, Field Museum of Natural History, Chicago, IL 60605, USA.&lt;/auth-address&gt;&lt;titles&gt;&lt;title&gt;Inferring phylogeny and introgression using RADseq data: an example from flowering plants (Pedicularis: Orobanchaceae)&lt;/title&gt;&lt;secondary-title&gt;Syst Biol&lt;/secondary-title&gt;&lt;/titles&gt;&lt;periodical&gt;&lt;full-title&gt;Syst Biol&lt;/full-title&gt;&lt;/periodical&gt;&lt;pages&gt;689-706&lt;/pages&gt;&lt;volume&gt;62&lt;/volume&gt;&lt;number&gt;5&lt;/number&gt;&lt;edition&gt;2013/05/09&lt;/edition&gt;&lt;keywords&gt;&lt;keyword&gt;Bayes Theorem&lt;/keyword&gt;&lt;keyword&gt;Classification/*methods&lt;/keyword&gt;&lt;keyword&gt;DNA, Plant/genetics&lt;/keyword&gt;&lt;keyword&gt;Likelihood Functions&lt;/keyword&gt;&lt;keyword&gt;Orobanchaceae/*classification/*genetics&lt;/keyword&gt;&lt;keyword&gt;*Phylogeny&lt;/keyword&gt;&lt;keyword&gt;*Sequence Analysis, DNA&lt;/keyword&gt;&lt;/keywords&gt;&lt;dates&gt;&lt;year&gt;2013&lt;/year&gt;&lt;pub-dates&gt;&lt;date&gt;Sep&lt;/date&gt;&lt;/pub-dates&gt;&lt;/dates&gt;&lt;isbn&gt;1076-836X (Electronic)&amp;#xD;1063-5157 (Linking)&lt;/isbn&gt;&lt;accession-num&gt;23652346&lt;/accession-num&gt;&lt;urls&gt;&lt;related-urls&gt;&lt;url&gt;https://www.ncbi.nlm.nih.gov/pubmed/23652346&lt;/url&gt;&lt;/related-urls&gt;&lt;/urls&gt;&lt;custom2&gt;PMC3739883&lt;/custom2&gt;&lt;electronic-resource-num&gt;10.1093/sysbio/syt032&lt;/electronic-resource-num&gt;&lt;research-notes&gt;Pedicularis&lt;/research-notes&gt;&lt;/record&gt;&lt;/Cite&gt;&lt;/EndNote&gt;</w:instrText>
      </w:r>
      <w:r w:rsidR="007C71BB">
        <w:rPr>
          <w:i/>
          <w:iCs/>
          <w:color w:val="000000" w:themeColor="text1"/>
        </w:rPr>
        <w:fldChar w:fldCharType="separate"/>
      </w:r>
      <w:r w:rsidR="007C71BB" w:rsidRPr="007C71BB">
        <w:rPr>
          <w:i/>
          <w:iCs/>
          <w:noProof/>
          <w:color w:val="000000" w:themeColor="text1"/>
          <w:vertAlign w:val="superscript"/>
        </w:rPr>
        <w:t>1</w:t>
      </w:r>
      <w:r w:rsidR="007C71BB">
        <w:rPr>
          <w:i/>
          <w:iCs/>
          <w:color w:val="000000" w:themeColor="text1"/>
        </w:rPr>
        <w:fldChar w:fldCharType="end"/>
      </w:r>
      <w:r>
        <w:rPr>
          <w:i/>
          <w:iCs/>
          <w:color w:val="000000" w:themeColor="text1"/>
        </w:rPr>
        <w:t xml:space="preserve">. </w:t>
      </w:r>
    </w:p>
    <w:p w14:paraId="220B6E84" w14:textId="77777777" w:rsidR="009F0C80" w:rsidRDefault="00D477FC" w:rsidP="009F0C80">
      <w:pPr>
        <w:keepNext/>
        <w:ind w:left="360"/>
        <w:jc w:val="center"/>
      </w:pPr>
      <w:r w:rsidRPr="00D12F60">
        <w:rPr>
          <w:noProof/>
          <w:color w:val="000000" w:themeColor="text1"/>
        </w:rPr>
        <w:drawing>
          <wp:inline distT="0" distB="0" distL="0" distR="0" wp14:anchorId="43660B2A" wp14:editId="3CC71DCE">
            <wp:extent cx="2931160" cy="2588260"/>
            <wp:effectExtent l="0" t="0" r="2540" b="2540"/>
            <wp:docPr id="1" name="Picture 1" descr="page4image2633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263334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1160" cy="2588260"/>
                    </a:xfrm>
                    <a:prstGeom prst="rect">
                      <a:avLst/>
                    </a:prstGeom>
                    <a:noFill/>
                    <a:ln>
                      <a:noFill/>
                    </a:ln>
                  </pic:spPr>
                </pic:pic>
              </a:graphicData>
            </a:graphic>
          </wp:inline>
        </w:drawing>
      </w:r>
    </w:p>
    <w:p w14:paraId="075124C6" w14:textId="4C45B60C" w:rsidR="00D477FC" w:rsidRDefault="009F0C80" w:rsidP="009F0C80">
      <w:pPr>
        <w:pStyle w:val="Caption"/>
        <w:jc w:val="center"/>
        <w:rPr>
          <w:i w:val="0"/>
          <w:iCs w:val="0"/>
          <w:color w:val="404040" w:themeColor="text1" w:themeTint="BF"/>
        </w:rPr>
      </w:pPr>
      <w:r w:rsidRPr="004D44F3">
        <w:rPr>
          <w:i w:val="0"/>
          <w:iCs w:val="0"/>
        </w:rPr>
        <w:t xml:space="preserve">Figure </w:t>
      </w:r>
      <w:r w:rsidRPr="004D44F3">
        <w:rPr>
          <w:i w:val="0"/>
          <w:iCs w:val="0"/>
        </w:rPr>
        <w:fldChar w:fldCharType="begin"/>
      </w:r>
      <w:r w:rsidRPr="004D44F3">
        <w:rPr>
          <w:i w:val="0"/>
          <w:iCs w:val="0"/>
        </w:rPr>
        <w:instrText xml:space="preserve"> SEQ Figure \* ARABIC </w:instrText>
      </w:r>
      <w:r w:rsidRPr="004D44F3">
        <w:rPr>
          <w:i w:val="0"/>
          <w:iCs w:val="0"/>
        </w:rPr>
        <w:fldChar w:fldCharType="separate"/>
      </w:r>
      <w:r w:rsidR="00A97270">
        <w:rPr>
          <w:i w:val="0"/>
          <w:iCs w:val="0"/>
          <w:noProof/>
        </w:rPr>
        <w:t>1</w:t>
      </w:r>
      <w:r w:rsidRPr="004D44F3">
        <w:rPr>
          <w:i w:val="0"/>
          <w:iCs w:val="0"/>
        </w:rPr>
        <w:fldChar w:fldCharType="end"/>
      </w:r>
      <w:r w:rsidR="004D44F3" w:rsidRPr="004D44F3">
        <w:rPr>
          <w:i w:val="0"/>
          <w:iCs w:val="0"/>
        </w:rPr>
        <w:t>.</w:t>
      </w:r>
      <w:r w:rsidR="00E22D1F" w:rsidRPr="004D44F3">
        <w:rPr>
          <w:i w:val="0"/>
          <w:iCs w:val="0"/>
        </w:rPr>
        <w:t xml:space="preserve"> </w:t>
      </w:r>
      <w:r w:rsidRPr="004D44F3">
        <w:rPr>
          <w:i w:val="0"/>
          <w:iCs w:val="0"/>
        </w:rPr>
        <w:t xml:space="preserve">Phylogeny of </w:t>
      </w:r>
      <w:proofErr w:type="spellStart"/>
      <w:r w:rsidRPr="004D44F3">
        <w:rPr>
          <w:i w:val="0"/>
          <w:iCs w:val="0"/>
        </w:rPr>
        <w:t>Pedicularis</w:t>
      </w:r>
      <w:proofErr w:type="spellEnd"/>
      <w:r w:rsidRPr="004D44F3">
        <w:rPr>
          <w:i w:val="0"/>
          <w:iCs w:val="0"/>
        </w:rPr>
        <w:t xml:space="preserve">, highlighting species with multiple sampled individuals. In this example, 6 species are sequenced (I do not count subspecific taxa. E.g. P. </w:t>
      </w:r>
      <w:proofErr w:type="spellStart"/>
      <w:r w:rsidRPr="004D44F3">
        <w:rPr>
          <w:i w:val="0"/>
          <w:iCs w:val="0"/>
        </w:rPr>
        <w:t>tham</w:t>
      </w:r>
      <w:proofErr w:type="spellEnd"/>
      <w:r w:rsidRPr="004D44F3">
        <w:rPr>
          <w:i w:val="0"/>
          <w:iCs w:val="0"/>
        </w:rPr>
        <w:t xml:space="preserve">. subsp. cup and P. </w:t>
      </w:r>
      <w:proofErr w:type="spellStart"/>
      <w:r w:rsidRPr="004D44F3">
        <w:rPr>
          <w:i w:val="0"/>
          <w:iCs w:val="0"/>
        </w:rPr>
        <w:t>tham</w:t>
      </w:r>
      <w:proofErr w:type="spellEnd"/>
      <w:r w:rsidRPr="004D44F3">
        <w:rPr>
          <w:i w:val="0"/>
          <w:iCs w:val="0"/>
        </w:rPr>
        <w:t xml:space="preserve">. subsp. </w:t>
      </w:r>
      <w:proofErr w:type="spellStart"/>
      <w:r w:rsidRPr="004D44F3">
        <w:rPr>
          <w:i w:val="0"/>
          <w:iCs w:val="0"/>
        </w:rPr>
        <w:t>tham</w:t>
      </w:r>
      <w:proofErr w:type="spellEnd"/>
      <w:r w:rsidRPr="004D44F3">
        <w:rPr>
          <w:i w:val="0"/>
          <w:iCs w:val="0"/>
        </w:rPr>
        <w:t xml:space="preserve"> are both regarded as P. </w:t>
      </w:r>
      <w:proofErr w:type="spellStart"/>
      <w:r w:rsidRPr="004D44F3">
        <w:rPr>
          <w:i w:val="0"/>
          <w:iCs w:val="0"/>
        </w:rPr>
        <w:t>tham</w:t>
      </w:r>
      <w:proofErr w:type="spellEnd"/>
      <w:r w:rsidRPr="004D44F3">
        <w:rPr>
          <w:i w:val="0"/>
          <w:iCs w:val="0"/>
        </w:rPr>
        <w:t xml:space="preserve">); 4 of the species </w:t>
      </w:r>
      <w:r w:rsidRPr="004D44F3">
        <w:rPr>
          <w:i w:val="0"/>
          <w:iCs w:val="0"/>
          <w:color w:val="404040" w:themeColor="text1" w:themeTint="BF"/>
        </w:rPr>
        <w:t>sampled multiple individuals; 3 species in yellow boxes are monophyletic; 1 in green box is non-monophyly. The monophyletic ratio is 0.75.</w:t>
      </w:r>
    </w:p>
    <w:p w14:paraId="2965D403" w14:textId="77777777" w:rsidR="00033DF7" w:rsidRPr="00033DF7" w:rsidRDefault="00033DF7" w:rsidP="00033DF7"/>
    <w:p w14:paraId="373B6F96" w14:textId="1696E1AB" w:rsidR="007C71BB" w:rsidRDefault="0096305C" w:rsidP="007C71BB">
      <w:pPr>
        <w:pStyle w:val="ListParagraph"/>
        <w:keepNext/>
        <w:numPr>
          <w:ilvl w:val="0"/>
          <w:numId w:val="7"/>
        </w:numPr>
        <w:spacing w:before="100" w:beforeAutospacing="1" w:after="100" w:afterAutospacing="1"/>
        <w:jc w:val="both"/>
      </w:pPr>
      <w:r>
        <w:t xml:space="preserve">Integrating all datasets: </w:t>
      </w:r>
      <w:r w:rsidR="00E66A82">
        <w:t xml:space="preserve">General view of MR for </w:t>
      </w:r>
      <w:r w:rsidR="00F22D79">
        <w:t xml:space="preserve">multiples </w:t>
      </w:r>
      <w:r w:rsidR="00E66A82">
        <w:t>genus</w:t>
      </w:r>
      <w:r w:rsidR="00925E85">
        <w:t>.</w:t>
      </w:r>
      <w:r w:rsidR="00F22D79">
        <w:t xml:space="preserve"> </w:t>
      </w:r>
    </w:p>
    <w:p w14:paraId="4C0FE050" w14:textId="7AA21639" w:rsidR="00A97270" w:rsidRDefault="00C52CF7" w:rsidP="00A97270">
      <w:pPr>
        <w:keepNext/>
        <w:spacing w:before="100" w:beforeAutospacing="1" w:after="100" w:afterAutospacing="1"/>
        <w:jc w:val="both"/>
      </w:pPr>
      <w:r>
        <w:rPr>
          <w:noProof/>
          <w:color w:val="404040" w:themeColor="text1" w:themeTint="BF"/>
        </w:rPr>
        <w:drawing>
          <wp:inline distT="0" distB="0" distL="0" distR="0" wp14:anchorId="739CE80B" wp14:editId="6BA599CB">
            <wp:extent cx="4267200" cy="301924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_published_species-Comprehensive_info.pdf"/>
                    <pic:cNvPicPr/>
                  </pic:nvPicPr>
                  <pic:blipFill rotWithShape="1">
                    <a:blip r:embed="rId9">
                      <a:extLst>
                        <a:ext uri="{28A0092B-C50C-407E-A947-70E740481C1C}">
                          <a14:useLocalDpi xmlns:a14="http://schemas.microsoft.com/office/drawing/2010/main" val="0"/>
                        </a:ext>
                      </a:extLst>
                    </a:blip>
                    <a:srcRect b="8564"/>
                    <a:stretch/>
                  </pic:blipFill>
                  <pic:spPr bwMode="auto">
                    <a:xfrm>
                      <a:off x="0" y="0"/>
                      <a:ext cx="4267200" cy="3019246"/>
                    </a:xfrm>
                    <a:prstGeom prst="rect">
                      <a:avLst/>
                    </a:prstGeom>
                    <a:ln>
                      <a:noFill/>
                    </a:ln>
                    <a:extLst>
                      <a:ext uri="{53640926-AAD7-44D8-BBD7-CCE9431645EC}">
                        <a14:shadowObscured xmlns:a14="http://schemas.microsoft.com/office/drawing/2010/main"/>
                      </a:ext>
                    </a:extLst>
                  </pic:spPr>
                </pic:pic>
              </a:graphicData>
            </a:graphic>
          </wp:inline>
        </w:drawing>
      </w:r>
    </w:p>
    <w:p w14:paraId="00262F8D" w14:textId="42832EE9" w:rsidR="00095703" w:rsidRPr="00033DF7" w:rsidRDefault="00A97270" w:rsidP="00033DF7">
      <w:pPr>
        <w:pStyle w:val="Caption"/>
        <w:jc w:val="both"/>
        <w:rPr>
          <w:i w:val="0"/>
          <w:iCs w:val="0"/>
        </w:rPr>
      </w:pPr>
      <w:r w:rsidRPr="00A97270">
        <w:rPr>
          <w:i w:val="0"/>
          <w:iCs w:val="0"/>
        </w:rPr>
        <w:t xml:space="preserve">Figure </w:t>
      </w:r>
      <w:r w:rsidRPr="00A97270">
        <w:rPr>
          <w:i w:val="0"/>
          <w:iCs w:val="0"/>
        </w:rPr>
        <w:fldChar w:fldCharType="begin"/>
      </w:r>
      <w:r w:rsidRPr="00A97270">
        <w:rPr>
          <w:i w:val="0"/>
          <w:iCs w:val="0"/>
        </w:rPr>
        <w:instrText xml:space="preserve"> SEQ Figure \* ARABIC </w:instrText>
      </w:r>
      <w:r w:rsidRPr="00A97270">
        <w:rPr>
          <w:i w:val="0"/>
          <w:iCs w:val="0"/>
        </w:rPr>
        <w:fldChar w:fldCharType="separate"/>
      </w:r>
      <w:r w:rsidRPr="00A97270">
        <w:rPr>
          <w:i w:val="0"/>
          <w:iCs w:val="0"/>
          <w:noProof/>
        </w:rPr>
        <w:t>2</w:t>
      </w:r>
      <w:r w:rsidRPr="00A97270">
        <w:rPr>
          <w:i w:val="0"/>
          <w:iCs w:val="0"/>
        </w:rPr>
        <w:fldChar w:fldCharType="end"/>
      </w:r>
      <w:r w:rsidRPr="00A97270">
        <w:rPr>
          <w:i w:val="0"/>
          <w:iCs w:val="0"/>
        </w:rPr>
        <w:t xml:space="preserve">. Proportion of monophyletic clades in </w:t>
      </w:r>
      <w:r w:rsidR="007A06C4">
        <w:rPr>
          <w:i w:val="0"/>
          <w:iCs w:val="0"/>
        </w:rPr>
        <w:t>multiple</w:t>
      </w:r>
      <w:r w:rsidRPr="00A97270">
        <w:rPr>
          <w:i w:val="0"/>
          <w:iCs w:val="0"/>
        </w:rPr>
        <w:t xml:space="preserve"> </w:t>
      </w:r>
      <w:r w:rsidR="007A06C4">
        <w:rPr>
          <w:i w:val="0"/>
          <w:iCs w:val="0"/>
        </w:rPr>
        <w:t>genus</w:t>
      </w:r>
    </w:p>
    <w:p w14:paraId="0C007FF5" w14:textId="0843CBF8" w:rsidR="00AA4657" w:rsidRDefault="004B30F6" w:rsidP="00EB6228">
      <w:pPr>
        <w:pStyle w:val="ListParagraph"/>
        <w:numPr>
          <w:ilvl w:val="0"/>
          <w:numId w:val="7"/>
        </w:numPr>
      </w:pPr>
      <w:r>
        <w:rPr>
          <w:lang w:val="en-US"/>
        </w:rPr>
        <w:lastRenderedPageBreak/>
        <w:t>Extract</w:t>
      </w:r>
      <w:r w:rsidR="001F76EF">
        <w:rPr>
          <w:lang w:val="en-US"/>
        </w:rPr>
        <w:t xml:space="preserve"> </w:t>
      </w:r>
      <w:r w:rsidR="001F76EF" w:rsidRPr="001F76EF">
        <w:t xml:space="preserve">diagnostic DNA sequence variants </w:t>
      </w:r>
      <w:r w:rsidR="001F76EF">
        <w:t xml:space="preserve">for </w:t>
      </w:r>
      <w:r w:rsidR="00EE0958">
        <w:t>every</w:t>
      </w:r>
      <w:r w:rsidR="001F76EF">
        <w:t xml:space="preserve"> species</w:t>
      </w:r>
      <w:r w:rsidR="00D85488">
        <w:t xml:space="preserve"> in </w:t>
      </w:r>
      <w:r w:rsidR="00EE0958">
        <w:t>each</w:t>
      </w:r>
      <w:r w:rsidR="00D85488">
        <w:t xml:space="preserve"> genus</w:t>
      </w:r>
    </w:p>
    <w:p w14:paraId="35142747" w14:textId="3F41842C" w:rsidR="00D76EC8" w:rsidRDefault="009130D9" w:rsidP="00D76EC8">
      <w:pPr>
        <w:ind w:left="360"/>
        <w:rPr>
          <w:color w:val="000000" w:themeColor="text1"/>
        </w:rPr>
      </w:pPr>
      <w:r>
        <w:rPr>
          <w:color w:val="000000" w:themeColor="text1"/>
        </w:rPr>
        <w:t>A</w:t>
      </w:r>
      <w:r w:rsidR="00A06986">
        <w:rPr>
          <w:color w:val="000000" w:themeColor="text1"/>
        </w:rPr>
        <w:t xml:space="preserve"> variant </w:t>
      </w:r>
      <w:r>
        <w:rPr>
          <w:color w:val="000000" w:themeColor="text1"/>
        </w:rPr>
        <w:t>is treated as species specific w</w:t>
      </w:r>
      <w:r w:rsidRPr="00D12F60">
        <w:rPr>
          <w:color w:val="000000" w:themeColor="text1"/>
        </w:rPr>
        <w:t xml:space="preserve">hen </w:t>
      </w:r>
      <w:r>
        <w:rPr>
          <w:color w:val="000000" w:themeColor="text1"/>
        </w:rPr>
        <w:t xml:space="preserve">it </w:t>
      </w:r>
      <w:r w:rsidRPr="00D12F60">
        <w:rPr>
          <w:color w:val="000000" w:themeColor="text1"/>
        </w:rPr>
        <w:t>is present in all individuals of one taxon, and no individuals of any other taxa</w:t>
      </w:r>
      <w:r>
        <w:rPr>
          <w:color w:val="000000" w:themeColor="text1"/>
        </w:rPr>
        <w:t xml:space="preserve">. </w:t>
      </w:r>
      <w:r w:rsidR="00D77526">
        <w:rPr>
          <w:color w:val="000000" w:themeColor="text1"/>
        </w:rPr>
        <w:t>If t</w:t>
      </w:r>
      <w:r>
        <w:rPr>
          <w:color w:val="000000" w:themeColor="text1"/>
        </w:rPr>
        <w:t xml:space="preserve">his </w:t>
      </w:r>
      <w:r w:rsidR="00A06986">
        <w:rPr>
          <w:color w:val="000000" w:themeColor="text1"/>
        </w:rPr>
        <w:t>variant</w:t>
      </w:r>
      <w:r w:rsidR="00D77526">
        <w:rPr>
          <w:color w:val="000000" w:themeColor="text1"/>
        </w:rPr>
        <w:t xml:space="preserve"> is taxon specific, it</w:t>
      </w:r>
      <w:r>
        <w:rPr>
          <w:color w:val="000000" w:themeColor="text1"/>
        </w:rPr>
        <w:t xml:space="preserve"> </w:t>
      </w:r>
      <w:r w:rsidR="00D77526">
        <w:rPr>
          <w:color w:val="000000" w:themeColor="text1"/>
        </w:rPr>
        <w:t xml:space="preserve">is </w:t>
      </w:r>
      <w:r>
        <w:rPr>
          <w:color w:val="000000" w:themeColor="text1"/>
        </w:rPr>
        <w:t xml:space="preserve">diagnostic to this taxon. </w:t>
      </w:r>
    </w:p>
    <w:p w14:paraId="5E44AA43" w14:textId="33DA9B04" w:rsidR="00E720CF" w:rsidRDefault="00D77526" w:rsidP="00D76EC8">
      <w:pPr>
        <w:ind w:left="360"/>
        <w:rPr>
          <w:color w:val="000000" w:themeColor="text1"/>
        </w:rPr>
      </w:pPr>
      <w:r>
        <w:rPr>
          <w:color w:val="000000" w:themeColor="text1"/>
        </w:rPr>
        <w:t xml:space="preserve">I will explore two types </w:t>
      </w:r>
      <w:r w:rsidR="00A06986">
        <w:rPr>
          <w:color w:val="000000" w:themeColor="text1"/>
        </w:rPr>
        <w:t xml:space="preserve">of </w:t>
      </w:r>
      <w:r>
        <w:rPr>
          <w:color w:val="000000" w:themeColor="text1"/>
        </w:rPr>
        <w:t>varia</w:t>
      </w:r>
      <w:r w:rsidR="00A06986">
        <w:rPr>
          <w:color w:val="000000" w:themeColor="text1"/>
        </w:rPr>
        <w:t>n</w:t>
      </w:r>
      <w:r>
        <w:rPr>
          <w:color w:val="000000" w:themeColor="text1"/>
        </w:rPr>
        <w:t>t</w:t>
      </w:r>
      <w:r w:rsidR="00A06986">
        <w:rPr>
          <w:color w:val="000000" w:themeColor="text1"/>
        </w:rPr>
        <w:t>s</w:t>
      </w:r>
      <w:r w:rsidR="00E720CF">
        <w:rPr>
          <w:color w:val="000000" w:themeColor="text1"/>
        </w:rPr>
        <w:t xml:space="preserve"> </w:t>
      </w:r>
      <w:r>
        <w:rPr>
          <w:color w:val="000000" w:themeColor="text1"/>
        </w:rPr>
        <w:t xml:space="preserve">– </w:t>
      </w:r>
    </w:p>
    <w:p w14:paraId="10129E6F" w14:textId="6479BD92" w:rsidR="00E720CF" w:rsidRPr="00E720CF" w:rsidRDefault="00D77526" w:rsidP="00E720CF">
      <w:pPr>
        <w:pStyle w:val="ListParagraph"/>
        <w:numPr>
          <w:ilvl w:val="0"/>
          <w:numId w:val="9"/>
        </w:numPr>
        <w:rPr>
          <w:color w:val="000000" w:themeColor="text1"/>
        </w:rPr>
      </w:pPr>
      <w:r w:rsidRPr="00E720CF">
        <w:rPr>
          <w:color w:val="000000" w:themeColor="text1"/>
        </w:rPr>
        <w:t xml:space="preserve">SNPs </w:t>
      </w:r>
    </w:p>
    <w:p w14:paraId="2D6A7111" w14:textId="0B505E8F" w:rsidR="00E720CF" w:rsidRPr="00E720CF" w:rsidRDefault="00E720CF" w:rsidP="00E720CF">
      <w:pPr>
        <w:ind w:left="720"/>
        <w:rPr>
          <w:color w:val="000000" w:themeColor="text1"/>
        </w:rPr>
      </w:pPr>
      <w:r w:rsidRPr="00E720CF">
        <w:rPr>
          <w:color w:val="000000" w:themeColor="text1"/>
          <w:lang w:val="en-US" w:eastAsia="zh-CN"/>
        </w:rPr>
        <w:t>One of the four types of nucleotides (ATCG) appears only in one taxon</w:t>
      </w:r>
    </w:p>
    <w:p w14:paraId="2FE65C4E" w14:textId="047E64E8" w:rsidR="009130D9" w:rsidRDefault="00AC3097" w:rsidP="00E720CF">
      <w:pPr>
        <w:pStyle w:val="ListParagraph"/>
        <w:numPr>
          <w:ilvl w:val="0"/>
          <w:numId w:val="9"/>
        </w:numPr>
        <w:rPr>
          <w:color w:val="000000" w:themeColor="text1"/>
        </w:rPr>
      </w:pPr>
      <w:r>
        <w:rPr>
          <w:color w:val="000000" w:themeColor="text1"/>
        </w:rPr>
        <w:t>S</w:t>
      </w:r>
      <w:r w:rsidR="00D77526" w:rsidRPr="00E720CF">
        <w:rPr>
          <w:color w:val="000000" w:themeColor="text1"/>
        </w:rPr>
        <w:t>ingle gene based haplotypes</w:t>
      </w:r>
    </w:p>
    <w:p w14:paraId="2EFF7CAD" w14:textId="1E9469AC" w:rsidR="00E720CF" w:rsidRPr="00E720CF" w:rsidRDefault="00E720CF" w:rsidP="00E720CF">
      <w:pPr>
        <w:ind w:left="720"/>
        <w:rPr>
          <w:color w:val="000000" w:themeColor="text1"/>
        </w:rPr>
      </w:pPr>
      <w:r w:rsidRPr="00E720CF">
        <w:rPr>
          <w:color w:val="000000" w:themeColor="text1"/>
        </w:rPr>
        <w:t xml:space="preserve">Multiple SNP sites </w:t>
      </w:r>
      <w:r>
        <w:rPr>
          <w:color w:val="000000" w:themeColor="text1"/>
        </w:rPr>
        <w:t>linked together</w:t>
      </w:r>
      <w:r w:rsidRPr="00E720CF">
        <w:rPr>
          <w:color w:val="000000" w:themeColor="text1"/>
        </w:rPr>
        <w:t xml:space="preserve"> and f</w:t>
      </w:r>
      <w:r>
        <w:rPr>
          <w:color w:val="000000" w:themeColor="text1"/>
        </w:rPr>
        <w:t xml:space="preserve">orm </w:t>
      </w:r>
      <w:r w:rsidRPr="00E720CF">
        <w:rPr>
          <w:color w:val="000000" w:themeColor="text1"/>
        </w:rPr>
        <w:t xml:space="preserve">a haplotype </w:t>
      </w:r>
      <w:r>
        <w:rPr>
          <w:color w:val="000000" w:themeColor="text1"/>
        </w:rPr>
        <w:t>which is uniq</w:t>
      </w:r>
      <w:r w:rsidRPr="00E720CF">
        <w:rPr>
          <w:color w:val="000000" w:themeColor="text1"/>
        </w:rPr>
        <w:t xml:space="preserve"> to one taxon</w:t>
      </w:r>
    </w:p>
    <w:p w14:paraId="2A8A4A63" w14:textId="62E61B8B" w:rsidR="0061423D" w:rsidRDefault="009130D9" w:rsidP="00033DF7">
      <w:pPr>
        <w:ind w:left="360"/>
        <w:rPr>
          <w:lang w:val="en-US"/>
        </w:rPr>
      </w:pPr>
      <w:r>
        <w:t>Here is an example which analysed</w:t>
      </w:r>
      <w:r>
        <w:rPr>
          <w:lang w:val="en-US"/>
        </w:rPr>
        <w:t xml:space="preserve"> SNP-type of variants.</w:t>
      </w:r>
      <w:r w:rsidR="00E720CF">
        <w:rPr>
          <w:lang w:val="en-US"/>
        </w:rPr>
        <w:t xml:space="preserve"> This study sequence</w:t>
      </w:r>
      <w:r w:rsidR="00AC3097">
        <w:rPr>
          <w:lang w:val="en-US"/>
        </w:rPr>
        <w:t>d 66 multiple-sampled co-generic species. It used target capture method</w:t>
      </w:r>
      <w:r w:rsidR="00E720CF">
        <w:rPr>
          <w:lang w:val="en-US"/>
        </w:rPr>
        <w:t xml:space="preserve"> </w:t>
      </w:r>
      <w:r w:rsidR="00AC3097">
        <w:rPr>
          <w:lang w:val="en-US"/>
        </w:rPr>
        <w:t xml:space="preserve">to sequence </w:t>
      </w:r>
      <w:r w:rsidR="00E720CF">
        <w:rPr>
          <w:lang w:val="en-US"/>
        </w:rPr>
        <w:t>~800</w:t>
      </w:r>
      <w:r w:rsidR="00AC3097">
        <w:rPr>
          <w:lang w:val="en-US"/>
        </w:rPr>
        <w:t xml:space="preserve"> </w:t>
      </w:r>
      <w:r w:rsidR="00E720CF">
        <w:rPr>
          <w:lang w:val="en-US"/>
        </w:rPr>
        <w:t>genes</w:t>
      </w:r>
      <w:r w:rsidR="00AC3097">
        <w:rPr>
          <w:lang w:val="en-US"/>
        </w:rPr>
        <w:t xml:space="preserve"> on the nuclear genomes.</w:t>
      </w:r>
    </w:p>
    <w:p w14:paraId="44F482CF" w14:textId="77777777" w:rsidR="0061423D" w:rsidRDefault="0061423D" w:rsidP="00D76EC8">
      <w:pPr>
        <w:ind w:left="360"/>
        <w:rPr>
          <w:lang w:val="en-US"/>
        </w:rPr>
      </w:pPr>
    </w:p>
    <w:p w14:paraId="3639E2FF" w14:textId="77777777" w:rsidR="00C02FFE" w:rsidRDefault="001E6513" w:rsidP="00C02FFE">
      <w:pPr>
        <w:keepNext/>
      </w:pPr>
      <w:r>
        <w:rPr>
          <w:noProof/>
        </w:rPr>
        <w:drawing>
          <wp:inline distT="0" distB="0" distL="0" distR="0" wp14:anchorId="0BECDF54" wp14:editId="7F5E6217">
            <wp:extent cx="6116128" cy="489303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mber_of_SSAs_vs_monophyly_correlation.pdf"/>
                    <pic:cNvPicPr/>
                  </pic:nvPicPr>
                  <pic:blipFill>
                    <a:blip r:embed="rId10">
                      <a:extLst>
                        <a:ext uri="{28A0092B-C50C-407E-A947-70E740481C1C}">
                          <a14:useLocalDpi xmlns:a14="http://schemas.microsoft.com/office/drawing/2010/main" val="0"/>
                        </a:ext>
                      </a:extLst>
                    </a:blip>
                    <a:stretch>
                      <a:fillRect/>
                    </a:stretch>
                  </pic:blipFill>
                  <pic:spPr>
                    <a:xfrm>
                      <a:off x="0" y="0"/>
                      <a:ext cx="6218767" cy="4975151"/>
                    </a:xfrm>
                    <a:prstGeom prst="rect">
                      <a:avLst/>
                    </a:prstGeom>
                  </pic:spPr>
                </pic:pic>
              </a:graphicData>
            </a:graphic>
          </wp:inline>
        </w:drawing>
      </w:r>
    </w:p>
    <w:p w14:paraId="57C315F2" w14:textId="263341CE" w:rsidR="00177CA6" w:rsidRDefault="00C02FFE" w:rsidP="00C02FFE">
      <w:pPr>
        <w:pStyle w:val="Caption"/>
        <w:rPr>
          <w:i w:val="0"/>
          <w:iCs w:val="0"/>
        </w:rPr>
      </w:pPr>
      <w:r w:rsidRPr="004D44F3">
        <w:rPr>
          <w:i w:val="0"/>
          <w:iCs w:val="0"/>
        </w:rPr>
        <w:t>Figure 3</w:t>
      </w:r>
      <w:r w:rsidR="004D44F3" w:rsidRPr="004D44F3">
        <w:rPr>
          <w:i w:val="0"/>
          <w:iCs w:val="0"/>
        </w:rPr>
        <w:t>.</w:t>
      </w:r>
      <w:r w:rsidRPr="004D44F3">
        <w:rPr>
          <w:i w:val="0"/>
          <w:iCs w:val="0"/>
        </w:rPr>
        <w:t xml:space="preserve"> Distribution of the number of Species Specific Alleles (SNPs) for 66 co-generic species.</w:t>
      </w:r>
    </w:p>
    <w:p w14:paraId="17703A7B" w14:textId="47802E77" w:rsidR="0061423D" w:rsidRDefault="0061423D" w:rsidP="0061423D"/>
    <w:p w14:paraId="7B84DDA5" w14:textId="77777777" w:rsidR="0061423D" w:rsidRDefault="0061423D" w:rsidP="0061423D"/>
    <w:p w14:paraId="32B34085" w14:textId="63BC632A" w:rsidR="0061423D" w:rsidRPr="0061423D" w:rsidRDefault="0096305C" w:rsidP="0061423D">
      <w:pPr>
        <w:pStyle w:val="ListParagraph"/>
        <w:numPr>
          <w:ilvl w:val="0"/>
          <w:numId w:val="7"/>
        </w:numPr>
      </w:pPr>
      <w:r>
        <w:lastRenderedPageBreak/>
        <w:t>I</w:t>
      </w:r>
      <w:r w:rsidR="00E66B42" w:rsidRPr="009068C5">
        <w:t>ntegrating all datasets</w:t>
      </w:r>
      <w:r w:rsidR="00E66B42">
        <w:t>:</w:t>
      </w:r>
      <w:r w:rsidR="00484EE6">
        <w:t xml:space="preserve"> </w:t>
      </w:r>
      <w:r w:rsidR="009068C5" w:rsidRPr="009068C5">
        <w:t xml:space="preserve">General view of </w:t>
      </w:r>
      <w:r w:rsidR="009068C5">
        <w:t>the distribution</w:t>
      </w:r>
      <w:r w:rsidR="009068C5" w:rsidRPr="009068C5">
        <w:t xml:space="preserve"> </w:t>
      </w:r>
      <w:r w:rsidR="00FD2CD3" w:rsidRPr="00FD2CD3">
        <w:t xml:space="preserve">of the number of Species Specific Alleles (SNPs) </w:t>
      </w:r>
      <w:r w:rsidR="00E66B42">
        <w:t xml:space="preserve">for </w:t>
      </w:r>
      <w:r w:rsidR="009068C5" w:rsidRPr="009068C5">
        <w:t>multiples genus.</w:t>
      </w:r>
    </w:p>
    <w:p w14:paraId="3D60B6B2" w14:textId="424DAC25" w:rsidR="00512112" w:rsidRDefault="00512112" w:rsidP="00AC3097"/>
    <w:p w14:paraId="37E4B090" w14:textId="77777777" w:rsidR="00B2319F" w:rsidRDefault="00512112" w:rsidP="00B2319F">
      <w:pPr>
        <w:keepNext/>
      </w:pPr>
      <w:r>
        <w:rPr>
          <w:noProof/>
          <w:lang w:val="en-US" w:eastAsia="zh-CN"/>
        </w:rPr>
        <w:drawing>
          <wp:inline distT="0" distB="0" distL="0" distR="0" wp14:anchorId="2D78A4E4" wp14:editId="1F1A98B9">
            <wp:extent cx="5710687" cy="5503109"/>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ies Specific SNPs per KB_violin_Manual Graphs.pdf"/>
                    <pic:cNvPicPr/>
                  </pic:nvPicPr>
                  <pic:blipFill rotWithShape="1">
                    <a:blip r:embed="rId11">
                      <a:extLst>
                        <a:ext uri="{28A0092B-C50C-407E-A947-70E740481C1C}">
                          <a14:useLocalDpi xmlns:a14="http://schemas.microsoft.com/office/drawing/2010/main" val="0"/>
                        </a:ext>
                      </a:extLst>
                    </a:blip>
                    <a:srcRect l="12944" t="802" r="9845" b="1"/>
                    <a:stretch/>
                  </pic:blipFill>
                  <pic:spPr bwMode="auto">
                    <a:xfrm>
                      <a:off x="0" y="0"/>
                      <a:ext cx="5720064" cy="5512145"/>
                    </a:xfrm>
                    <a:prstGeom prst="rect">
                      <a:avLst/>
                    </a:prstGeom>
                    <a:ln>
                      <a:noFill/>
                    </a:ln>
                    <a:extLst>
                      <a:ext uri="{53640926-AAD7-44D8-BBD7-CCE9431645EC}">
                        <a14:shadowObscured xmlns:a14="http://schemas.microsoft.com/office/drawing/2010/main"/>
                      </a:ext>
                    </a:extLst>
                  </pic:spPr>
                </pic:pic>
              </a:graphicData>
            </a:graphic>
          </wp:inline>
        </w:drawing>
      </w:r>
    </w:p>
    <w:p w14:paraId="713FA3E7" w14:textId="659B5761" w:rsidR="00B2319F" w:rsidRPr="004D44F3" w:rsidRDefault="00B2319F" w:rsidP="00B2319F">
      <w:pPr>
        <w:pStyle w:val="Caption"/>
        <w:rPr>
          <w:i w:val="0"/>
          <w:iCs w:val="0"/>
        </w:rPr>
      </w:pPr>
      <w:r w:rsidRPr="004D44F3">
        <w:rPr>
          <w:i w:val="0"/>
          <w:iCs w:val="0"/>
        </w:rPr>
        <w:t xml:space="preserve">Figure 4 </w:t>
      </w:r>
      <w:r w:rsidR="00790C87">
        <w:rPr>
          <w:i w:val="0"/>
          <w:iCs w:val="0"/>
        </w:rPr>
        <w:t xml:space="preserve">Integrated </w:t>
      </w:r>
      <w:r w:rsidRPr="004D44F3">
        <w:rPr>
          <w:i w:val="0"/>
          <w:iCs w:val="0"/>
        </w:rPr>
        <w:t xml:space="preserve">Species Specific </w:t>
      </w:r>
      <w:r w:rsidR="00790C87">
        <w:rPr>
          <w:i w:val="0"/>
          <w:iCs w:val="0"/>
        </w:rPr>
        <w:t>alleles (</w:t>
      </w:r>
      <w:r w:rsidRPr="004D44F3">
        <w:rPr>
          <w:i w:val="0"/>
          <w:iCs w:val="0"/>
        </w:rPr>
        <w:t>SNPs</w:t>
      </w:r>
      <w:r w:rsidR="00790C87">
        <w:rPr>
          <w:i w:val="0"/>
          <w:iCs w:val="0"/>
        </w:rPr>
        <w:t>) for all genus</w:t>
      </w:r>
    </w:p>
    <w:p w14:paraId="345127D4" w14:textId="77777777" w:rsidR="007C71BB" w:rsidRDefault="007C71BB" w:rsidP="00B2319F">
      <w:pPr>
        <w:pStyle w:val="Caption"/>
        <w:rPr>
          <w:lang w:eastAsia="zh-CN"/>
        </w:rPr>
      </w:pPr>
    </w:p>
    <w:p w14:paraId="2C549688" w14:textId="77777777" w:rsidR="007C71BB" w:rsidRDefault="007C71BB" w:rsidP="00B2319F">
      <w:pPr>
        <w:pStyle w:val="Caption"/>
        <w:rPr>
          <w:lang w:eastAsia="zh-CN"/>
        </w:rPr>
      </w:pPr>
    </w:p>
    <w:p w14:paraId="57EF1EEB" w14:textId="5ADCA5FF" w:rsidR="0096305C" w:rsidRPr="0096305C" w:rsidRDefault="0096305C" w:rsidP="007C71BB">
      <w:pPr>
        <w:pStyle w:val="EndNoteBibliography"/>
        <w:ind w:left="720" w:hanging="720"/>
        <w:rPr>
          <w:b/>
          <w:bCs/>
          <w:lang w:eastAsia="zh-CN"/>
        </w:rPr>
      </w:pPr>
      <w:r w:rsidRPr="0096305C">
        <w:rPr>
          <w:b/>
          <w:bCs/>
          <w:lang w:eastAsia="zh-CN"/>
        </w:rPr>
        <w:t>Reference</w:t>
      </w:r>
    </w:p>
    <w:p w14:paraId="19868283" w14:textId="221698C2" w:rsidR="007C71BB" w:rsidRPr="007C71BB" w:rsidRDefault="007C71BB" w:rsidP="007C71BB">
      <w:pPr>
        <w:pStyle w:val="EndNoteBibliography"/>
        <w:ind w:left="720" w:hanging="720"/>
        <w:rPr>
          <w:noProof/>
        </w:rPr>
      </w:pPr>
      <w:r>
        <w:rPr>
          <w:lang w:eastAsia="zh-CN"/>
        </w:rPr>
        <w:fldChar w:fldCharType="begin"/>
      </w:r>
      <w:r>
        <w:rPr>
          <w:lang w:eastAsia="zh-CN"/>
        </w:rPr>
        <w:instrText xml:space="preserve"> ADDIN EN.REFLIST </w:instrText>
      </w:r>
      <w:r>
        <w:rPr>
          <w:lang w:eastAsia="zh-CN"/>
        </w:rPr>
        <w:fldChar w:fldCharType="separate"/>
      </w:r>
      <w:r w:rsidRPr="007C71BB">
        <w:rPr>
          <w:noProof/>
        </w:rPr>
        <w:t>1.</w:t>
      </w:r>
      <w:r w:rsidRPr="007C71BB">
        <w:rPr>
          <w:noProof/>
        </w:rPr>
        <w:tab/>
        <w:t xml:space="preserve">Eaton, D.A. &amp; Ree, R.H. Inferring phylogeny and introgression using RADseq data: an example from flowering plants (Pedicularis: Orobanchaceae). </w:t>
      </w:r>
      <w:r w:rsidRPr="007C71BB">
        <w:rPr>
          <w:i/>
          <w:noProof/>
        </w:rPr>
        <w:t>Syst Biol</w:t>
      </w:r>
      <w:r w:rsidRPr="007C71BB">
        <w:rPr>
          <w:noProof/>
        </w:rPr>
        <w:t xml:space="preserve"> </w:t>
      </w:r>
      <w:r w:rsidRPr="007C71BB">
        <w:rPr>
          <w:b/>
          <w:noProof/>
        </w:rPr>
        <w:t>62</w:t>
      </w:r>
      <w:r w:rsidRPr="007C71BB">
        <w:rPr>
          <w:noProof/>
        </w:rPr>
        <w:t>, 689-706 (2013).</w:t>
      </w:r>
    </w:p>
    <w:p w14:paraId="6EA0B80A" w14:textId="6FAE6747" w:rsidR="00575961" w:rsidRPr="00B2319F" w:rsidRDefault="007C71BB" w:rsidP="00B2319F">
      <w:pPr>
        <w:pStyle w:val="Caption"/>
        <w:rPr>
          <w:lang w:eastAsia="zh-CN"/>
        </w:rPr>
      </w:pPr>
      <w:r>
        <w:rPr>
          <w:lang w:eastAsia="zh-CN"/>
        </w:rPr>
        <w:fldChar w:fldCharType="end"/>
      </w:r>
    </w:p>
    <w:sectPr w:rsidR="00575961" w:rsidRPr="00B23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FFE"/>
    <w:multiLevelType w:val="hybridMultilevel"/>
    <w:tmpl w:val="E9C0FD5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286071F"/>
    <w:multiLevelType w:val="hybridMultilevel"/>
    <w:tmpl w:val="BCF0FE8C"/>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6F6F2B"/>
    <w:multiLevelType w:val="hybridMultilevel"/>
    <w:tmpl w:val="3F8A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016B"/>
    <w:multiLevelType w:val="hybridMultilevel"/>
    <w:tmpl w:val="533A6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23377"/>
    <w:multiLevelType w:val="hybridMultilevel"/>
    <w:tmpl w:val="02C2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93CDE"/>
    <w:multiLevelType w:val="hybridMultilevel"/>
    <w:tmpl w:val="8F621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A30EA"/>
    <w:multiLevelType w:val="hybridMultilevel"/>
    <w:tmpl w:val="75DE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36BD8"/>
    <w:multiLevelType w:val="hybridMultilevel"/>
    <w:tmpl w:val="1F2E6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CB6D0B"/>
    <w:multiLevelType w:val="hybridMultilevel"/>
    <w:tmpl w:val="14C8A03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3E1420F"/>
    <w:multiLevelType w:val="hybridMultilevel"/>
    <w:tmpl w:val="D4DEC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7097169"/>
    <w:multiLevelType w:val="multilevel"/>
    <w:tmpl w:val="C71E3E5A"/>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1" w15:restartNumberingAfterBreak="0">
    <w:nsid w:val="48467AF1"/>
    <w:multiLevelType w:val="hybridMultilevel"/>
    <w:tmpl w:val="86061FD4"/>
    <w:lvl w:ilvl="0" w:tplc="D49287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4F2C30"/>
    <w:multiLevelType w:val="hybridMultilevel"/>
    <w:tmpl w:val="83283A7A"/>
    <w:lvl w:ilvl="0" w:tplc="04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3AA69B4"/>
    <w:multiLevelType w:val="hybridMultilevel"/>
    <w:tmpl w:val="399C91A0"/>
    <w:lvl w:ilvl="0" w:tplc="0809000F">
      <w:start w:val="1"/>
      <w:numFmt w:val="decimal"/>
      <w:lvlText w:val="%1."/>
      <w:lvlJc w:val="left"/>
      <w:pPr>
        <w:ind w:left="72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2326948"/>
    <w:multiLevelType w:val="hybridMultilevel"/>
    <w:tmpl w:val="9D544B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875148D"/>
    <w:multiLevelType w:val="hybridMultilevel"/>
    <w:tmpl w:val="384E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A76BA4"/>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971590956">
    <w:abstractNumId w:val="4"/>
  </w:num>
  <w:num w:numId="2" w16cid:durableId="1483888997">
    <w:abstractNumId w:val="6"/>
  </w:num>
  <w:num w:numId="3" w16cid:durableId="1344699916">
    <w:abstractNumId w:val="9"/>
  </w:num>
  <w:num w:numId="4" w16cid:durableId="542864137">
    <w:abstractNumId w:val="13"/>
  </w:num>
  <w:num w:numId="5" w16cid:durableId="736712228">
    <w:abstractNumId w:val="5"/>
  </w:num>
  <w:num w:numId="6" w16cid:durableId="1241403323">
    <w:abstractNumId w:val="11"/>
  </w:num>
  <w:num w:numId="7" w16cid:durableId="265236357">
    <w:abstractNumId w:val="3"/>
  </w:num>
  <w:num w:numId="8" w16cid:durableId="299724689">
    <w:abstractNumId w:val="14"/>
  </w:num>
  <w:num w:numId="9" w16cid:durableId="1072391998">
    <w:abstractNumId w:val="12"/>
  </w:num>
  <w:num w:numId="10" w16cid:durableId="1820459545">
    <w:abstractNumId w:val="2"/>
  </w:num>
  <w:num w:numId="11" w16cid:durableId="32077372">
    <w:abstractNumId w:val="0"/>
  </w:num>
  <w:num w:numId="12" w16cid:durableId="377363768">
    <w:abstractNumId w:val="1"/>
  </w:num>
  <w:num w:numId="13" w16cid:durableId="385495609">
    <w:abstractNumId w:val="8"/>
  </w:num>
  <w:num w:numId="14" w16cid:durableId="4871782">
    <w:abstractNumId w:val="7"/>
  </w:num>
  <w:num w:numId="15" w16cid:durableId="1376276565">
    <w:abstractNumId w:val="15"/>
  </w:num>
  <w:num w:numId="16" w16cid:durableId="784613143">
    <w:abstractNumId w:val="10"/>
  </w:num>
  <w:num w:numId="17" w16cid:durableId="19827277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Calibri&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a29wwtaspww1ezzfjxtetya0zfvtvtfv5t&quot;&gt;My Biodiversity Library&lt;record-ids&gt;&lt;item&gt;164&lt;/item&gt;&lt;/record-ids&gt;&lt;/item&gt;&lt;/Libraries&gt;"/>
  </w:docVars>
  <w:rsids>
    <w:rsidRoot w:val="00657A06"/>
    <w:rsid w:val="00003170"/>
    <w:rsid w:val="000270D6"/>
    <w:rsid w:val="00033DF7"/>
    <w:rsid w:val="00057BD4"/>
    <w:rsid w:val="00095703"/>
    <w:rsid w:val="000C434A"/>
    <w:rsid w:val="000E1F0F"/>
    <w:rsid w:val="00125B0C"/>
    <w:rsid w:val="00137786"/>
    <w:rsid w:val="00177CA6"/>
    <w:rsid w:val="00194E02"/>
    <w:rsid w:val="001B14BF"/>
    <w:rsid w:val="001C15EA"/>
    <w:rsid w:val="001E6513"/>
    <w:rsid w:val="001F476D"/>
    <w:rsid w:val="001F76EF"/>
    <w:rsid w:val="0021686E"/>
    <w:rsid w:val="00243FEB"/>
    <w:rsid w:val="00270442"/>
    <w:rsid w:val="002705B0"/>
    <w:rsid w:val="00297EC8"/>
    <w:rsid w:val="00297EF4"/>
    <w:rsid w:val="002D5417"/>
    <w:rsid w:val="00377A9A"/>
    <w:rsid w:val="00383EC5"/>
    <w:rsid w:val="003A444A"/>
    <w:rsid w:val="003E0733"/>
    <w:rsid w:val="00410DD9"/>
    <w:rsid w:val="00442AEA"/>
    <w:rsid w:val="00462D80"/>
    <w:rsid w:val="00476712"/>
    <w:rsid w:val="00484EE6"/>
    <w:rsid w:val="004901CA"/>
    <w:rsid w:val="004B30F6"/>
    <w:rsid w:val="004D44F3"/>
    <w:rsid w:val="004E332C"/>
    <w:rsid w:val="005115B5"/>
    <w:rsid w:val="00512112"/>
    <w:rsid w:val="005150F8"/>
    <w:rsid w:val="00544A41"/>
    <w:rsid w:val="00575961"/>
    <w:rsid w:val="005F42E6"/>
    <w:rsid w:val="0060600C"/>
    <w:rsid w:val="0061423D"/>
    <w:rsid w:val="00646E1C"/>
    <w:rsid w:val="00657A06"/>
    <w:rsid w:val="00662DB7"/>
    <w:rsid w:val="006B52FE"/>
    <w:rsid w:val="00717265"/>
    <w:rsid w:val="00767F65"/>
    <w:rsid w:val="00790C87"/>
    <w:rsid w:val="007A06C4"/>
    <w:rsid w:val="007A60DD"/>
    <w:rsid w:val="007B2843"/>
    <w:rsid w:val="007C71BB"/>
    <w:rsid w:val="007E488E"/>
    <w:rsid w:val="007F616A"/>
    <w:rsid w:val="00841079"/>
    <w:rsid w:val="0084794E"/>
    <w:rsid w:val="00862FCB"/>
    <w:rsid w:val="008849DA"/>
    <w:rsid w:val="008933BF"/>
    <w:rsid w:val="008D4653"/>
    <w:rsid w:val="00900FFD"/>
    <w:rsid w:val="009068C5"/>
    <w:rsid w:val="009130D9"/>
    <w:rsid w:val="00925E85"/>
    <w:rsid w:val="00945022"/>
    <w:rsid w:val="0096305C"/>
    <w:rsid w:val="00966E5D"/>
    <w:rsid w:val="009733DD"/>
    <w:rsid w:val="00974C74"/>
    <w:rsid w:val="00991D8F"/>
    <w:rsid w:val="009F0C80"/>
    <w:rsid w:val="009F16B2"/>
    <w:rsid w:val="009F2A31"/>
    <w:rsid w:val="009F780D"/>
    <w:rsid w:val="00A02AEB"/>
    <w:rsid w:val="00A06986"/>
    <w:rsid w:val="00A24FB7"/>
    <w:rsid w:val="00A55CAF"/>
    <w:rsid w:val="00A740A3"/>
    <w:rsid w:val="00A76AB1"/>
    <w:rsid w:val="00A97270"/>
    <w:rsid w:val="00AA4657"/>
    <w:rsid w:val="00AC3097"/>
    <w:rsid w:val="00AE0B02"/>
    <w:rsid w:val="00B16269"/>
    <w:rsid w:val="00B2319F"/>
    <w:rsid w:val="00B4272F"/>
    <w:rsid w:val="00C02FFE"/>
    <w:rsid w:val="00C52CF7"/>
    <w:rsid w:val="00C756A2"/>
    <w:rsid w:val="00CD453E"/>
    <w:rsid w:val="00CD6347"/>
    <w:rsid w:val="00D05049"/>
    <w:rsid w:val="00D22E27"/>
    <w:rsid w:val="00D3498B"/>
    <w:rsid w:val="00D477FC"/>
    <w:rsid w:val="00D5454E"/>
    <w:rsid w:val="00D76EC8"/>
    <w:rsid w:val="00D77526"/>
    <w:rsid w:val="00D85488"/>
    <w:rsid w:val="00D953DD"/>
    <w:rsid w:val="00D96B99"/>
    <w:rsid w:val="00DC2DD6"/>
    <w:rsid w:val="00DE0A9B"/>
    <w:rsid w:val="00DF3A49"/>
    <w:rsid w:val="00E0214F"/>
    <w:rsid w:val="00E22D1F"/>
    <w:rsid w:val="00E51589"/>
    <w:rsid w:val="00E66A82"/>
    <w:rsid w:val="00E66B42"/>
    <w:rsid w:val="00E67F82"/>
    <w:rsid w:val="00E720CF"/>
    <w:rsid w:val="00E72D4A"/>
    <w:rsid w:val="00EB6228"/>
    <w:rsid w:val="00EB66BC"/>
    <w:rsid w:val="00EC08D4"/>
    <w:rsid w:val="00EC76D9"/>
    <w:rsid w:val="00ED2F05"/>
    <w:rsid w:val="00EE0958"/>
    <w:rsid w:val="00F00C17"/>
    <w:rsid w:val="00F22D79"/>
    <w:rsid w:val="00F326CC"/>
    <w:rsid w:val="00F5262E"/>
    <w:rsid w:val="00F65324"/>
    <w:rsid w:val="00FD2C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B6"/>
  <w15:chartTrackingRefBased/>
  <w15:docId w15:val="{CA6D3959-89DC-44D0-B34C-1FB8831D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A06"/>
    <w:pPr>
      <w:ind w:left="720"/>
      <w:contextualSpacing/>
    </w:pPr>
  </w:style>
  <w:style w:type="paragraph" w:styleId="BalloonText">
    <w:name w:val="Balloon Text"/>
    <w:basedOn w:val="Normal"/>
    <w:link w:val="BalloonTextChar"/>
    <w:uiPriority w:val="99"/>
    <w:unhideWhenUsed/>
    <w:rsid w:val="004B30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4B30F6"/>
    <w:rPr>
      <w:rFonts w:ascii="Times New Roman" w:hAnsi="Times New Roman" w:cs="Times New Roman"/>
      <w:sz w:val="18"/>
      <w:szCs w:val="18"/>
    </w:rPr>
  </w:style>
  <w:style w:type="character" w:styleId="Hyperlink">
    <w:name w:val="Hyperlink"/>
    <w:basedOn w:val="DefaultParagraphFont"/>
    <w:uiPriority w:val="99"/>
    <w:unhideWhenUsed/>
    <w:rsid w:val="00297EC8"/>
    <w:rPr>
      <w:color w:val="0563C1" w:themeColor="hyperlink"/>
      <w:u w:val="single"/>
    </w:rPr>
  </w:style>
  <w:style w:type="character" w:styleId="UnresolvedMention">
    <w:name w:val="Unresolved Mention"/>
    <w:basedOn w:val="DefaultParagraphFont"/>
    <w:uiPriority w:val="99"/>
    <w:semiHidden/>
    <w:unhideWhenUsed/>
    <w:rsid w:val="00297EC8"/>
    <w:rPr>
      <w:color w:val="605E5C"/>
      <w:shd w:val="clear" w:color="auto" w:fill="E1DFDD"/>
    </w:rPr>
  </w:style>
  <w:style w:type="character" w:styleId="FollowedHyperlink">
    <w:name w:val="FollowedHyperlink"/>
    <w:basedOn w:val="DefaultParagraphFont"/>
    <w:uiPriority w:val="99"/>
    <w:semiHidden/>
    <w:unhideWhenUsed/>
    <w:rsid w:val="00DC2DD6"/>
    <w:rPr>
      <w:color w:val="954F72" w:themeColor="followedHyperlink"/>
      <w:u w:val="single"/>
    </w:rPr>
  </w:style>
  <w:style w:type="paragraph" w:styleId="Caption">
    <w:name w:val="caption"/>
    <w:basedOn w:val="Normal"/>
    <w:next w:val="Normal"/>
    <w:uiPriority w:val="35"/>
    <w:unhideWhenUsed/>
    <w:qFormat/>
    <w:rsid w:val="00B2319F"/>
    <w:pPr>
      <w:spacing w:after="200" w:line="240" w:lineRule="auto"/>
    </w:pPr>
    <w:rPr>
      <w:i/>
      <w:iCs/>
      <w:color w:val="44546A" w:themeColor="text2"/>
      <w:sz w:val="18"/>
      <w:szCs w:val="18"/>
    </w:rPr>
  </w:style>
  <w:style w:type="paragraph" w:styleId="NormalWeb">
    <w:name w:val="Normal (Web)"/>
    <w:basedOn w:val="Normal"/>
    <w:uiPriority w:val="99"/>
    <w:semiHidden/>
    <w:unhideWhenUsed/>
    <w:rsid w:val="00B2319F"/>
    <w:rPr>
      <w:rFonts w:ascii="Times New Roman" w:hAnsi="Times New Roman" w:cs="Times New Roman"/>
      <w:sz w:val="24"/>
      <w:szCs w:val="24"/>
    </w:rPr>
  </w:style>
  <w:style w:type="paragraph" w:customStyle="1" w:styleId="EndNoteBibliographyTitle">
    <w:name w:val="EndNote Bibliography Title"/>
    <w:basedOn w:val="Normal"/>
    <w:link w:val="EndNoteBibliographyTitleChar"/>
    <w:rsid w:val="007C71BB"/>
    <w:pPr>
      <w:spacing w:after="0"/>
      <w:jc w:val="center"/>
    </w:pPr>
    <w:rPr>
      <w:rFonts w:ascii="Calibri" w:hAnsi="Calibri" w:cs="Calibri"/>
      <w:sz w:val="18"/>
      <w:lang w:val="en-US"/>
    </w:rPr>
  </w:style>
  <w:style w:type="character" w:customStyle="1" w:styleId="EndNoteBibliographyTitleChar">
    <w:name w:val="EndNote Bibliography Title Char"/>
    <w:basedOn w:val="DefaultParagraphFont"/>
    <w:link w:val="EndNoteBibliographyTitle"/>
    <w:rsid w:val="007C71BB"/>
    <w:rPr>
      <w:rFonts w:ascii="Calibri" w:hAnsi="Calibri" w:cs="Calibri"/>
      <w:sz w:val="18"/>
      <w:lang w:val="en-US"/>
    </w:rPr>
  </w:style>
  <w:style w:type="paragraph" w:customStyle="1" w:styleId="EndNoteBibliography">
    <w:name w:val="EndNote Bibliography"/>
    <w:basedOn w:val="Normal"/>
    <w:link w:val="EndNoteBibliographyChar"/>
    <w:rsid w:val="007C71BB"/>
    <w:pPr>
      <w:spacing w:line="240" w:lineRule="auto"/>
    </w:pPr>
    <w:rPr>
      <w:rFonts w:ascii="Calibri" w:hAnsi="Calibri" w:cs="Calibri"/>
      <w:sz w:val="18"/>
      <w:lang w:val="en-US"/>
    </w:rPr>
  </w:style>
  <w:style w:type="character" w:customStyle="1" w:styleId="EndNoteBibliographyChar">
    <w:name w:val="EndNote Bibliography Char"/>
    <w:basedOn w:val="DefaultParagraphFont"/>
    <w:link w:val="EndNoteBibliography"/>
    <w:rsid w:val="007C71BB"/>
    <w:rPr>
      <w:rFonts w:ascii="Calibri" w:hAnsi="Calibri" w:cs="Calibr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70128">
      <w:bodyDiv w:val="1"/>
      <w:marLeft w:val="0"/>
      <w:marRight w:val="0"/>
      <w:marTop w:val="0"/>
      <w:marBottom w:val="0"/>
      <w:divBdr>
        <w:top w:val="none" w:sz="0" w:space="0" w:color="auto"/>
        <w:left w:val="none" w:sz="0" w:space="0" w:color="auto"/>
        <w:bottom w:val="none" w:sz="0" w:space="0" w:color="auto"/>
        <w:right w:val="none" w:sz="0" w:space="0" w:color="auto"/>
      </w:divBdr>
      <w:divsChild>
        <w:div w:id="429089843">
          <w:marLeft w:val="0"/>
          <w:marRight w:val="0"/>
          <w:marTop w:val="0"/>
          <w:marBottom w:val="0"/>
          <w:divBdr>
            <w:top w:val="none" w:sz="0" w:space="0" w:color="auto"/>
            <w:left w:val="none" w:sz="0" w:space="0" w:color="auto"/>
            <w:bottom w:val="none" w:sz="0" w:space="0" w:color="auto"/>
            <w:right w:val="none" w:sz="0" w:space="0" w:color="auto"/>
          </w:divBdr>
          <w:divsChild>
            <w:div w:id="1175461711">
              <w:marLeft w:val="0"/>
              <w:marRight w:val="0"/>
              <w:marTop w:val="0"/>
              <w:marBottom w:val="0"/>
              <w:divBdr>
                <w:top w:val="none" w:sz="0" w:space="0" w:color="auto"/>
                <w:left w:val="none" w:sz="0" w:space="0" w:color="auto"/>
                <w:bottom w:val="none" w:sz="0" w:space="0" w:color="auto"/>
                <w:right w:val="none" w:sz="0" w:space="0" w:color="auto"/>
              </w:divBdr>
              <w:divsChild>
                <w:div w:id="2091388397">
                  <w:marLeft w:val="0"/>
                  <w:marRight w:val="0"/>
                  <w:marTop w:val="0"/>
                  <w:marBottom w:val="0"/>
                  <w:divBdr>
                    <w:top w:val="none" w:sz="0" w:space="0" w:color="auto"/>
                    <w:left w:val="none" w:sz="0" w:space="0" w:color="auto"/>
                    <w:bottom w:val="none" w:sz="0" w:space="0" w:color="auto"/>
                    <w:right w:val="none" w:sz="0" w:space="0" w:color="auto"/>
                  </w:divBdr>
                  <w:divsChild>
                    <w:div w:id="1909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18296">
      <w:bodyDiv w:val="1"/>
      <w:marLeft w:val="0"/>
      <w:marRight w:val="0"/>
      <w:marTop w:val="0"/>
      <w:marBottom w:val="0"/>
      <w:divBdr>
        <w:top w:val="none" w:sz="0" w:space="0" w:color="auto"/>
        <w:left w:val="none" w:sz="0" w:space="0" w:color="auto"/>
        <w:bottom w:val="none" w:sz="0" w:space="0" w:color="auto"/>
        <w:right w:val="none" w:sz="0" w:space="0" w:color="auto"/>
      </w:divBdr>
    </w:div>
    <w:div w:id="1542743927">
      <w:bodyDiv w:val="1"/>
      <w:marLeft w:val="0"/>
      <w:marRight w:val="0"/>
      <w:marTop w:val="0"/>
      <w:marBottom w:val="0"/>
      <w:divBdr>
        <w:top w:val="none" w:sz="0" w:space="0" w:color="auto"/>
        <w:left w:val="none" w:sz="0" w:space="0" w:color="auto"/>
        <w:bottom w:val="none" w:sz="0" w:space="0" w:color="auto"/>
        <w:right w:val="none" w:sz="0" w:space="0" w:color="auto"/>
      </w:divBdr>
      <w:divsChild>
        <w:div w:id="1360545142">
          <w:marLeft w:val="0"/>
          <w:marRight w:val="0"/>
          <w:marTop w:val="0"/>
          <w:marBottom w:val="0"/>
          <w:divBdr>
            <w:top w:val="none" w:sz="0" w:space="0" w:color="auto"/>
            <w:left w:val="none" w:sz="0" w:space="0" w:color="auto"/>
            <w:bottom w:val="none" w:sz="0" w:space="0" w:color="auto"/>
            <w:right w:val="none" w:sz="0" w:space="0" w:color="auto"/>
          </w:divBdr>
          <w:divsChild>
            <w:div w:id="602496219">
              <w:marLeft w:val="0"/>
              <w:marRight w:val="0"/>
              <w:marTop w:val="0"/>
              <w:marBottom w:val="0"/>
              <w:divBdr>
                <w:top w:val="none" w:sz="0" w:space="0" w:color="auto"/>
                <w:left w:val="none" w:sz="0" w:space="0" w:color="auto"/>
                <w:bottom w:val="none" w:sz="0" w:space="0" w:color="auto"/>
                <w:right w:val="none" w:sz="0" w:space="0" w:color="auto"/>
              </w:divBdr>
              <w:divsChild>
                <w:div w:id="1909267068">
                  <w:marLeft w:val="0"/>
                  <w:marRight w:val="0"/>
                  <w:marTop w:val="0"/>
                  <w:marBottom w:val="0"/>
                  <w:divBdr>
                    <w:top w:val="none" w:sz="0" w:space="0" w:color="auto"/>
                    <w:left w:val="none" w:sz="0" w:space="0" w:color="auto"/>
                    <w:bottom w:val="none" w:sz="0" w:space="0" w:color="auto"/>
                    <w:right w:val="none" w:sz="0" w:space="0" w:color="auto"/>
                  </w:divBdr>
                  <w:divsChild>
                    <w:div w:id="21039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2596">
      <w:bodyDiv w:val="1"/>
      <w:marLeft w:val="0"/>
      <w:marRight w:val="0"/>
      <w:marTop w:val="0"/>
      <w:marBottom w:val="0"/>
      <w:divBdr>
        <w:top w:val="none" w:sz="0" w:space="0" w:color="auto"/>
        <w:left w:val="none" w:sz="0" w:space="0" w:color="auto"/>
        <w:bottom w:val="none" w:sz="0" w:space="0" w:color="auto"/>
        <w:right w:val="none" w:sz="0" w:space="0" w:color="auto"/>
      </w:divBdr>
      <w:divsChild>
        <w:div w:id="926035991">
          <w:marLeft w:val="0"/>
          <w:marRight w:val="0"/>
          <w:marTop w:val="0"/>
          <w:marBottom w:val="0"/>
          <w:divBdr>
            <w:top w:val="none" w:sz="0" w:space="0" w:color="auto"/>
            <w:left w:val="none" w:sz="0" w:space="0" w:color="auto"/>
            <w:bottom w:val="none" w:sz="0" w:space="0" w:color="auto"/>
            <w:right w:val="none" w:sz="0" w:space="0" w:color="auto"/>
          </w:divBdr>
          <w:divsChild>
            <w:div w:id="671563565">
              <w:marLeft w:val="0"/>
              <w:marRight w:val="0"/>
              <w:marTop w:val="0"/>
              <w:marBottom w:val="0"/>
              <w:divBdr>
                <w:top w:val="none" w:sz="0" w:space="0" w:color="auto"/>
                <w:left w:val="none" w:sz="0" w:space="0" w:color="auto"/>
                <w:bottom w:val="none" w:sz="0" w:space="0" w:color="auto"/>
                <w:right w:val="none" w:sz="0" w:space="0" w:color="auto"/>
              </w:divBdr>
              <w:divsChild>
                <w:div w:id="1032463277">
                  <w:marLeft w:val="0"/>
                  <w:marRight w:val="0"/>
                  <w:marTop w:val="0"/>
                  <w:marBottom w:val="0"/>
                  <w:divBdr>
                    <w:top w:val="none" w:sz="0" w:space="0" w:color="auto"/>
                    <w:left w:val="none" w:sz="0" w:space="0" w:color="auto"/>
                    <w:bottom w:val="none" w:sz="0" w:space="0" w:color="auto"/>
                    <w:right w:val="none" w:sz="0" w:space="0" w:color="auto"/>
                  </w:divBdr>
                  <w:divsChild>
                    <w:div w:id="18347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1KtNK4JQPrJrL5RUoY_0iopor5ikO-el8?usp=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folders/1uvl-kf1yeC7a9zOTtb10wL1SUgPsKU5g?usp=sharing" TargetMode="External"/><Relationship Id="rId11" Type="http://schemas.openxmlformats.org/officeDocument/2006/relationships/image" Target="media/image4.emf"/><Relationship Id="rId5" Type="http://schemas.openxmlformats.org/officeDocument/2006/relationships/hyperlink" Target="https://drive.google.com/drive/folders/1q3fzDznFpNAeUsKqa-FbrgeCDKWvQYm5?usp=sharing"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Royal Botanic Garden Edinburgh</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Hollingsworth</dc:creator>
  <cp:keywords/>
  <dc:description/>
  <cp:lastModifiedBy>Wu Huang</cp:lastModifiedBy>
  <cp:revision>33</cp:revision>
  <dcterms:created xsi:type="dcterms:W3CDTF">2020-04-16T09:38:00Z</dcterms:created>
  <dcterms:modified xsi:type="dcterms:W3CDTF">2023-07-24T07:24:00Z</dcterms:modified>
</cp:coreProperties>
</file>