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B13F" w14:textId="1A0D3A96" w:rsidR="002F02BA" w:rsidRPr="00817909" w:rsidRDefault="002F02BA" w:rsidP="002F02BA">
      <w:pPr>
        <w:rPr>
          <w:b/>
          <w:bCs/>
        </w:rPr>
      </w:pPr>
      <w:r w:rsidRPr="00817909">
        <w:rPr>
          <w:b/>
          <w:bCs/>
        </w:rPr>
        <w:t xml:space="preserve">Synthesis of colloidal dextran-conjugated superparamagnetic iron nanoparticles (SPIONs) </w:t>
      </w:r>
    </w:p>
    <w:p w14:paraId="3850DC17" w14:textId="11541704" w:rsidR="00685596" w:rsidRPr="00817909" w:rsidRDefault="00685596" w:rsidP="00685596">
      <w:pPr>
        <w:rPr>
          <w:vertAlign w:val="superscript"/>
        </w:rPr>
      </w:pPr>
      <w:r w:rsidRPr="00817909">
        <w:t>Authors: Will Hancock-Cerutti</w:t>
      </w:r>
      <w:r w:rsidRPr="00817909">
        <w:rPr>
          <w:vertAlign w:val="superscript"/>
        </w:rPr>
        <w:t>1,2,3,4</w:t>
      </w:r>
      <w:r w:rsidR="00DB726F">
        <w:rPr>
          <w:vertAlign w:val="superscript"/>
        </w:rPr>
        <w:t>,5</w:t>
      </w:r>
      <w:r w:rsidRPr="00817909">
        <w:t>, Arun</w:t>
      </w:r>
      <w:r w:rsidR="00B63A80" w:rsidRPr="00817909">
        <w:t xml:space="preserve"> Kumar</w:t>
      </w:r>
      <w:r w:rsidRPr="00817909">
        <w:t xml:space="preserve"> Tharkeshwar</w:t>
      </w:r>
      <w:r w:rsidRPr="00817909">
        <w:rPr>
          <w:vertAlign w:val="superscript"/>
        </w:rPr>
        <w:t>1</w:t>
      </w:r>
      <w:r w:rsidRPr="00817909">
        <w:t xml:space="preserve">, Shawn </w:t>
      </w:r>
      <w:r w:rsidR="0025532F">
        <w:t xml:space="preserve">M. </w:t>
      </w:r>
      <w:r w:rsidRPr="00817909">
        <w:t>Ferguson</w:t>
      </w:r>
      <w:r w:rsidRPr="00817909">
        <w:rPr>
          <w:vertAlign w:val="superscript"/>
        </w:rPr>
        <w:t>1,</w:t>
      </w:r>
      <w:r w:rsidR="00DB726F">
        <w:rPr>
          <w:vertAlign w:val="superscript"/>
        </w:rPr>
        <w:t>5</w:t>
      </w:r>
      <w:r w:rsidRPr="00817909">
        <w:t>, Pietro De Camilli</w:t>
      </w:r>
      <w:r w:rsidRPr="00817909">
        <w:rPr>
          <w:vertAlign w:val="superscript"/>
        </w:rPr>
        <w:t>1,2</w:t>
      </w:r>
      <w:r w:rsidR="00DB726F">
        <w:rPr>
          <w:vertAlign w:val="superscript"/>
        </w:rPr>
        <w:t>,3</w:t>
      </w:r>
      <w:r w:rsidRPr="00817909">
        <w:rPr>
          <w:vertAlign w:val="superscript"/>
        </w:rPr>
        <w:t>,</w:t>
      </w:r>
      <w:r w:rsidR="00DB726F">
        <w:rPr>
          <w:vertAlign w:val="superscript"/>
        </w:rPr>
        <w:t>5</w:t>
      </w:r>
    </w:p>
    <w:p w14:paraId="1EAA9CFB" w14:textId="01CC9028" w:rsidR="00DB726F" w:rsidRDefault="00685596" w:rsidP="003153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17909">
        <w:rPr>
          <w:color w:val="333333"/>
          <w:position w:val="8"/>
          <w:sz w:val="20"/>
          <w:szCs w:val="20"/>
        </w:rPr>
        <w:t>1</w:t>
      </w:r>
      <w:r w:rsidRPr="00817909">
        <w:rPr>
          <w:sz w:val="20"/>
          <w:szCs w:val="20"/>
        </w:rPr>
        <w:t xml:space="preserve">Departments of Neuroscience and of Cell Biology, </w:t>
      </w:r>
      <w:r w:rsidR="00DB726F" w:rsidRPr="00817909">
        <w:rPr>
          <w:sz w:val="20"/>
          <w:szCs w:val="20"/>
        </w:rPr>
        <w:t xml:space="preserve">Yale University School of Medicine, New Haven, Connecticut 06510, USA </w:t>
      </w:r>
    </w:p>
    <w:p w14:paraId="3639BD25" w14:textId="035FD5FA" w:rsidR="00685596" w:rsidRPr="00817909" w:rsidRDefault="00DB726F" w:rsidP="0031535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333333"/>
          <w:position w:val="8"/>
          <w:sz w:val="20"/>
          <w:szCs w:val="20"/>
        </w:rPr>
        <w:t>2</w:t>
      </w:r>
      <w:r w:rsidR="00685596" w:rsidRPr="00817909">
        <w:rPr>
          <w:sz w:val="20"/>
          <w:szCs w:val="20"/>
        </w:rPr>
        <w:t>Howard Hughes Medical Institute</w:t>
      </w:r>
    </w:p>
    <w:p w14:paraId="111840D0" w14:textId="7C55E03E" w:rsidR="00685596" w:rsidRPr="00817909" w:rsidRDefault="00DB726F" w:rsidP="0031535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191919"/>
          <w:position w:val="8"/>
          <w:sz w:val="20"/>
          <w:szCs w:val="20"/>
          <w:shd w:val="clear" w:color="auto" w:fill="FFFFFF"/>
        </w:rPr>
        <w:t>3</w:t>
      </w:r>
      <w:r w:rsidR="00685596" w:rsidRPr="00817909">
        <w:rPr>
          <w:sz w:val="20"/>
          <w:szCs w:val="20"/>
        </w:rPr>
        <w:t xml:space="preserve">Program in Cellular Neuroscience, Neurodegeneration and Repair, Yale University School of Medicine, New Haven, Connecticut 06510, USA </w:t>
      </w:r>
    </w:p>
    <w:p w14:paraId="6A7B38F6" w14:textId="67F068F8" w:rsidR="00685596" w:rsidRPr="00817909" w:rsidRDefault="00DB726F" w:rsidP="0031535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191919"/>
          <w:position w:val="8"/>
          <w:sz w:val="20"/>
          <w:szCs w:val="20"/>
          <w:shd w:val="clear" w:color="auto" w:fill="FFFFFF"/>
        </w:rPr>
        <w:t>4</w:t>
      </w:r>
      <w:r w:rsidR="00685596" w:rsidRPr="00817909">
        <w:rPr>
          <w:color w:val="191919"/>
          <w:sz w:val="20"/>
          <w:szCs w:val="20"/>
          <w:shd w:val="clear" w:color="auto" w:fill="FFFFFF"/>
        </w:rPr>
        <w:t>Interdisciplinary Neuroscience Program and MD-PhD Program</w:t>
      </w:r>
      <w:r w:rsidR="00685596" w:rsidRPr="00817909">
        <w:rPr>
          <w:sz w:val="20"/>
          <w:szCs w:val="20"/>
        </w:rPr>
        <w:t xml:space="preserve">, Yale University School of Medicine, New Haven, Connecticut 06510, USA </w:t>
      </w:r>
    </w:p>
    <w:p w14:paraId="14452790" w14:textId="1CA75B59" w:rsidR="00685596" w:rsidRPr="00817909" w:rsidRDefault="00DB726F" w:rsidP="0031535B">
      <w:pPr>
        <w:pStyle w:val="NormalWeb"/>
        <w:spacing w:before="0" w:beforeAutospacing="0" w:after="0" w:afterAutospacing="0"/>
        <w:rPr>
          <w:color w:val="191919"/>
          <w:sz w:val="20"/>
          <w:szCs w:val="20"/>
          <w:shd w:val="clear" w:color="auto" w:fill="FFFFFF"/>
        </w:rPr>
      </w:pPr>
      <w:r>
        <w:rPr>
          <w:color w:val="191919"/>
          <w:position w:val="8"/>
          <w:sz w:val="20"/>
          <w:szCs w:val="20"/>
          <w:shd w:val="clear" w:color="auto" w:fill="FFFFFF"/>
        </w:rPr>
        <w:t>5</w:t>
      </w:r>
      <w:r w:rsidR="00685596" w:rsidRPr="00817909">
        <w:rPr>
          <w:color w:val="191919"/>
          <w:sz w:val="20"/>
          <w:szCs w:val="20"/>
          <w:shd w:val="clear" w:color="auto" w:fill="FFFFFF"/>
        </w:rPr>
        <w:t xml:space="preserve">Aligning Science Across Parkinson's (ASAP) Collaborative Research Network, Chevy Chase, MD, 20815 </w:t>
      </w:r>
    </w:p>
    <w:p w14:paraId="7EE9E7F4" w14:textId="77777777" w:rsidR="00DD1ACF" w:rsidRPr="00817909" w:rsidRDefault="00DD1ACF" w:rsidP="0031535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8FD7CF9" w14:textId="77777777" w:rsidR="00B25C69" w:rsidRPr="00817909" w:rsidRDefault="00B25C69" w:rsidP="002F02BA">
      <w:pPr>
        <w:rPr>
          <w:b/>
          <w:bCs/>
          <w:sz w:val="20"/>
          <w:szCs w:val="20"/>
        </w:rPr>
      </w:pPr>
    </w:p>
    <w:p w14:paraId="20838A2E" w14:textId="7BF4454B" w:rsidR="00DD1ACF" w:rsidRPr="00817909" w:rsidRDefault="00DD1ACF" w:rsidP="002F02BA">
      <w:pPr>
        <w:rPr>
          <w:b/>
          <w:bCs/>
        </w:rPr>
      </w:pPr>
      <w:r w:rsidRPr="00817909">
        <w:rPr>
          <w:b/>
          <w:bCs/>
        </w:rPr>
        <w:t>Abstract</w:t>
      </w:r>
    </w:p>
    <w:p w14:paraId="65135BB5" w14:textId="4A9D42DB" w:rsidR="00DD1ACF" w:rsidRPr="00817909" w:rsidRDefault="00DD1ACF" w:rsidP="002F02BA">
      <w:r w:rsidRPr="00817909">
        <w:t xml:space="preserve">This method describes the synthesis and usage of dextran-conjugated superparamagnetic iron nanoparticles (SPIONs) </w:t>
      </w:r>
    </w:p>
    <w:p w14:paraId="260D2045" w14:textId="609BB28F" w:rsidR="00DD1ACF" w:rsidRPr="00817909" w:rsidRDefault="00DD1ACF" w:rsidP="002F02BA">
      <w:pPr>
        <w:rPr>
          <w:b/>
          <w:bCs/>
        </w:rPr>
      </w:pPr>
    </w:p>
    <w:p w14:paraId="501DFA54" w14:textId="103BD764" w:rsidR="00DD1ACF" w:rsidRPr="00817909" w:rsidRDefault="00DD1ACF" w:rsidP="002F02BA">
      <w:pPr>
        <w:rPr>
          <w:b/>
          <w:bCs/>
        </w:rPr>
      </w:pPr>
      <w:r w:rsidRPr="00817909">
        <w:rPr>
          <w:b/>
          <w:bCs/>
        </w:rPr>
        <w:t>Keywords:</w:t>
      </w:r>
    </w:p>
    <w:p w14:paraId="62C2D9B6" w14:textId="47ACAB67" w:rsidR="00DD1ACF" w:rsidRPr="00817909" w:rsidRDefault="00DD1ACF" w:rsidP="002F02BA">
      <w:r w:rsidRPr="00817909">
        <w:t>Dextran-conjugated superparamagnetic iron nanoparticles (SPIONs), lysosome purification, organelle purification, synthesis</w:t>
      </w:r>
    </w:p>
    <w:p w14:paraId="34E2A1D6" w14:textId="77777777" w:rsidR="00B6045D" w:rsidRDefault="00B6045D" w:rsidP="002F02BA">
      <w:pPr>
        <w:rPr>
          <w:b/>
          <w:bCs/>
        </w:rPr>
      </w:pPr>
    </w:p>
    <w:p w14:paraId="1B1B4E31" w14:textId="77777777" w:rsidR="00B6045D" w:rsidRDefault="00B6045D" w:rsidP="002F02BA">
      <w:pPr>
        <w:rPr>
          <w:b/>
          <w:bCs/>
        </w:rPr>
      </w:pPr>
    </w:p>
    <w:p w14:paraId="3F7F66B9" w14:textId="7567685A" w:rsidR="002F02BA" w:rsidRPr="00817909" w:rsidRDefault="002F02BA" w:rsidP="002F02BA">
      <w:pPr>
        <w:rPr>
          <w:b/>
          <w:bCs/>
        </w:rPr>
      </w:pPr>
      <w:r w:rsidRPr="00817909">
        <w:rPr>
          <w:b/>
          <w:bCs/>
        </w:rPr>
        <w:t>Synthesis of colloidal dextran-conjugated superparamagnetic iron nanoparticles (SPIONs)</w:t>
      </w:r>
    </w:p>
    <w:p w14:paraId="6A0F8650" w14:textId="77777777" w:rsidR="002F02BA" w:rsidRPr="00817909" w:rsidRDefault="002F02BA" w:rsidP="002F02BA">
      <w:pPr>
        <w:rPr>
          <w:b/>
          <w:bCs/>
        </w:rPr>
      </w:pPr>
    </w:p>
    <w:p w14:paraId="1A325AE0" w14:textId="3F1BAB4C" w:rsidR="002F02BA" w:rsidRPr="00817909" w:rsidRDefault="002F02BA" w:rsidP="002F02BA">
      <w:pPr>
        <w:rPr>
          <w:b/>
          <w:bCs/>
        </w:rPr>
      </w:pPr>
      <w:r w:rsidRPr="00817909">
        <w:rPr>
          <w:b/>
          <w:bCs/>
        </w:rPr>
        <w:t>Solutions to prepare</w:t>
      </w:r>
    </w:p>
    <w:p w14:paraId="23875795" w14:textId="1A37A1DC" w:rsidR="002F02BA" w:rsidRPr="00817909" w:rsidRDefault="002F02BA" w:rsidP="002F02BA">
      <w:pPr>
        <w:rPr>
          <w:b/>
          <w:bCs/>
        </w:rPr>
      </w:pPr>
    </w:p>
    <w:p w14:paraId="63492746" w14:textId="0FD521E6" w:rsidR="002F02BA" w:rsidRPr="00817909" w:rsidRDefault="002F02BA" w:rsidP="002F02BA">
      <w:r w:rsidRPr="00817909">
        <w:t>1.2 M FeCl</w:t>
      </w:r>
      <w:r w:rsidRPr="00817909">
        <w:rPr>
          <w:vertAlign w:val="subscript"/>
        </w:rPr>
        <w:t>2</w:t>
      </w:r>
      <w:r w:rsidRPr="00817909">
        <w:t xml:space="preserve"> </w:t>
      </w:r>
      <w:r w:rsidR="00587123" w:rsidRPr="00817909">
        <w:t xml:space="preserve">in </w:t>
      </w:r>
      <w:proofErr w:type="spellStart"/>
      <w:r w:rsidR="00587123" w:rsidRPr="00817909">
        <w:t>MilliQ</w:t>
      </w:r>
      <w:proofErr w:type="spellEnd"/>
      <w:r w:rsidR="00587123" w:rsidRPr="00817909">
        <w:t xml:space="preserve"> water </w:t>
      </w:r>
      <w:r w:rsidRPr="00817909">
        <w:t>(10 mL)</w:t>
      </w:r>
    </w:p>
    <w:p w14:paraId="1F1A37B6" w14:textId="2F69FB29" w:rsidR="002F02BA" w:rsidRPr="00817909" w:rsidRDefault="002F02BA" w:rsidP="002F02BA">
      <w:r w:rsidRPr="00817909">
        <w:t>1.8 M FeCl</w:t>
      </w:r>
      <w:r w:rsidRPr="00817909">
        <w:rPr>
          <w:vertAlign w:val="subscript"/>
        </w:rPr>
        <w:t>3</w:t>
      </w:r>
      <w:proofErr w:type="gramStart"/>
      <w:r w:rsidRPr="00817909">
        <w:rPr>
          <w:vertAlign w:val="subscript"/>
        </w:rPr>
        <w:softHyphen/>
      </w:r>
      <w:r w:rsidRPr="00817909">
        <w:t xml:space="preserve">  </w:t>
      </w:r>
      <w:r w:rsidR="00587123" w:rsidRPr="00817909">
        <w:t>in</w:t>
      </w:r>
      <w:proofErr w:type="gramEnd"/>
      <w:r w:rsidR="00587123" w:rsidRPr="00817909">
        <w:t xml:space="preserve"> </w:t>
      </w:r>
      <w:proofErr w:type="spellStart"/>
      <w:r w:rsidR="00587123" w:rsidRPr="00817909">
        <w:t>MilliQ</w:t>
      </w:r>
      <w:proofErr w:type="spellEnd"/>
      <w:r w:rsidR="00587123" w:rsidRPr="00817909">
        <w:t xml:space="preserve"> water </w:t>
      </w:r>
      <w:r w:rsidRPr="00817909">
        <w:t>(10 mL)</w:t>
      </w:r>
    </w:p>
    <w:p w14:paraId="02BE53A5" w14:textId="0D8F1C2D" w:rsidR="002F02BA" w:rsidRPr="00817909" w:rsidRDefault="002F02BA" w:rsidP="002F02BA">
      <w:r w:rsidRPr="00817909">
        <w:t>30% NH</w:t>
      </w:r>
      <w:r w:rsidRPr="00817909">
        <w:rPr>
          <w:vertAlign w:val="subscript"/>
        </w:rPr>
        <w:t>4</w:t>
      </w:r>
      <w:r w:rsidRPr="00817909">
        <w:t>OH</w:t>
      </w:r>
      <w:r w:rsidR="00587123" w:rsidRPr="00817909">
        <w:t xml:space="preserve"> in </w:t>
      </w:r>
      <w:proofErr w:type="spellStart"/>
      <w:r w:rsidR="00587123" w:rsidRPr="00817909">
        <w:t>MilliQ</w:t>
      </w:r>
      <w:proofErr w:type="spellEnd"/>
      <w:r w:rsidR="00587123" w:rsidRPr="00817909">
        <w:t xml:space="preserve"> water</w:t>
      </w:r>
      <w:r w:rsidRPr="00817909">
        <w:t xml:space="preserve"> (10 mL)</w:t>
      </w:r>
    </w:p>
    <w:p w14:paraId="71757829" w14:textId="3F81B454" w:rsidR="002F02BA" w:rsidRPr="00817909" w:rsidRDefault="002F02BA" w:rsidP="002F02BA">
      <w:r w:rsidRPr="00817909">
        <w:t xml:space="preserve">0.3 M HCl </w:t>
      </w:r>
      <w:r w:rsidR="00587123" w:rsidRPr="00817909">
        <w:t xml:space="preserve">in </w:t>
      </w:r>
      <w:proofErr w:type="spellStart"/>
      <w:r w:rsidR="00587123" w:rsidRPr="00817909">
        <w:t>MilliQ</w:t>
      </w:r>
      <w:proofErr w:type="spellEnd"/>
      <w:r w:rsidR="00587123" w:rsidRPr="00817909">
        <w:t xml:space="preserve"> water </w:t>
      </w:r>
      <w:r w:rsidRPr="00817909">
        <w:t>(80 mL)</w:t>
      </w:r>
    </w:p>
    <w:p w14:paraId="35A90E20" w14:textId="1D2CAAA4" w:rsidR="002F02BA" w:rsidRPr="00817909" w:rsidRDefault="002F02BA" w:rsidP="002F02BA"/>
    <w:p w14:paraId="559B25AD" w14:textId="46AC2D00" w:rsidR="00B416FA" w:rsidRPr="00817909" w:rsidRDefault="00B416FA" w:rsidP="002F02BA">
      <w:pPr>
        <w:rPr>
          <w:b/>
          <w:bCs/>
        </w:rPr>
      </w:pPr>
      <w:r w:rsidRPr="00817909">
        <w:rPr>
          <w:b/>
          <w:bCs/>
        </w:rPr>
        <w:t>Protocol</w:t>
      </w:r>
    </w:p>
    <w:p w14:paraId="79D65DBE" w14:textId="2FD7356A" w:rsidR="002F02BA" w:rsidRPr="00817909" w:rsidRDefault="002F02BA" w:rsidP="002F02BA"/>
    <w:p w14:paraId="6E28F2DB" w14:textId="52E5F6FE" w:rsidR="002F02BA" w:rsidRPr="00817909" w:rsidRDefault="002F02BA" w:rsidP="002F02BA">
      <w:pPr>
        <w:pStyle w:val="ListParagraph"/>
        <w:numPr>
          <w:ilvl w:val="0"/>
          <w:numId w:val="1"/>
        </w:numPr>
      </w:pPr>
      <w:r w:rsidRPr="00817909">
        <w:t>Combine 10 mL 1.2 M FeCl</w:t>
      </w:r>
      <w:r w:rsidRPr="00817909">
        <w:rPr>
          <w:vertAlign w:val="subscript"/>
        </w:rPr>
        <w:t>2</w:t>
      </w:r>
      <w:r w:rsidRPr="00817909">
        <w:t xml:space="preserve"> and 10 mL 1.8 M FeCl</w:t>
      </w:r>
      <w:r w:rsidRPr="00817909">
        <w:rPr>
          <w:vertAlign w:val="subscript"/>
        </w:rPr>
        <w:t>3</w:t>
      </w:r>
      <w:r w:rsidRPr="00817909">
        <w:rPr>
          <w:vertAlign w:val="subscript"/>
        </w:rPr>
        <w:softHyphen/>
      </w:r>
      <w:r w:rsidRPr="00817909">
        <w:t xml:space="preserve"> in a 500 mL glass beaker with magnetic stirring.</w:t>
      </w:r>
    </w:p>
    <w:p w14:paraId="5B41414B" w14:textId="0B339FA0" w:rsidR="002F02BA" w:rsidRPr="00817909" w:rsidRDefault="002F02BA" w:rsidP="002F02BA">
      <w:pPr>
        <w:pStyle w:val="ListParagraph"/>
        <w:numPr>
          <w:ilvl w:val="0"/>
          <w:numId w:val="1"/>
        </w:numPr>
      </w:pPr>
      <w:r w:rsidRPr="00817909">
        <w:t>Slowly add 10 mL of 30% NH</w:t>
      </w:r>
      <w:r w:rsidRPr="00817909">
        <w:rPr>
          <w:vertAlign w:val="subscript"/>
        </w:rPr>
        <w:t>4</w:t>
      </w:r>
      <w:r w:rsidRPr="00817909">
        <w:t xml:space="preserve">OH and stir for 5 minutes. </w:t>
      </w:r>
    </w:p>
    <w:p w14:paraId="567F6549" w14:textId="6DEFD374" w:rsidR="002F02BA" w:rsidRPr="00817909" w:rsidRDefault="002F02BA" w:rsidP="002F02BA">
      <w:pPr>
        <w:ind w:left="360"/>
      </w:pPr>
      <w:r w:rsidRPr="00817909">
        <w:rPr>
          <w:b/>
          <w:bCs/>
        </w:rPr>
        <w:t>NOTE</w:t>
      </w:r>
      <w:r w:rsidRPr="00817909">
        <w:t>: During the addition of 30% NH</w:t>
      </w:r>
      <w:r w:rsidRPr="00817909">
        <w:rPr>
          <w:vertAlign w:val="subscript"/>
        </w:rPr>
        <w:t>4</w:t>
      </w:r>
      <w:r w:rsidRPr="00817909">
        <w:t>OH, a dark brown sludge should form.</w:t>
      </w:r>
    </w:p>
    <w:p w14:paraId="248FFA49" w14:textId="0B870124" w:rsidR="00587123" w:rsidRPr="00817909" w:rsidRDefault="00587123" w:rsidP="00587123">
      <w:pPr>
        <w:pStyle w:val="ListParagraph"/>
        <w:numPr>
          <w:ilvl w:val="0"/>
          <w:numId w:val="1"/>
        </w:numPr>
      </w:pPr>
      <w:r w:rsidRPr="00817909">
        <w:t>Place the beaker on a strong magnet and allow the particles to migrate towards the magnet.</w:t>
      </w:r>
    </w:p>
    <w:p w14:paraId="55438789" w14:textId="65D9C9DC" w:rsidR="00587123" w:rsidRPr="00817909" w:rsidRDefault="00587123" w:rsidP="00587123">
      <w:pPr>
        <w:pStyle w:val="ListParagraph"/>
        <w:numPr>
          <w:ilvl w:val="0"/>
          <w:numId w:val="1"/>
        </w:numPr>
      </w:pPr>
      <w:r w:rsidRPr="00817909">
        <w:t xml:space="preserve">Remove supernatant, remove beaker from magnet, and resuspend particles in 100 mL of </w:t>
      </w:r>
      <w:proofErr w:type="spellStart"/>
      <w:r w:rsidRPr="00817909">
        <w:t>MilliQ</w:t>
      </w:r>
      <w:proofErr w:type="spellEnd"/>
      <w:r w:rsidRPr="00817909">
        <w:t xml:space="preserve"> water.</w:t>
      </w:r>
    </w:p>
    <w:p w14:paraId="6F21F3C1" w14:textId="16D62BF8" w:rsidR="00587123" w:rsidRPr="00817909" w:rsidRDefault="00587123" w:rsidP="00587123">
      <w:pPr>
        <w:pStyle w:val="ListParagraph"/>
        <w:numPr>
          <w:ilvl w:val="0"/>
          <w:numId w:val="1"/>
        </w:numPr>
      </w:pPr>
      <w:r w:rsidRPr="00817909">
        <w:t>Re</w:t>
      </w:r>
      <w:r w:rsidR="00163F1D" w:rsidRPr="00817909">
        <w:t>peat this wash step two more times.</w:t>
      </w:r>
    </w:p>
    <w:p w14:paraId="316185B6" w14:textId="0B9F4C40" w:rsidR="00163F1D" w:rsidRPr="00817909" w:rsidRDefault="00163F1D" w:rsidP="00587123">
      <w:pPr>
        <w:pStyle w:val="ListParagraph"/>
        <w:numPr>
          <w:ilvl w:val="0"/>
          <w:numId w:val="1"/>
        </w:numPr>
      </w:pPr>
      <w:r w:rsidRPr="00817909">
        <w:t>Place beaker back on magnet, remove supernatant, resuspend particles in 80 mL of 0.3 M HCl, and stir for 30 minutes.</w:t>
      </w:r>
    </w:p>
    <w:p w14:paraId="793CDB1C" w14:textId="34EA5E0C" w:rsidR="00163F1D" w:rsidRPr="00817909" w:rsidRDefault="00163F1D" w:rsidP="00587123">
      <w:pPr>
        <w:pStyle w:val="ListParagraph"/>
        <w:numPr>
          <w:ilvl w:val="0"/>
          <w:numId w:val="1"/>
        </w:numPr>
      </w:pPr>
      <w:r w:rsidRPr="00817909">
        <w:t>Add 4 g of dextran and stir for 30 minutes.</w:t>
      </w:r>
    </w:p>
    <w:p w14:paraId="1E26BA85" w14:textId="17E22E13" w:rsidR="00163F1D" w:rsidRPr="00817909" w:rsidRDefault="00163F1D" w:rsidP="00587123">
      <w:pPr>
        <w:pStyle w:val="ListParagraph"/>
        <w:numPr>
          <w:ilvl w:val="0"/>
          <w:numId w:val="1"/>
        </w:numPr>
      </w:pPr>
      <w:r w:rsidRPr="00817909">
        <w:t xml:space="preserve">Transfer particles to dialysis bags and dialyze for 48 hours in </w:t>
      </w:r>
      <w:proofErr w:type="spellStart"/>
      <w:r w:rsidRPr="00817909">
        <w:t>MilliQ</w:t>
      </w:r>
      <w:proofErr w:type="spellEnd"/>
      <w:r w:rsidRPr="00817909">
        <w:t xml:space="preserve"> water. Change water approximately every 12 hours.</w:t>
      </w:r>
    </w:p>
    <w:p w14:paraId="5B0E5269" w14:textId="7951CA77" w:rsidR="00163F1D" w:rsidRPr="00817909" w:rsidRDefault="00163F1D" w:rsidP="00587123">
      <w:pPr>
        <w:pStyle w:val="ListParagraph"/>
        <w:numPr>
          <w:ilvl w:val="0"/>
          <w:numId w:val="1"/>
        </w:numPr>
      </w:pPr>
      <w:r w:rsidRPr="00817909">
        <w:lastRenderedPageBreak/>
        <w:t>Centrifuge the resulting mixture at 19,000 g for 15 minutes to remove large aggregates.</w:t>
      </w:r>
    </w:p>
    <w:p w14:paraId="36C5C21A" w14:textId="21F07DE2" w:rsidR="008264D5" w:rsidRPr="00817909" w:rsidRDefault="00163F1D" w:rsidP="00B6045D">
      <w:pPr>
        <w:pStyle w:val="ListParagraph"/>
        <w:numPr>
          <w:ilvl w:val="0"/>
          <w:numId w:val="1"/>
        </w:numPr>
      </w:pPr>
      <w:r w:rsidRPr="00817909">
        <w:t xml:space="preserve">Collect supernatant </w:t>
      </w:r>
      <w:r w:rsidR="00AF2763" w:rsidRPr="00817909">
        <w:t>and store at 4˚C.</w:t>
      </w:r>
      <w:r w:rsidR="006829A2" w:rsidRPr="00817909">
        <w:t xml:space="preserve"> </w:t>
      </w:r>
    </w:p>
    <w:sectPr w:rsidR="008264D5" w:rsidRPr="00817909" w:rsidSect="00C9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6BD2"/>
    <w:multiLevelType w:val="hybridMultilevel"/>
    <w:tmpl w:val="BF04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693E"/>
    <w:multiLevelType w:val="hybridMultilevel"/>
    <w:tmpl w:val="47528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8545C"/>
    <w:multiLevelType w:val="hybridMultilevel"/>
    <w:tmpl w:val="34C8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BA"/>
    <w:rsid w:val="00036095"/>
    <w:rsid w:val="00045857"/>
    <w:rsid w:val="000615B4"/>
    <w:rsid w:val="00094A64"/>
    <w:rsid w:val="000B6F4D"/>
    <w:rsid w:val="00115741"/>
    <w:rsid w:val="00163F1D"/>
    <w:rsid w:val="00175768"/>
    <w:rsid w:val="001A2EBD"/>
    <w:rsid w:val="001C2917"/>
    <w:rsid w:val="0022108D"/>
    <w:rsid w:val="0025532F"/>
    <w:rsid w:val="002832C4"/>
    <w:rsid w:val="00296C3D"/>
    <w:rsid w:val="002A7A74"/>
    <w:rsid w:val="002C2E0A"/>
    <w:rsid w:val="002F02BA"/>
    <w:rsid w:val="00314EA9"/>
    <w:rsid w:val="0031535B"/>
    <w:rsid w:val="003261C6"/>
    <w:rsid w:val="00342C73"/>
    <w:rsid w:val="003555DC"/>
    <w:rsid w:val="0037177E"/>
    <w:rsid w:val="003C68D6"/>
    <w:rsid w:val="003D09D3"/>
    <w:rsid w:val="00406C70"/>
    <w:rsid w:val="00412938"/>
    <w:rsid w:val="00416959"/>
    <w:rsid w:val="00426A57"/>
    <w:rsid w:val="00497836"/>
    <w:rsid w:val="004D3B76"/>
    <w:rsid w:val="004D7F72"/>
    <w:rsid w:val="00587123"/>
    <w:rsid w:val="005D177E"/>
    <w:rsid w:val="00664688"/>
    <w:rsid w:val="006829A2"/>
    <w:rsid w:val="00685596"/>
    <w:rsid w:val="006D62C0"/>
    <w:rsid w:val="007073F1"/>
    <w:rsid w:val="007323CE"/>
    <w:rsid w:val="007525BB"/>
    <w:rsid w:val="00755C61"/>
    <w:rsid w:val="007E2150"/>
    <w:rsid w:val="007E4A79"/>
    <w:rsid w:val="00817909"/>
    <w:rsid w:val="00893414"/>
    <w:rsid w:val="008B0D0D"/>
    <w:rsid w:val="008C0BC5"/>
    <w:rsid w:val="008C4A18"/>
    <w:rsid w:val="008E0F38"/>
    <w:rsid w:val="00930E80"/>
    <w:rsid w:val="0095129B"/>
    <w:rsid w:val="009837FC"/>
    <w:rsid w:val="009D0B1E"/>
    <w:rsid w:val="009D0DCD"/>
    <w:rsid w:val="009D1380"/>
    <w:rsid w:val="00A3466D"/>
    <w:rsid w:val="00A376F0"/>
    <w:rsid w:val="00AA23B2"/>
    <w:rsid w:val="00AA362D"/>
    <w:rsid w:val="00AB5D74"/>
    <w:rsid w:val="00AF2763"/>
    <w:rsid w:val="00B25C69"/>
    <w:rsid w:val="00B36EE3"/>
    <w:rsid w:val="00B371A8"/>
    <w:rsid w:val="00B416FA"/>
    <w:rsid w:val="00B6045D"/>
    <w:rsid w:val="00B63A80"/>
    <w:rsid w:val="00B67D8F"/>
    <w:rsid w:val="00B76D21"/>
    <w:rsid w:val="00BB48A4"/>
    <w:rsid w:val="00C17F58"/>
    <w:rsid w:val="00C20FCC"/>
    <w:rsid w:val="00C903F0"/>
    <w:rsid w:val="00C96CD0"/>
    <w:rsid w:val="00CF6583"/>
    <w:rsid w:val="00D24475"/>
    <w:rsid w:val="00D6768D"/>
    <w:rsid w:val="00DB726F"/>
    <w:rsid w:val="00DC5B2A"/>
    <w:rsid w:val="00DD1ACF"/>
    <w:rsid w:val="00DF2571"/>
    <w:rsid w:val="00DF2970"/>
    <w:rsid w:val="00DF511C"/>
    <w:rsid w:val="00E02F6F"/>
    <w:rsid w:val="00E61D0A"/>
    <w:rsid w:val="00E73514"/>
    <w:rsid w:val="00ED1EDA"/>
    <w:rsid w:val="00ED75F9"/>
    <w:rsid w:val="00F5704F"/>
    <w:rsid w:val="00F8484D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B5F95"/>
  <w15:chartTrackingRefBased/>
  <w15:docId w15:val="{C4B01915-9142-2E4B-8582-60A9FB6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2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68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Hancock-Cerutti</dc:creator>
  <cp:keywords/>
  <dc:description/>
  <cp:lastModifiedBy>William Hancock-Cerutti</cp:lastModifiedBy>
  <cp:revision>6</cp:revision>
  <cp:lastPrinted>2021-07-05T15:21:00Z</cp:lastPrinted>
  <dcterms:created xsi:type="dcterms:W3CDTF">2021-07-05T15:21:00Z</dcterms:created>
  <dcterms:modified xsi:type="dcterms:W3CDTF">2022-04-01T17:46:00Z</dcterms:modified>
</cp:coreProperties>
</file>