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E95F" w14:textId="7E47915B" w:rsidR="00745DC4" w:rsidRPr="00F93F77" w:rsidRDefault="00745DC4" w:rsidP="00447E3B">
      <w:pPr>
        <w:tabs>
          <w:tab w:val="left" w:pos="540"/>
          <w:tab w:val="left" w:pos="720"/>
          <w:tab w:val="left" w:pos="900"/>
        </w:tabs>
        <w:jc w:val="center"/>
        <w:rPr>
          <w:rFonts w:ascii="Arial" w:hAnsi="Arial" w:cs="Arial"/>
          <w:b/>
          <w:sz w:val="36"/>
          <w:szCs w:val="36"/>
        </w:rPr>
      </w:pPr>
      <w:bookmarkStart w:id="0" w:name="OLE_LINK3"/>
      <w:bookmarkStart w:id="1" w:name="OLE_LINK4"/>
      <w:r>
        <w:rPr>
          <w:rFonts w:ascii="Arial" w:hAnsi="Arial" w:cs="Arial"/>
          <w:b/>
          <w:sz w:val="36"/>
          <w:szCs w:val="36"/>
        </w:rPr>
        <w:t>Coating Slides with Gelatin</w:t>
      </w:r>
      <w:bookmarkEnd w:id="0"/>
      <w:bookmarkEnd w:id="1"/>
    </w:p>
    <w:p w14:paraId="7599E99E" w14:textId="77777777" w:rsidR="00745DC4" w:rsidRPr="00F93F77" w:rsidRDefault="00745DC4" w:rsidP="00745DC4">
      <w:pPr>
        <w:rPr>
          <w:rFonts w:ascii="Arial" w:hAnsi="Arial" w:cs="Arial"/>
          <w:sz w:val="22"/>
          <w:szCs w:val="22"/>
        </w:rPr>
      </w:pPr>
    </w:p>
    <w:p w14:paraId="7599E9A1" w14:textId="77777777" w:rsidR="00745DC4" w:rsidRPr="00A9467F" w:rsidRDefault="00745DC4" w:rsidP="00991F29">
      <w:pPr>
        <w:rPr>
          <w:rFonts w:ascii="Arial" w:hAnsi="Arial" w:cs="Arial"/>
          <w:sz w:val="22"/>
          <w:szCs w:val="22"/>
        </w:rPr>
      </w:pPr>
    </w:p>
    <w:p w14:paraId="7599E9A2" w14:textId="75B9B2D9" w:rsidR="00745DC4" w:rsidRDefault="00745DC4" w:rsidP="00472318">
      <w:pPr>
        <w:pStyle w:val="List"/>
        <w:numPr>
          <w:ilvl w:val="0"/>
          <w:numId w:val="14"/>
        </w:numPr>
        <w:spacing w:line="360" w:lineRule="auto"/>
        <w:rPr>
          <w:rFonts w:ascii="Arial" w:hAnsi="Arial" w:cs="Arial"/>
          <w:sz w:val="22"/>
          <w:szCs w:val="22"/>
        </w:rPr>
      </w:pPr>
      <w:r w:rsidRPr="00A9467F">
        <w:rPr>
          <w:rFonts w:ascii="Arial" w:hAnsi="Arial" w:cs="Arial"/>
          <w:b/>
          <w:sz w:val="22"/>
          <w:szCs w:val="22"/>
        </w:rPr>
        <w:t>Scope and Applicability:</w:t>
      </w:r>
      <w:r w:rsidRPr="00A9467F">
        <w:rPr>
          <w:rFonts w:ascii="Arial" w:hAnsi="Arial" w:cs="Arial"/>
          <w:sz w:val="22"/>
          <w:szCs w:val="22"/>
        </w:rPr>
        <w:t xml:space="preserve"> </w:t>
      </w:r>
      <w:r>
        <w:rPr>
          <w:rFonts w:ascii="Arial" w:hAnsi="Arial" w:cs="Arial"/>
          <w:sz w:val="22"/>
          <w:szCs w:val="22"/>
        </w:rPr>
        <w:t>The protocol describes how 1</w:t>
      </w:r>
      <w:r w:rsidR="00406CF1">
        <w:rPr>
          <w:rFonts w:ascii="Arial" w:hAnsi="Arial" w:cs="Arial"/>
          <w:sz w:val="22"/>
          <w:szCs w:val="22"/>
        </w:rPr>
        <w:t>x</w:t>
      </w:r>
      <w:r>
        <w:rPr>
          <w:rFonts w:ascii="Arial" w:hAnsi="Arial" w:cs="Arial"/>
          <w:sz w:val="22"/>
          <w:szCs w:val="22"/>
        </w:rPr>
        <w:t>3 glass microscope slides are coated with gelatin to improve adherence of fixed adult m</w:t>
      </w:r>
      <w:r w:rsidR="00472318">
        <w:rPr>
          <w:rFonts w:ascii="Arial" w:hAnsi="Arial" w:cs="Arial"/>
          <w:sz w:val="22"/>
          <w:szCs w:val="22"/>
        </w:rPr>
        <w:t>ouse brain sections</w:t>
      </w:r>
      <w:r w:rsidR="00991F29">
        <w:rPr>
          <w:rFonts w:ascii="Arial" w:hAnsi="Arial" w:cs="Arial"/>
          <w:sz w:val="22"/>
          <w:szCs w:val="22"/>
        </w:rPr>
        <w:t xml:space="preserve"> or other tissue</w:t>
      </w:r>
      <w:r w:rsidR="00472318">
        <w:rPr>
          <w:rFonts w:ascii="Arial" w:hAnsi="Arial" w:cs="Arial"/>
          <w:sz w:val="22"/>
          <w:szCs w:val="22"/>
        </w:rPr>
        <w:t xml:space="preserve"> to slides.</w:t>
      </w:r>
    </w:p>
    <w:p w14:paraId="1B9571D8" w14:textId="77777777" w:rsidR="00472318" w:rsidRDefault="00472318" w:rsidP="00472318">
      <w:pPr>
        <w:pStyle w:val="List"/>
        <w:spacing w:line="360" w:lineRule="auto"/>
        <w:ind w:firstLine="0"/>
        <w:rPr>
          <w:rFonts w:ascii="Arial" w:hAnsi="Arial" w:cs="Arial"/>
          <w:sz w:val="22"/>
          <w:szCs w:val="22"/>
        </w:rPr>
      </w:pPr>
    </w:p>
    <w:p w14:paraId="7599E9A3" w14:textId="77777777" w:rsidR="00745DC4" w:rsidRPr="00A9467F" w:rsidRDefault="00745DC4" w:rsidP="00472318">
      <w:pPr>
        <w:pStyle w:val="List"/>
        <w:numPr>
          <w:ilvl w:val="0"/>
          <w:numId w:val="14"/>
        </w:numPr>
        <w:spacing w:line="360" w:lineRule="auto"/>
        <w:rPr>
          <w:rFonts w:ascii="Arial" w:hAnsi="Arial" w:cs="Arial"/>
          <w:b/>
          <w:sz w:val="22"/>
          <w:szCs w:val="22"/>
        </w:rPr>
      </w:pPr>
      <w:r w:rsidRPr="00A9467F">
        <w:rPr>
          <w:rFonts w:ascii="Arial" w:hAnsi="Arial" w:cs="Arial"/>
          <w:b/>
          <w:sz w:val="22"/>
          <w:szCs w:val="22"/>
        </w:rPr>
        <w:t>Materials:</w:t>
      </w:r>
    </w:p>
    <w:p w14:paraId="7599E9A4" w14:textId="7A2FC632" w:rsidR="00745DC4" w:rsidRPr="00A9467F"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Labeled slides (SOP EQ0009)</w:t>
      </w:r>
      <w:r w:rsidR="00ED569A">
        <w:rPr>
          <w:rFonts w:ascii="Arial" w:hAnsi="Arial" w:cs="Arial"/>
          <w:sz w:val="22"/>
          <w:szCs w:val="22"/>
        </w:rPr>
        <w:t xml:space="preserve"> or blank slides</w:t>
      </w:r>
    </w:p>
    <w:p w14:paraId="7599E9A5" w14:textId="77777777" w:rsidR="00745DC4" w:rsidRPr="00EA5870"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Gelatin slide coating solution (SOP RP0194)</w:t>
      </w:r>
    </w:p>
    <w:p w14:paraId="7599E9A6" w14:textId="77777777" w:rsidR="00745DC4" w:rsidRPr="00A463CF"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Benchtop paper</w:t>
      </w:r>
    </w:p>
    <w:p w14:paraId="7599E9A7" w14:textId="39869039" w:rsidR="00745DC4" w:rsidRPr="00A463CF"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Filter Paper, Qualitative, 15 cm (VWR 28310-128 or equivalent</w:t>
      </w:r>
      <w:r w:rsidR="00406CF1">
        <w:rPr>
          <w:rFonts w:ascii="Arial" w:hAnsi="Arial" w:cs="Arial"/>
          <w:sz w:val="22"/>
          <w:szCs w:val="22"/>
        </w:rPr>
        <w:t>)</w:t>
      </w:r>
    </w:p>
    <w:p w14:paraId="7599E9A8" w14:textId="77777777" w:rsidR="00745DC4" w:rsidRPr="00472318"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Glass funnel</w:t>
      </w:r>
    </w:p>
    <w:p w14:paraId="4F3D1BCC" w14:textId="77777777" w:rsidR="00472318" w:rsidRPr="006361AB" w:rsidRDefault="00472318" w:rsidP="00472318">
      <w:pPr>
        <w:pStyle w:val="List"/>
        <w:spacing w:line="360" w:lineRule="auto"/>
        <w:ind w:left="792" w:firstLine="0"/>
        <w:rPr>
          <w:rFonts w:ascii="Arial" w:hAnsi="Arial" w:cs="Arial"/>
          <w:b/>
          <w:sz w:val="22"/>
          <w:szCs w:val="22"/>
        </w:rPr>
      </w:pPr>
    </w:p>
    <w:p w14:paraId="7599E9A9" w14:textId="77777777" w:rsidR="00745DC4" w:rsidRPr="00A9467F" w:rsidRDefault="00745DC4" w:rsidP="00472318">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Equipment: </w:t>
      </w:r>
    </w:p>
    <w:p w14:paraId="7599E9AA" w14:textId="77777777" w:rsidR="00745DC4" w:rsidRDefault="00745DC4" w:rsidP="00472318">
      <w:pPr>
        <w:pStyle w:val="List2"/>
        <w:numPr>
          <w:ilvl w:val="1"/>
          <w:numId w:val="14"/>
        </w:numPr>
        <w:spacing w:line="360" w:lineRule="auto"/>
        <w:rPr>
          <w:rFonts w:ascii="Arial" w:hAnsi="Arial" w:cs="Arial"/>
          <w:sz w:val="22"/>
          <w:szCs w:val="22"/>
        </w:rPr>
      </w:pPr>
      <w:r>
        <w:rPr>
          <w:rFonts w:ascii="Arial" w:hAnsi="Arial" w:cs="Arial"/>
          <w:sz w:val="22"/>
          <w:szCs w:val="22"/>
        </w:rPr>
        <w:t>Slide racks</w:t>
      </w:r>
    </w:p>
    <w:p w14:paraId="7599E9AB" w14:textId="3592F6FF" w:rsidR="00745DC4" w:rsidRDefault="00745DC4" w:rsidP="00472318">
      <w:pPr>
        <w:pStyle w:val="List2"/>
        <w:numPr>
          <w:ilvl w:val="1"/>
          <w:numId w:val="14"/>
        </w:numPr>
        <w:spacing w:line="360" w:lineRule="auto"/>
        <w:rPr>
          <w:rFonts w:ascii="Arial" w:hAnsi="Arial" w:cs="Arial"/>
          <w:sz w:val="22"/>
          <w:szCs w:val="22"/>
        </w:rPr>
      </w:pPr>
      <w:r>
        <w:rPr>
          <w:rFonts w:ascii="Arial" w:hAnsi="Arial" w:cs="Arial"/>
          <w:sz w:val="22"/>
          <w:szCs w:val="22"/>
        </w:rPr>
        <w:t>Staining containers (</w:t>
      </w:r>
      <w:r w:rsidR="00406CF1">
        <w:rPr>
          <w:rFonts w:ascii="Arial" w:hAnsi="Arial" w:cs="Arial"/>
          <w:sz w:val="22"/>
          <w:szCs w:val="22"/>
        </w:rPr>
        <w:t>e.g.</w:t>
      </w:r>
      <w:r>
        <w:rPr>
          <w:rFonts w:ascii="Arial" w:hAnsi="Arial" w:cs="Arial"/>
          <w:sz w:val="22"/>
          <w:szCs w:val="22"/>
        </w:rPr>
        <w:t xml:space="preserve"> Coplin jar, autostainer containers or larger glass staining well; size is dependent on number of slides to coat)</w:t>
      </w:r>
    </w:p>
    <w:p w14:paraId="7599E9AC" w14:textId="77777777" w:rsidR="00745DC4" w:rsidRDefault="00745DC4" w:rsidP="00472318">
      <w:pPr>
        <w:pStyle w:val="List2"/>
        <w:numPr>
          <w:ilvl w:val="1"/>
          <w:numId w:val="14"/>
        </w:numPr>
        <w:spacing w:line="360" w:lineRule="auto"/>
        <w:rPr>
          <w:rFonts w:ascii="Arial" w:hAnsi="Arial" w:cs="Arial"/>
          <w:sz w:val="22"/>
          <w:szCs w:val="22"/>
        </w:rPr>
      </w:pPr>
      <w:r>
        <w:rPr>
          <w:rFonts w:ascii="Arial" w:hAnsi="Arial" w:cs="Arial"/>
          <w:sz w:val="22"/>
          <w:szCs w:val="22"/>
        </w:rPr>
        <w:t>Slide storage boxes</w:t>
      </w:r>
    </w:p>
    <w:p w14:paraId="76604104" w14:textId="77777777" w:rsidR="00472318" w:rsidRPr="00A9467F" w:rsidRDefault="00472318" w:rsidP="00472318">
      <w:pPr>
        <w:pStyle w:val="List2"/>
        <w:spacing w:line="360" w:lineRule="auto"/>
        <w:ind w:left="792" w:firstLine="0"/>
        <w:rPr>
          <w:rFonts w:ascii="Arial" w:hAnsi="Arial" w:cs="Arial"/>
          <w:sz w:val="22"/>
          <w:szCs w:val="22"/>
        </w:rPr>
      </w:pPr>
    </w:p>
    <w:p w14:paraId="7599E9AD" w14:textId="77777777" w:rsidR="00745DC4" w:rsidRPr="00A9467F" w:rsidRDefault="00745DC4" w:rsidP="00472318">
      <w:pPr>
        <w:pStyle w:val="List"/>
        <w:numPr>
          <w:ilvl w:val="0"/>
          <w:numId w:val="14"/>
        </w:numPr>
        <w:spacing w:line="360" w:lineRule="auto"/>
        <w:rPr>
          <w:rFonts w:ascii="Arial" w:hAnsi="Arial" w:cs="Arial"/>
          <w:b/>
          <w:sz w:val="22"/>
          <w:szCs w:val="22"/>
        </w:rPr>
      </w:pPr>
      <w:r w:rsidRPr="00A9467F">
        <w:rPr>
          <w:rFonts w:ascii="Arial" w:hAnsi="Arial" w:cs="Arial"/>
          <w:b/>
          <w:sz w:val="22"/>
          <w:szCs w:val="22"/>
        </w:rPr>
        <w:t>Safety:</w:t>
      </w:r>
    </w:p>
    <w:p w14:paraId="7599E9AE" w14:textId="77777777" w:rsidR="00745DC4" w:rsidRDefault="00745DC4" w:rsidP="00472318">
      <w:pPr>
        <w:pStyle w:val="List2"/>
        <w:numPr>
          <w:ilvl w:val="1"/>
          <w:numId w:val="14"/>
        </w:numPr>
        <w:spacing w:line="360" w:lineRule="auto"/>
        <w:rPr>
          <w:rFonts w:ascii="Arial" w:hAnsi="Arial" w:cs="Arial"/>
          <w:sz w:val="22"/>
          <w:szCs w:val="22"/>
        </w:rPr>
      </w:pPr>
      <w:r>
        <w:rPr>
          <w:rFonts w:ascii="Arial" w:hAnsi="Arial" w:cs="Arial"/>
          <w:sz w:val="22"/>
          <w:szCs w:val="22"/>
        </w:rPr>
        <w:t>Nitrile Gloves</w:t>
      </w:r>
    </w:p>
    <w:p w14:paraId="7599E9AF" w14:textId="77777777" w:rsidR="00745DC4" w:rsidRDefault="00745DC4" w:rsidP="00472318">
      <w:pPr>
        <w:pStyle w:val="List2"/>
        <w:numPr>
          <w:ilvl w:val="1"/>
          <w:numId w:val="14"/>
        </w:numPr>
        <w:spacing w:line="360" w:lineRule="auto"/>
        <w:rPr>
          <w:rFonts w:ascii="Arial" w:hAnsi="Arial" w:cs="Arial"/>
          <w:sz w:val="22"/>
          <w:szCs w:val="22"/>
        </w:rPr>
      </w:pPr>
      <w:r>
        <w:rPr>
          <w:rFonts w:ascii="Arial" w:hAnsi="Arial" w:cs="Arial"/>
          <w:sz w:val="22"/>
          <w:szCs w:val="22"/>
        </w:rPr>
        <w:t>Lab coat</w:t>
      </w:r>
    </w:p>
    <w:p w14:paraId="7599E9B0" w14:textId="1B67C4C3" w:rsidR="00745DC4" w:rsidRDefault="00472318" w:rsidP="00472318">
      <w:pPr>
        <w:pStyle w:val="List2"/>
        <w:numPr>
          <w:ilvl w:val="1"/>
          <w:numId w:val="14"/>
        </w:numPr>
        <w:spacing w:line="360" w:lineRule="auto"/>
        <w:rPr>
          <w:rFonts w:ascii="Arial" w:hAnsi="Arial" w:cs="Arial"/>
          <w:sz w:val="22"/>
          <w:szCs w:val="22"/>
        </w:rPr>
      </w:pPr>
      <w:r>
        <w:rPr>
          <w:rFonts w:ascii="Arial" w:hAnsi="Arial" w:cs="Arial"/>
          <w:sz w:val="22"/>
          <w:szCs w:val="22"/>
        </w:rPr>
        <w:t>Eye protection</w:t>
      </w:r>
    </w:p>
    <w:p w14:paraId="4F8E7798" w14:textId="77777777" w:rsidR="00472318" w:rsidRPr="00A9467F" w:rsidRDefault="00472318" w:rsidP="00472318">
      <w:pPr>
        <w:pStyle w:val="List2"/>
        <w:spacing w:line="360" w:lineRule="auto"/>
        <w:ind w:left="792" w:firstLine="0"/>
        <w:rPr>
          <w:rFonts w:ascii="Arial" w:hAnsi="Arial" w:cs="Arial"/>
          <w:sz w:val="22"/>
          <w:szCs w:val="22"/>
        </w:rPr>
      </w:pPr>
    </w:p>
    <w:p w14:paraId="7599E9B1" w14:textId="77777777" w:rsidR="00745DC4" w:rsidRPr="00A9467F" w:rsidRDefault="00745DC4" w:rsidP="00472318">
      <w:pPr>
        <w:pStyle w:val="List"/>
        <w:numPr>
          <w:ilvl w:val="0"/>
          <w:numId w:val="14"/>
        </w:numPr>
        <w:spacing w:line="360" w:lineRule="auto"/>
        <w:rPr>
          <w:rFonts w:ascii="Arial" w:hAnsi="Arial" w:cs="Arial"/>
          <w:b/>
          <w:sz w:val="22"/>
          <w:szCs w:val="22"/>
        </w:rPr>
      </w:pPr>
      <w:r w:rsidRPr="00A9467F">
        <w:rPr>
          <w:rFonts w:ascii="Arial" w:hAnsi="Arial" w:cs="Arial"/>
          <w:b/>
          <w:sz w:val="22"/>
          <w:szCs w:val="22"/>
        </w:rPr>
        <w:t>Output:</w:t>
      </w:r>
    </w:p>
    <w:p w14:paraId="7599E9B2" w14:textId="77777777" w:rsidR="00745DC4" w:rsidRDefault="00745DC4" w:rsidP="00472318">
      <w:pPr>
        <w:pStyle w:val="List"/>
        <w:numPr>
          <w:ilvl w:val="1"/>
          <w:numId w:val="14"/>
        </w:numPr>
        <w:spacing w:line="360" w:lineRule="auto"/>
        <w:rPr>
          <w:rFonts w:ascii="Arial" w:hAnsi="Arial" w:cs="Arial"/>
          <w:sz w:val="22"/>
          <w:szCs w:val="22"/>
        </w:rPr>
      </w:pPr>
      <w:r>
        <w:rPr>
          <w:rFonts w:ascii="Arial" w:hAnsi="Arial" w:cs="Arial"/>
          <w:sz w:val="22"/>
          <w:szCs w:val="22"/>
        </w:rPr>
        <w:t>Uniformly gelatin-coated 1x3 glass slides, ready for use to mount sections (by cryosectioning or wet-mounting)</w:t>
      </w:r>
    </w:p>
    <w:p w14:paraId="278EDDDC" w14:textId="77777777" w:rsidR="00472318" w:rsidRPr="00A9467F" w:rsidRDefault="00472318" w:rsidP="00472318">
      <w:pPr>
        <w:pStyle w:val="List"/>
        <w:spacing w:line="360" w:lineRule="auto"/>
        <w:ind w:left="792" w:firstLine="0"/>
        <w:rPr>
          <w:rFonts w:ascii="Arial" w:hAnsi="Arial" w:cs="Arial"/>
          <w:sz w:val="22"/>
          <w:szCs w:val="22"/>
        </w:rPr>
      </w:pPr>
    </w:p>
    <w:p w14:paraId="7599E9B3" w14:textId="77777777" w:rsidR="00745DC4" w:rsidRPr="00A9467F" w:rsidRDefault="00745DC4" w:rsidP="00472318">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Reference Documents: </w:t>
      </w:r>
      <w:r>
        <w:rPr>
          <w:rFonts w:ascii="Arial" w:hAnsi="Arial" w:cs="Arial"/>
          <w:sz w:val="22"/>
          <w:szCs w:val="22"/>
        </w:rPr>
        <w:t xml:space="preserve"> </w:t>
      </w:r>
    </w:p>
    <w:p w14:paraId="7599E9B4" w14:textId="00EECCDC" w:rsidR="00745DC4" w:rsidRDefault="00745DC4" w:rsidP="00472318">
      <w:pPr>
        <w:pStyle w:val="List"/>
        <w:numPr>
          <w:ilvl w:val="1"/>
          <w:numId w:val="14"/>
        </w:numPr>
        <w:spacing w:line="360" w:lineRule="auto"/>
        <w:rPr>
          <w:rFonts w:ascii="Arial" w:hAnsi="Arial" w:cs="Arial"/>
          <w:sz w:val="22"/>
          <w:szCs w:val="22"/>
        </w:rPr>
      </w:pPr>
      <w:r>
        <w:rPr>
          <w:rFonts w:ascii="Arial" w:hAnsi="Arial" w:cs="Arial"/>
          <w:sz w:val="22"/>
          <w:szCs w:val="22"/>
        </w:rPr>
        <w:t>EQ0009 Leica IPS Slide Printer Operation</w:t>
      </w:r>
    </w:p>
    <w:p w14:paraId="6504AC90" w14:textId="581B26FB" w:rsidR="00447E3B" w:rsidRDefault="00447E3B" w:rsidP="00447E3B">
      <w:pPr>
        <w:pStyle w:val="List"/>
        <w:numPr>
          <w:ilvl w:val="2"/>
          <w:numId w:val="14"/>
        </w:numPr>
        <w:spacing w:line="360" w:lineRule="auto"/>
        <w:rPr>
          <w:rFonts w:ascii="Arial" w:hAnsi="Arial" w:cs="Arial"/>
          <w:sz w:val="22"/>
          <w:szCs w:val="22"/>
        </w:rPr>
      </w:pPr>
      <w:r>
        <w:rPr>
          <w:rFonts w:ascii="Arial" w:hAnsi="Arial" w:cs="Arial"/>
          <w:sz w:val="22"/>
          <w:szCs w:val="22"/>
        </w:rPr>
        <w:t>To be Published</w:t>
      </w:r>
    </w:p>
    <w:p w14:paraId="6435CE70" w14:textId="40FCAB79" w:rsidR="00406CF1" w:rsidRDefault="00406CF1" w:rsidP="00406CF1">
      <w:pPr>
        <w:pStyle w:val="List"/>
        <w:numPr>
          <w:ilvl w:val="1"/>
          <w:numId w:val="14"/>
        </w:numPr>
        <w:spacing w:line="360" w:lineRule="auto"/>
        <w:rPr>
          <w:rFonts w:ascii="Arial" w:hAnsi="Arial" w:cs="Arial"/>
          <w:sz w:val="22"/>
          <w:szCs w:val="22"/>
        </w:rPr>
      </w:pPr>
      <w:r>
        <w:rPr>
          <w:rFonts w:ascii="Arial" w:hAnsi="Arial" w:cs="Arial"/>
          <w:sz w:val="22"/>
          <w:szCs w:val="22"/>
        </w:rPr>
        <w:t>PF0009 1x3 Slide Sectioning</w:t>
      </w:r>
    </w:p>
    <w:p w14:paraId="0C63293E" w14:textId="4D62041A" w:rsidR="00447E3B" w:rsidRPr="00406CF1" w:rsidRDefault="00447E3B" w:rsidP="00447E3B">
      <w:pPr>
        <w:pStyle w:val="List"/>
        <w:numPr>
          <w:ilvl w:val="2"/>
          <w:numId w:val="14"/>
        </w:numPr>
        <w:spacing w:line="360" w:lineRule="auto"/>
        <w:rPr>
          <w:rFonts w:ascii="Arial" w:hAnsi="Arial" w:cs="Arial"/>
          <w:sz w:val="22"/>
          <w:szCs w:val="22"/>
        </w:rPr>
      </w:pPr>
      <w:r>
        <w:rPr>
          <w:rFonts w:ascii="Arial" w:hAnsi="Arial" w:cs="Arial"/>
          <w:sz w:val="22"/>
          <w:szCs w:val="22"/>
        </w:rPr>
        <w:t>To be Published</w:t>
      </w:r>
    </w:p>
    <w:p w14:paraId="7599E9B5" w14:textId="3A8A28BA" w:rsidR="00745DC4" w:rsidRDefault="00745DC4" w:rsidP="00472318">
      <w:pPr>
        <w:pStyle w:val="List"/>
        <w:numPr>
          <w:ilvl w:val="1"/>
          <w:numId w:val="14"/>
        </w:numPr>
        <w:spacing w:line="360" w:lineRule="auto"/>
        <w:rPr>
          <w:rFonts w:ascii="Arial" w:hAnsi="Arial" w:cs="Arial"/>
          <w:sz w:val="22"/>
          <w:szCs w:val="22"/>
        </w:rPr>
      </w:pPr>
      <w:r>
        <w:rPr>
          <w:rFonts w:ascii="Arial" w:hAnsi="Arial" w:cs="Arial"/>
          <w:sz w:val="22"/>
          <w:szCs w:val="22"/>
        </w:rPr>
        <w:t xml:space="preserve">RP0194 </w:t>
      </w:r>
      <w:r w:rsidR="00447E3B">
        <w:rPr>
          <w:rFonts w:ascii="Arial" w:hAnsi="Arial" w:cs="Arial"/>
          <w:sz w:val="22"/>
          <w:szCs w:val="22"/>
        </w:rPr>
        <w:t>Preparation of Gelatin Slide Coating Solution</w:t>
      </w:r>
    </w:p>
    <w:p w14:paraId="52D50583" w14:textId="5E8BE9DB" w:rsidR="00447E3B" w:rsidRDefault="00447E3B" w:rsidP="00447E3B">
      <w:pPr>
        <w:pStyle w:val="List"/>
        <w:numPr>
          <w:ilvl w:val="2"/>
          <w:numId w:val="14"/>
        </w:numPr>
        <w:spacing w:line="360" w:lineRule="auto"/>
        <w:rPr>
          <w:rFonts w:ascii="Arial" w:hAnsi="Arial" w:cs="Arial"/>
          <w:sz w:val="22"/>
          <w:szCs w:val="22"/>
        </w:rPr>
      </w:pPr>
      <w:hyperlink r:id="rId7" w:history="1">
        <w:r w:rsidRPr="00930AB0">
          <w:rPr>
            <w:rStyle w:val="Hyperlink"/>
            <w:rFonts w:ascii="Arial" w:hAnsi="Arial" w:cs="Arial"/>
            <w:sz w:val="22"/>
            <w:szCs w:val="22"/>
          </w:rPr>
          <w:t>https://www.protocols.io/view/preparation-of-gelatin-slide-coating-solution-bfzvjp66</w:t>
        </w:r>
      </w:hyperlink>
      <w:r>
        <w:rPr>
          <w:rFonts w:ascii="Arial" w:hAnsi="Arial" w:cs="Arial"/>
          <w:sz w:val="22"/>
          <w:szCs w:val="22"/>
        </w:rPr>
        <w:t xml:space="preserve"> </w:t>
      </w:r>
    </w:p>
    <w:p w14:paraId="76F430CC" w14:textId="77777777" w:rsidR="00472318" w:rsidRPr="00A9467F" w:rsidRDefault="00472318" w:rsidP="00472318">
      <w:pPr>
        <w:pStyle w:val="List"/>
        <w:spacing w:line="360" w:lineRule="auto"/>
        <w:ind w:left="792" w:firstLine="0"/>
        <w:rPr>
          <w:rFonts w:ascii="Arial" w:hAnsi="Arial" w:cs="Arial"/>
          <w:sz w:val="22"/>
          <w:szCs w:val="22"/>
        </w:rPr>
      </w:pPr>
    </w:p>
    <w:p w14:paraId="7599E9B7" w14:textId="0EC63DE3" w:rsidR="00745DC4" w:rsidRPr="00A9467F" w:rsidRDefault="00745DC4" w:rsidP="00745DC4">
      <w:pPr>
        <w:pStyle w:val="BodyText"/>
        <w:spacing w:after="0"/>
        <w:rPr>
          <w:rFonts w:ascii="Arial" w:hAnsi="Arial" w:cs="Arial"/>
          <w:b/>
          <w:sz w:val="22"/>
          <w:szCs w:val="22"/>
        </w:rPr>
      </w:pPr>
      <w:r w:rsidRPr="00A9467F">
        <w:rPr>
          <w:rFonts w:ascii="Arial" w:hAnsi="Arial" w:cs="Arial"/>
          <w:b/>
          <w:sz w:val="22"/>
          <w:szCs w:val="22"/>
        </w:rPr>
        <w:t>Warning: Personal Protective Equipment (</w:t>
      </w:r>
      <w:smartTag w:uri="urn:schemas-microsoft-com:office:smarttags" w:element="stockticker">
        <w:r w:rsidRPr="00A9467F">
          <w:rPr>
            <w:rFonts w:ascii="Arial" w:hAnsi="Arial" w:cs="Arial"/>
            <w:b/>
            <w:sz w:val="22"/>
            <w:szCs w:val="22"/>
          </w:rPr>
          <w:t>PPE</w:t>
        </w:r>
      </w:smartTag>
      <w:r w:rsidRPr="00A9467F">
        <w:rPr>
          <w:rFonts w:ascii="Arial" w:hAnsi="Arial" w:cs="Arial"/>
          <w:b/>
          <w:sz w:val="22"/>
          <w:szCs w:val="22"/>
        </w:rPr>
        <w:t xml:space="preserve">) should be </w:t>
      </w:r>
      <w:proofErr w:type="gramStart"/>
      <w:r w:rsidRPr="00A9467F">
        <w:rPr>
          <w:rFonts w:ascii="Arial" w:hAnsi="Arial" w:cs="Arial"/>
          <w:b/>
          <w:sz w:val="22"/>
          <w:szCs w:val="22"/>
        </w:rPr>
        <w:t>used at all times</w:t>
      </w:r>
      <w:proofErr w:type="gramEnd"/>
      <w:r w:rsidRPr="00A9467F">
        <w:rPr>
          <w:rFonts w:ascii="Arial" w:hAnsi="Arial" w:cs="Arial"/>
          <w:b/>
          <w:sz w:val="22"/>
          <w:szCs w:val="22"/>
        </w:rPr>
        <w:t xml:space="preserve"> while operating this protocol. If you are unsure what </w:t>
      </w:r>
      <w:smartTag w:uri="urn:schemas-microsoft-com:office:smarttags" w:element="stockticker">
        <w:r w:rsidRPr="00A9467F">
          <w:rPr>
            <w:rFonts w:ascii="Arial" w:hAnsi="Arial" w:cs="Arial"/>
            <w:b/>
            <w:sz w:val="22"/>
            <w:szCs w:val="22"/>
          </w:rPr>
          <w:t>PPE</w:t>
        </w:r>
      </w:smartTag>
      <w:r w:rsidRPr="00A9467F">
        <w:rPr>
          <w:rFonts w:ascii="Arial" w:hAnsi="Arial" w:cs="Arial"/>
          <w:b/>
          <w:sz w:val="22"/>
          <w:szCs w:val="22"/>
        </w:rPr>
        <w:t xml:space="preserve"> you should be using, see your immediate supervisor.</w:t>
      </w:r>
    </w:p>
    <w:p w14:paraId="7599E9BA" w14:textId="77777777" w:rsidR="00745DC4" w:rsidRPr="00A9467F" w:rsidRDefault="00745DC4" w:rsidP="00745DC4">
      <w:pPr>
        <w:pStyle w:val="BodyText"/>
        <w:spacing w:after="0"/>
        <w:rPr>
          <w:rFonts w:ascii="Arial" w:hAnsi="Arial" w:cs="Arial"/>
          <w:b/>
          <w:sz w:val="22"/>
          <w:szCs w:val="22"/>
        </w:rPr>
      </w:pPr>
    </w:p>
    <w:p w14:paraId="7599E9BB" w14:textId="77777777" w:rsidR="00745DC4" w:rsidRPr="00A9467F" w:rsidRDefault="00745DC4" w:rsidP="00472318">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Setup:  </w:t>
      </w:r>
    </w:p>
    <w:p w14:paraId="7599E9BC" w14:textId="174A47F8" w:rsidR="00745DC4" w:rsidRDefault="00745DC4" w:rsidP="00472318">
      <w:pPr>
        <w:pStyle w:val="List2"/>
        <w:numPr>
          <w:ilvl w:val="1"/>
          <w:numId w:val="14"/>
        </w:numPr>
        <w:spacing w:line="360" w:lineRule="auto"/>
        <w:rPr>
          <w:rFonts w:ascii="Arial" w:hAnsi="Arial" w:cs="Arial"/>
          <w:sz w:val="22"/>
          <w:szCs w:val="22"/>
        </w:rPr>
      </w:pPr>
      <w:r>
        <w:rPr>
          <w:rFonts w:ascii="Arial" w:hAnsi="Arial" w:cs="Arial"/>
          <w:sz w:val="22"/>
          <w:szCs w:val="22"/>
        </w:rPr>
        <w:t xml:space="preserve">Determine the type and number of slides required (SOP PF0009). Obtain suitable slide rack and staining containers.  </w:t>
      </w:r>
    </w:p>
    <w:p w14:paraId="28A9EC69" w14:textId="77777777" w:rsidR="00472318" w:rsidRPr="00A9467F" w:rsidRDefault="00472318" w:rsidP="00472318">
      <w:pPr>
        <w:pStyle w:val="List2"/>
        <w:spacing w:line="360" w:lineRule="auto"/>
        <w:ind w:left="792" w:firstLine="0"/>
        <w:rPr>
          <w:rFonts w:ascii="Arial" w:hAnsi="Arial" w:cs="Arial"/>
          <w:sz w:val="22"/>
          <w:szCs w:val="22"/>
        </w:rPr>
      </w:pPr>
    </w:p>
    <w:p w14:paraId="7599E9BD" w14:textId="77777777" w:rsidR="00745DC4" w:rsidRPr="00A9467F" w:rsidRDefault="00745DC4" w:rsidP="00472318">
      <w:pPr>
        <w:pStyle w:val="List"/>
        <w:numPr>
          <w:ilvl w:val="0"/>
          <w:numId w:val="14"/>
        </w:numPr>
        <w:spacing w:line="360" w:lineRule="auto"/>
        <w:rPr>
          <w:rFonts w:ascii="Arial" w:hAnsi="Arial" w:cs="Arial"/>
          <w:b/>
          <w:sz w:val="22"/>
          <w:szCs w:val="22"/>
        </w:rPr>
      </w:pPr>
      <w:r w:rsidRPr="00A9467F">
        <w:rPr>
          <w:rFonts w:ascii="Arial" w:hAnsi="Arial" w:cs="Arial"/>
          <w:b/>
          <w:sz w:val="22"/>
          <w:szCs w:val="22"/>
        </w:rPr>
        <w:t>Methodology/Procedures:</w:t>
      </w:r>
    </w:p>
    <w:p w14:paraId="7599E9BE" w14:textId="52B03D80" w:rsidR="00745DC4" w:rsidRDefault="00745DC4" w:rsidP="00472318">
      <w:pPr>
        <w:pStyle w:val="List"/>
        <w:numPr>
          <w:ilvl w:val="1"/>
          <w:numId w:val="14"/>
        </w:numPr>
        <w:spacing w:line="360" w:lineRule="auto"/>
        <w:rPr>
          <w:rFonts w:ascii="Arial" w:hAnsi="Arial" w:cs="Arial"/>
          <w:sz w:val="22"/>
          <w:szCs w:val="22"/>
        </w:rPr>
      </w:pPr>
      <w:r>
        <w:rPr>
          <w:rFonts w:ascii="Arial" w:hAnsi="Arial" w:cs="Arial"/>
          <w:sz w:val="22"/>
          <w:szCs w:val="22"/>
        </w:rPr>
        <w:t>Load clean, lint-free glass microscope slides onto</w:t>
      </w:r>
      <w:r w:rsidRPr="00A9467F">
        <w:rPr>
          <w:rFonts w:ascii="Arial" w:hAnsi="Arial" w:cs="Arial"/>
          <w:sz w:val="22"/>
          <w:szCs w:val="22"/>
        </w:rPr>
        <w:t xml:space="preserve"> </w:t>
      </w:r>
      <w:r>
        <w:rPr>
          <w:rFonts w:ascii="Arial" w:hAnsi="Arial" w:cs="Arial"/>
          <w:sz w:val="22"/>
          <w:szCs w:val="22"/>
        </w:rPr>
        <w:t xml:space="preserve">an appropriate size slide rack for the number of slides to be </w:t>
      </w:r>
      <w:r w:rsidR="00406CF1">
        <w:rPr>
          <w:rFonts w:ascii="Arial" w:hAnsi="Arial" w:cs="Arial"/>
          <w:sz w:val="22"/>
          <w:szCs w:val="22"/>
        </w:rPr>
        <w:t>coated. The</w:t>
      </w:r>
      <w:r>
        <w:rPr>
          <w:rFonts w:ascii="Arial" w:hAnsi="Arial" w:cs="Arial"/>
          <w:sz w:val="22"/>
          <w:szCs w:val="22"/>
        </w:rPr>
        <w:t xml:space="preserve"> label side of the slide should be placed upwards.</w:t>
      </w:r>
    </w:p>
    <w:p w14:paraId="7599E9BF" w14:textId="4E343ED3" w:rsidR="00745DC4" w:rsidRPr="00F71A7F" w:rsidRDefault="00745DC4" w:rsidP="00472318">
      <w:pPr>
        <w:pStyle w:val="List"/>
        <w:numPr>
          <w:ilvl w:val="1"/>
          <w:numId w:val="14"/>
        </w:numPr>
        <w:spacing w:line="360" w:lineRule="auto"/>
        <w:rPr>
          <w:rFonts w:ascii="Arial" w:hAnsi="Arial" w:cs="Arial"/>
          <w:sz w:val="22"/>
          <w:szCs w:val="22"/>
        </w:rPr>
      </w:pPr>
      <w:r w:rsidRPr="00F71A7F">
        <w:rPr>
          <w:rFonts w:ascii="Arial" w:hAnsi="Arial" w:cs="Arial"/>
          <w:sz w:val="22"/>
          <w:szCs w:val="22"/>
        </w:rPr>
        <w:t xml:space="preserve">Place fluted filter paper into a glass funnel. Pour the freshly-made </w:t>
      </w:r>
      <w:r>
        <w:rPr>
          <w:rFonts w:ascii="Arial" w:hAnsi="Arial" w:cs="Arial"/>
          <w:sz w:val="22"/>
          <w:szCs w:val="22"/>
        </w:rPr>
        <w:t>~</w:t>
      </w:r>
      <w:r w:rsidRPr="00F71A7F">
        <w:rPr>
          <w:rFonts w:ascii="Arial" w:hAnsi="Arial" w:cs="Arial"/>
          <w:sz w:val="22"/>
          <w:szCs w:val="22"/>
        </w:rPr>
        <w:t xml:space="preserve">50°C Gelatin Solution (SOP RP0194) through the filter into a container that is suitable for the slide rack (see Section 3.2).  </w:t>
      </w:r>
    </w:p>
    <w:p w14:paraId="7599E9C0" w14:textId="7DEA0244" w:rsidR="00745DC4" w:rsidRPr="006361AB"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Immerse the slide rack making sure that all slides are completely covered by the gelatin solution. Gently agitate rack to make sure slide surface is covered and no bubbles adhere to slide surface. Slides should be submerged past the painted label.</w:t>
      </w:r>
    </w:p>
    <w:p w14:paraId="7599E9C1" w14:textId="1565DED8" w:rsidR="00745DC4" w:rsidRPr="006361AB"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Remove the slide rack after 30 seconds. Place on benchtop paper to drip dry.</w:t>
      </w:r>
    </w:p>
    <w:p w14:paraId="7599E9C2" w14:textId="51A7F980" w:rsidR="00745DC4" w:rsidRPr="00AB1BB6"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 xml:space="preserve">Leave the slides in the slide rack to air dry overnight at room </w:t>
      </w:r>
      <w:r w:rsidR="00406CF1">
        <w:rPr>
          <w:rFonts w:ascii="Arial" w:hAnsi="Arial" w:cs="Arial"/>
          <w:sz w:val="22"/>
          <w:szCs w:val="22"/>
        </w:rPr>
        <w:t>temperature in</w:t>
      </w:r>
      <w:r>
        <w:rPr>
          <w:rFonts w:ascii="Arial" w:hAnsi="Arial" w:cs="Arial"/>
          <w:sz w:val="22"/>
          <w:szCs w:val="22"/>
        </w:rPr>
        <w:t xml:space="preserve"> a dust and lint-free environment or cover with aluminum foil loosely.</w:t>
      </w:r>
    </w:p>
    <w:p w14:paraId="7599E9C3" w14:textId="77777777" w:rsidR="00745DC4" w:rsidRPr="009134CB"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The slides are ready for use when dried and can be boxed and kept cool and dry for up to 1 month. Label box with date and slide coating, and preparer’s initials.</w:t>
      </w:r>
    </w:p>
    <w:p w14:paraId="7599E9C4" w14:textId="0022CCEE" w:rsidR="00745DC4" w:rsidRPr="00F71A7F" w:rsidRDefault="00745DC4" w:rsidP="00472318">
      <w:pPr>
        <w:pStyle w:val="List"/>
        <w:numPr>
          <w:ilvl w:val="1"/>
          <w:numId w:val="14"/>
        </w:numPr>
        <w:spacing w:line="360" w:lineRule="auto"/>
        <w:rPr>
          <w:rFonts w:ascii="Arial" w:hAnsi="Arial" w:cs="Arial"/>
          <w:b/>
          <w:sz w:val="22"/>
          <w:szCs w:val="22"/>
        </w:rPr>
      </w:pPr>
      <w:r>
        <w:rPr>
          <w:rFonts w:ascii="Arial" w:hAnsi="Arial" w:cs="Arial"/>
          <w:sz w:val="22"/>
          <w:szCs w:val="22"/>
        </w:rPr>
        <w:t xml:space="preserve">The same solution can be used for multiple racks. Repeat Step </w:t>
      </w:r>
      <w:proofErr w:type="gramStart"/>
      <w:r>
        <w:rPr>
          <w:rFonts w:ascii="Arial" w:hAnsi="Arial" w:cs="Arial"/>
          <w:sz w:val="22"/>
          <w:szCs w:val="22"/>
        </w:rPr>
        <w:t>8.3, and</w:t>
      </w:r>
      <w:proofErr w:type="gramEnd"/>
      <w:r>
        <w:rPr>
          <w:rFonts w:ascii="Arial" w:hAnsi="Arial" w:cs="Arial"/>
          <w:sz w:val="22"/>
          <w:szCs w:val="22"/>
        </w:rPr>
        <w:t xml:space="preserve"> add more gelatin solution to make sure slides are completely submerged.</w:t>
      </w:r>
    </w:p>
    <w:p w14:paraId="7599E9C5" w14:textId="075C8E0C" w:rsidR="00745DC4" w:rsidRPr="00472318" w:rsidRDefault="00745DC4" w:rsidP="00991F29">
      <w:pPr>
        <w:pStyle w:val="List"/>
        <w:numPr>
          <w:ilvl w:val="1"/>
          <w:numId w:val="14"/>
        </w:numPr>
        <w:spacing w:line="360" w:lineRule="auto"/>
        <w:rPr>
          <w:rFonts w:ascii="Arial" w:hAnsi="Arial" w:cs="Arial"/>
          <w:b/>
          <w:sz w:val="22"/>
          <w:szCs w:val="22"/>
        </w:rPr>
      </w:pPr>
      <w:r>
        <w:rPr>
          <w:rFonts w:ascii="Arial" w:hAnsi="Arial" w:cs="Arial"/>
          <w:sz w:val="22"/>
          <w:szCs w:val="22"/>
        </w:rPr>
        <w:t xml:space="preserve">Labels can </w:t>
      </w:r>
      <w:r w:rsidR="00991F29">
        <w:rPr>
          <w:rFonts w:ascii="Arial" w:hAnsi="Arial" w:cs="Arial"/>
          <w:sz w:val="22"/>
          <w:szCs w:val="22"/>
        </w:rPr>
        <w:t xml:space="preserve">only </w:t>
      </w:r>
      <w:r>
        <w:rPr>
          <w:rFonts w:ascii="Arial" w:hAnsi="Arial" w:cs="Arial"/>
          <w:sz w:val="22"/>
          <w:szCs w:val="22"/>
        </w:rPr>
        <w:t>be printed on the slides (SOP EQ0009) before coating</w:t>
      </w:r>
      <w:r w:rsidR="00991F29">
        <w:rPr>
          <w:rFonts w:ascii="Arial" w:hAnsi="Arial" w:cs="Arial"/>
          <w:sz w:val="22"/>
          <w:szCs w:val="22"/>
        </w:rPr>
        <w:t xml:space="preserve">. </w:t>
      </w:r>
      <w:r w:rsidR="00991F29" w:rsidRPr="00991F29">
        <w:rPr>
          <w:rFonts w:ascii="Arial" w:hAnsi="Arial" w:cs="Arial"/>
          <w:sz w:val="22"/>
          <w:szCs w:val="22"/>
        </w:rPr>
        <w:t>Sending gel-coated slides through the printer increases the risk that the slides will be scratched.</w:t>
      </w:r>
    </w:p>
    <w:p w14:paraId="19DF53DC" w14:textId="77777777" w:rsidR="00472318" w:rsidRPr="001F4A95" w:rsidRDefault="00472318" w:rsidP="00472318">
      <w:pPr>
        <w:pStyle w:val="List"/>
        <w:spacing w:line="360" w:lineRule="auto"/>
        <w:ind w:left="792" w:firstLine="0"/>
        <w:rPr>
          <w:rFonts w:ascii="Arial" w:hAnsi="Arial" w:cs="Arial"/>
          <w:b/>
          <w:sz w:val="22"/>
          <w:szCs w:val="22"/>
        </w:rPr>
      </w:pPr>
    </w:p>
    <w:p w14:paraId="7599E9C6" w14:textId="77777777" w:rsidR="00745DC4" w:rsidRPr="00A9467F" w:rsidRDefault="00745DC4" w:rsidP="00472318">
      <w:pPr>
        <w:pStyle w:val="List"/>
        <w:numPr>
          <w:ilvl w:val="0"/>
          <w:numId w:val="14"/>
        </w:numPr>
        <w:tabs>
          <w:tab w:val="left" w:pos="360"/>
          <w:tab w:val="left" w:pos="540"/>
        </w:tabs>
        <w:spacing w:line="360" w:lineRule="auto"/>
        <w:rPr>
          <w:rFonts w:ascii="Arial" w:hAnsi="Arial" w:cs="Arial"/>
          <w:b/>
          <w:sz w:val="22"/>
          <w:szCs w:val="22"/>
        </w:rPr>
      </w:pPr>
      <w:r w:rsidRPr="00A9467F">
        <w:rPr>
          <w:rFonts w:ascii="Arial" w:hAnsi="Arial" w:cs="Arial"/>
          <w:b/>
          <w:sz w:val="22"/>
          <w:szCs w:val="22"/>
        </w:rPr>
        <w:t xml:space="preserve">Take Down:  </w:t>
      </w:r>
    </w:p>
    <w:p w14:paraId="7599E9C7" w14:textId="48E93494" w:rsidR="00745DC4" w:rsidRPr="00AB1BB6" w:rsidRDefault="00745DC4" w:rsidP="00472318">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Residual gelatin solution should be diluted</w:t>
      </w:r>
      <w:r w:rsidR="00406CF1">
        <w:rPr>
          <w:rFonts w:ascii="Arial" w:hAnsi="Arial" w:cs="Arial"/>
          <w:sz w:val="22"/>
          <w:szCs w:val="22"/>
        </w:rPr>
        <w:t xml:space="preserve"> </w:t>
      </w:r>
      <w:r>
        <w:rPr>
          <w:rFonts w:ascii="Arial" w:hAnsi="Arial" w:cs="Arial"/>
          <w:sz w:val="22"/>
          <w:szCs w:val="22"/>
        </w:rPr>
        <w:t>≥2X with warm water and rinsed down the municipal drain.</w:t>
      </w:r>
    </w:p>
    <w:p w14:paraId="7599E9C8" w14:textId="77777777" w:rsidR="00745DC4" w:rsidRPr="00472318" w:rsidRDefault="00745DC4" w:rsidP="00472318">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Rinse the staining containers and racks thoroughly with hot water then clean appropriately with water and 70% EtOH.</w:t>
      </w:r>
    </w:p>
    <w:p w14:paraId="04BE8A98" w14:textId="77777777" w:rsidR="00472318" w:rsidRPr="00A9467F" w:rsidRDefault="00472318" w:rsidP="00472318">
      <w:pPr>
        <w:pStyle w:val="List"/>
        <w:tabs>
          <w:tab w:val="left" w:pos="360"/>
          <w:tab w:val="left" w:pos="540"/>
        </w:tabs>
        <w:spacing w:line="360" w:lineRule="auto"/>
        <w:ind w:left="792" w:firstLine="0"/>
        <w:rPr>
          <w:rFonts w:ascii="Arial" w:hAnsi="Arial" w:cs="Arial"/>
          <w:b/>
          <w:sz w:val="22"/>
          <w:szCs w:val="22"/>
        </w:rPr>
      </w:pPr>
    </w:p>
    <w:p w14:paraId="7599E9C9" w14:textId="77777777" w:rsidR="00745DC4" w:rsidRPr="00A9467F" w:rsidRDefault="00745DC4" w:rsidP="00472318">
      <w:pPr>
        <w:pStyle w:val="List"/>
        <w:numPr>
          <w:ilvl w:val="0"/>
          <w:numId w:val="14"/>
        </w:numPr>
        <w:tabs>
          <w:tab w:val="left" w:pos="540"/>
        </w:tabs>
        <w:spacing w:line="360" w:lineRule="auto"/>
        <w:rPr>
          <w:rFonts w:ascii="Arial" w:hAnsi="Arial" w:cs="Arial"/>
          <w:b/>
          <w:sz w:val="22"/>
          <w:szCs w:val="22"/>
        </w:rPr>
      </w:pPr>
      <w:r w:rsidRPr="00A9467F">
        <w:rPr>
          <w:rFonts w:ascii="Arial" w:hAnsi="Arial" w:cs="Arial"/>
          <w:b/>
          <w:sz w:val="22"/>
          <w:szCs w:val="22"/>
        </w:rPr>
        <w:lastRenderedPageBreak/>
        <w:t>Technical Information:</w:t>
      </w:r>
    </w:p>
    <w:p w14:paraId="7599E9CB" w14:textId="7BC3C160" w:rsidR="00745DC4" w:rsidRPr="00472318" w:rsidRDefault="00745DC4" w:rsidP="00472318">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 xml:space="preserve">This is based upon the IHC World Online protocol: </w:t>
      </w:r>
    </w:p>
    <w:p w14:paraId="7599E9CC" w14:textId="77777777" w:rsidR="00745DC4" w:rsidRDefault="00000000" w:rsidP="00472318">
      <w:pPr>
        <w:pStyle w:val="List2"/>
        <w:tabs>
          <w:tab w:val="left" w:pos="900"/>
        </w:tabs>
        <w:spacing w:line="360" w:lineRule="auto"/>
        <w:ind w:left="792" w:firstLine="0"/>
        <w:rPr>
          <w:rFonts w:ascii="Arial" w:hAnsi="Arial" w:cs="Arial"/>
          <w:sz w:val="22"/>
          <w:szCs w:val="22"/>
        </w:rPr>
      </w:pPr>
      <w:hyperlink r:id="rId8" w:history="1">
        <w:r w:rsidR="00745DC4" w:rsidRPr="00FF3A56">
          <w:rPr>
            <w:rStyle w:val="Hyperlink"/>
            <w:rFonts w:ascii="Arial" w:hAnsi="Arial" w:cs="Arial"/>
            <w:sz w:val="22"/>
            <w:szCs w:val="22"/>
          </w:rPr>
          <w:t>http://www.ihcworld.com/_protocols/histology/gelatin_slides.htm</w:t>
        </w:r>
      </w:hyperlink>
    </w:p>
    <w:p w14:paraId="7599E9CD" w14:textId="77777777" w:rsidR="00745DC4" w:rsidRDefault="00745DC4" w:rsidP="00745DC4">
      <w:pPr>
        <w:pStyle w:val="List2"/>
        <w:tabs>
          <w:tab w:val="left" w:pos="900"/>
        </w:tabs>
        <w:ind w:left="792" w:firstLine="0"/>
        <w:rPr>
          <w:rFonts w:ascii="Arial" w:hAnsi="Arial" w:cs="Arial"/>
          <w:sz w:val="22"/>
          <w:szCs w:val="22"/>
        </w:rPr>
      </w:pPr>
    </w:p>
    <w:p w14:paraId="7E267AFB" w14:textId="77777777" w:rsidR="00472318" w:rsidRDefault="00472318" w:rsidP="00745DC4">
      <w:pPr>
        <w:pStyle w:val="List2"/>
        <w:tabs>
          <w:tab w:val="left" w:pos="900"/>
        </w:tabs>
        <w:ind w:left="792" w:firstLine="0"/>
        <w:rPr>
          <w:rFonts w:ascii="Arial" w:hAnsi="Arial" w:cs="Arial"/>
          <w:sz w:val="22"/>
          <w:szCs w:val="22"/>
        </w:rPr>
      </w:pPr>
      <w:r>
        <w:rPr>
          <w:noProof/>
        </w:rPr>
        <w:drawing>
          <wp:inline distT="0" distB="0" distL="0" distR="0" wp14:anchorId="6D4B3C44" wp14:editId="7A53DBDC">
            <wp:extent cx="4743450"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43450" cy="4248150"/>
                    </a:xfrm>
                    <a:prstGeom prst="rect">
                      <a:avLst/>
                    </a:prstGeom>
                  </pic:spPr>
                </pic:pic>
              </a:graphicData>
            </a:graphic>
          </wp:inline>
        </w:drawing>
      </w:r>
    </w:p>
    <w:p w14:paraId="7599E9CE" w14:textId="5D10D3B0" w:rsidR="00745DC4" w:rsidRDefault="00447E3B" w:rsidP="00745DC4">
      <w:pPr>
        <w:pStyle w:val="List2"/>
        <w:tabs>
          <w:tab w:val="left" w:pos="900"/>
        </w:tabs>
        <w:ind w:left="792" w:firstLine="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599E9D5" wp14:editId="29B342A7">
                <wp:simplePos x="0" y="0"/>
                <wp:positionH relativeFrom="column">
                  <wp:posOffset>2076450</wp:posOffset>
                </wp:positionH>
                <wp:positionV relativeFrom="paragraph">
                  <wp:posOffset>889000</wp:posOffset>
                </wp:positionV>
                <wp:extent cx="967740" cy="238125"/>
                <wp:effectExtent l="9525" t="10160" r="13335" b="8890"/>
                <wp:wrapNone/>
                <wp:docPr id="66587929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381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7D24E" id="Rectangle 18" o:spid="_x0000_s1026" style="position:absolute;margin-left:163.5pt;margin-top:70pt;width:76.2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enIwIAAEwEAAAOAAAAZHJzL2Uyb0RvYy54bWysVMFu2zAMvQ/YPwi6L46zpE2NOEWRLsOA&#10;rhvQ7QNkWbaFyaJGKXGyrx8lp2m23ob5IIik9Pj4SHl1e+gN2yv0GmzJ88mUM2Ul1Nq2Jf/+bftu&#10;yZkPwtbCgFUlPyrPb9dv36wGV6gZdGBqhYxArC8GV/IuBFdkmZed6oWfgFOWgg1gLwKZ2GY1ioHQ&#10;e5PNptOrbACsHYJU3pP3fgzydcJvGiXDl6bxKjBTcuIW0oppreKarVeiaFG4TssTDfEPLHqhLSU9&#10;Q92LINgO9SuoXksED02YSOgzaBotVaqBqsmnf1Xz1AmnUi0kjndnmfz/g5WP+yf3FSN17x5A/vDM&#10;wqYTtlV3iDB0StSULo9CZYPzxflCNDxdZdXwGWpqrdgFSBocGuwjIFXHDknq41lqdQhMkvPm6vp6&#10;Tg2RFJq9X+azRcogiufLDn34qKBncVNypE4mcLF/8CGSEcXzkUQejK632phkYFttDLK9oK5v03dC&#10;95fHjGUDMVlQ7tcQcQDVGaRq83TG7HoqdgTOp/EbJ4j8NGejP7mIXprhCJHI/pG514Gm3ui+5MsL&#10;lCj2B1unmQxCm3FPUMae1I+Cx9n2RQX1kcRHGEeaniBtOsBfnA00ziX3P3cCFWfmk6UG3uTzKHdI&#10;xnxxPSMDLyPVZURYSVAlD5yN200Y38zOoW47yjTKYeGOmt7o1JAXVieyNLKp9NPzim/i0k6nXn4C&#10;698AAAD//wMAUEsDBBQABgAIAAAAIQCtegzO3QAAAAsBAAAPAAAAZHJzL2Rvd25yZXYueG1sTI9B&#10;T8MwDIXvSPyHyEjcWMroCJSmExpCu3ChwN1rQlutcaok3dp/jznBzfZ7ev5euZ3dIE42xN6ThttV&#10;BsJS401PrYbPj9ebBxAxIRkcPFkNi42wrS4vSiyMP9O7PdWpFRxCsUANXUpjIWVsOuswrvxoibVv&#10;HxwmXkMrTcAzh7tBrrPsXjrsiT90ONpdZ5tjPTkNb2be75rNfKxfUIWvMC0J94vW11fz8xOIZOf0&#10;Z4ZffEaHipkOfiITxaDhbq24S2Ihz3hgR64ecxAHvii1AVmV8n+H6gcAAP//AwBQSwECLQAUAAYA&#10;CAAAACEAtoM4kv4AAADhAQAAEwAAAAAAAAAAAAAAAAAAAAAAW0NvbnRlbnRfVHlwZXNdLnhtbFBL&#10;AQItABQABgAIAAAAIQA4/SH/1gAAAJQBAAALAAAAAAAAAAAAAAAAAC8BAABfcmVscy8ucmVsc1BL&#10;AQItABQABgAIAAAAIQB7snenIwIAAEwEAAAOAAAAAAAAAAAAAAAAAC4CAABkcnMvZTJvRG9jLnht&#10;bFBLAQItABQABgAIAAAAIQCtegzO3QAAAAsBAAAPAAAAAAAAAAAAAAAAAH0EAABkcnMvZG93bnJl&#10;di54bWxQSwUGAAAAAAQABADzAAAAhwUAAAAA&#10;" strokecolor="white [3212]"/>
            </w:pict>
          </mc:Fallback>
        </mc:AlternateContent>
      </w:r>
    </w:p>
    <w:p w14:paraId="2B594F63" w14:textId="3ECA660C" w:rsidR="00991F29" w:rsidRPr="00447E3B" w:rsidRDefault="00745DC4" w:rsidP="00447E3B">
      <w:pPr>
        <w:pStyle w:val="List2"/>
        <w:tabs>
          <w:tab w:val="left" w:pos="900"/>
        </w:tabs>
        <w:ind w:left="792" w:firstLine="0"/>
        <w:rPr>
          <w:rFonts w:ascii="Arial" w:hAnsi="Arial" w:cs="Arial"/>
          <w:i/>
          <w:sz w:val="22"/>
          <w:szCs w:val="22"/>
        </w:rPr>
      </w:pPr>
      <w:r w:rsidRPr="00F71A7F">
        <w:rPr>
          <w:rFonts w:ascii="Arial" w:hAnsi="Arial" w:cs="Arial"/>
          <w:i/>
          <w:sz w:val="22"/>
          <w:szCs w:val="22"/>
        </w:rPr>
        <w:t>Process modified from:</w:t>
      </w:r>
      <w:r>
        <w:rPr>
          <w:rFonts w:ascii="Arial" w:hAnsi="Arial" w:cs="Arial"/>
          <w:i/>
          <w:sz w:val="22"/>
          <w:szCs w:val="22"/>
        </w:rPr>
        <w:t xml:space="preserve">  </w:t>
      </w:r>
      <w:hyperlink r:id="rId10" w:history="1">
        <w:r w:rsidRPr="002F7713">
          <w:rPr>
            <w:rStyle w:val="Hyperlink"/>
            <w:rFonts w:ascii="Arial" w:hAnsi="Arial" w:cs="Arial"/>
            <w:sz w:val="22"/>
            <w:szCs w:val="22"/>
          </w:rPr>
          <w:t>http://www.rndsystems.com/ihc_detail_objectname_gelatin_slides.aspx</w:t>
        </w:r>
      </w:hyperlink>
    </w:p>
    <w:sectPr w:rsidR="00991F29" w:rsidRPr="00447E3B" w:rsidSect="00CF481D">
      <w:headerReference w:type="default" r:id="rId11"/>
      <w:headerReference w:type="first" r:id="rId12"/>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EA8E" w14:textId="77777777" w:rsidR="00CF481D" w:rsidRDefault="00CF481D">
      <w:r>
        <w:separator/>
      </w:r>
    </w:p>
  </w:endnote>
  <w:endnote w:type="continuationSeparator" w:id="0">
    <w:p w14:paraId="5E4A354A" w14:textId="77777777" w:rsidR="00CF481D" w:rsidRDefault="00CF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AB87" w14:textId="77777777" w:rsidR="00CF481D" w:rsidRDefault="00CF481D">
      <w:r>
        <w:separator/>
      </w:r>
    </w:p>
  </w:footnote>
  <w:footnote w:type="continuationSeparator" w:id="0">
    <w:p w14:paraId="19C5F99F" w14:textId="77777777" w:rsidR="00CF481D" w:rsidRDefault="00CF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E9E1" w14:textId="77777777" w:rsidR="001F4A95" w:rsidRDefault="001F4A95"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E9E6" w14:textId="5EFD7EEB" w:rsidR="001F4A95" w:rsidRDefault="001F4A95"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30B28BF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B2EA8"/>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942B50"/>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556741"/>
    <w:multiLevelType w:val="multilevel"/>
    <w:tmpl w:val="70807F12"/>
    <w:lvl w:ilvl="0">
      <w:start w:val="1"/>
      <w:numFmt w:val="decimal"/>
      <w:suff w:val="space"/>
      <w:lvlText w:val="%1.0"/>
      <w:lvlJc w:val="left"/>
      <w:pPr>
        <w:ind w:left="360" w:hanging="360"/>
      </w:pPr>
      <w:rPr>
        <w:rFonts w:ascii="Arial" w:hAnsi="Arial" w:hint="default"/>
        <w:b/>
        <w:sz w:val="22"/>
      </w:rPr>
    </w:lvl>
    <w:lvl w:ilvl="1">
      <w:start w:val="1"/>
      <w:numFmt w:val="decimal"/>
      <w:suff w:val="space"/>
      <w:lvlText w:val="%1.%2."/>
      <w:lvlJc w:val="left"/>
      <w:pPr>
        <w:ind w:left="792" w:hanging="432"/>
      </w:pPr>
      <w:rPr>
        <w:rFonts w:ascii="Arial" w:hAnsi="Arial" w:hint="default"/>
        <w:b w:val="0"/>
        <w:sz w:val="22"/>
      </w:rPr>
    </w:lvl>
    <w:lvl w:ilvl="2">
      <w:start w:val="1"/>
      <w:numFmt w:val="decimal"/>
      <w:suff w:val="space"/>
      <w:lvlText w:val="%1.%2.%3."/>
      <w:lvlJc w:val="left"/>
      <w:pPr>
        <w:ind w:left="1224" w:hanging="504"/>
      </w:pPr>
      <w:rPr>
        <w:rFonts w:ascii="Arial" w:hAnsi="Arial" w:hint="default"/>
        <w:b w:val="0"/>
        <w:i w:val="0"/>
        <w:sz w:val="22"/>
        <w:szCs w:val="22"/>
      </w:rPr>
    </w:lvl>
    <w:lvl w:ilvl="3">
      <w:start w:val="1"/>
      <w:numFmt w:val="decimal"/>
      <w:suff w:val="space"/>
      <w:lvlText w:val="%1.%2.%3.%4."/>
      <w:lvlJc w:val="left"/>
      <w:pPr>
        <w:ind w:left="1728" w:hanging="648"/>
      </w:pPr>
      <w:rPr>
        <w:rFonts w:hint="default"/>
        <w:b w:val="0"/>
        <w:i w:val="0"/>
        <w:sz w:val="22"/>
      </w:rPr>
    </w:lvl>
    <w:lvl w:ilvl="4">
      <w:start w:val="1"/>
      <w:numFmt w:val="decimal"/>
      <w:suff w:val="space"/>
      <w:lvlText w:val="%1.%2.%3.%4.%5."/>
      <w:lvlJc w:val="left"/>
      <w:pPr>
        <w:ind w:left="2232" w:hanging="792"/>
      </w:pPr>
      <w:rPr>
        <w:rFonts w:hint="default"/>
        <w:sz w:val="22"/>
      </w:rPr>
    </w:lvl>
    <w:lvl w:ilvl="5">
      <w:start w:val="1"/>
      <w:numFmt w:val="decimal"/>
      <w:suff w:val="space"/>
      <w:lvlText w:val="%1.%2.%3.%4.%5.%6."/>
      <w:lvlJc w:val="left"/>
      <w:pPr>
        <w:ind w:left="2736" w:hanging="936"/>
      </w:pPr>
      <w:rPr>
        <w:rFonts w:hint="default"/>
        <w:sz w:val="22"/>
      </w:rPr>
    </w:lvl>
    <w:lvl w:ilvl="6">
      <w:start w:val="1"/>
      <w:numFmt w:val="decimal"/>
      <w:suff w:val="space"/>
      <w:lvlText w:val="%1.%2.%3.%4.%5.%6.%7."/>
      <w:lvlJc w:val="left"/>
      <w:pPr>
        <w:ind w:left="3240" w:hanging="1080"/>
      </w:pPr>
      <w:rPr>
        <w:rFonts w:hint="default"/>
        <w:sz w:val="22"/>
      </w:rPr>
    </w:lvl>
    <w:lvl w:ilvl="7">
      <w:start w:val="1"/>
      <w:numFmt w:val="decimal"/>
      <w:suff w:val="space"/>
      <w:lvlText w:val="%1.%2.%3.%4.%5.%6.%7.%8."/>
      <w:lvlJc w:val="left"/>
      <w:pPr>
        <w:ind w:left="3744" w:hanging="1224"/>
      </w:pPr>
      <w:rPr>
        <w:rFonts w:hint="default"/>
        <w:sz w:val="22"/>
      </w:rPr>
    </w:lvl>
    <w:lvl w:ilvl="8">
      <w:start w:val="1"/>
      <w:numFmt w:val="decimal"/>
      <w:suff w:val="space"/>
      <w:lvlText w:val="%1.%2.%3.%4.%5.%6.%7.%8.%9."/>
      <w:lvlJc w:val="left"/>
      <w:pPr>
        <w:ind w:left="4320" w:hanging="1440"/>
      </w:pPr>
      <w:rPr>
        <w:rFonts w:hint="default"/>
        <w:sz w:val="22"/>
      </w:rPr>
    </w:lvl>
  </w:abstractNum>
  <w:abstractNum w:abstractNumId="28"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44405273">
    <w:abstractNumId w:val="4"/>
  </w:num>
  <w:num w:numId="2" w16cid:durableId="1930001184">
    <w:abstractNumId w:val="15"/>
  </w:num>
  <w:num w:numId="3" w16cid:durableId="676080825">
    <w:abstractNumId w:val="23"/>
  </w:num>
  <w:num w:numId="4" w16cid:durableId="482082910">
    <w:abstractNumId w:val="18"/>
  </w:num>
  <w:num w:numId="5" w16cid:durableId="356085882">
    <w:abstractNumId w:val="22"/>
  </w:num>
  <w:num w:numId="6" w16cid:durableId="1840004780">
    <w:abstractNumId w:val="25"/>
  </w:num>
  <w:num w:numId="7" w16cid:durableId="850146476">
    <w:abstractNumId w:val="19"/>
  </w:num>
  <w:num w:numId="8" w16cid:durableId="320888353">
    <w:abstractNumId w:val="28"/>
  </w:num>
  <w:num w:numId="9" w16cid:durableId="1249846727">
    <w:abstractNumId w:val="8"/>
  </w:num>
  <w:num w:numId="10" w16cid:durableId="1718360488">
    <w:abstractNumId w:val="5"/>
  </w:num>
  <w:num w:numId="11" w16cid:durableId="562642037">
    <w:abstractNumId w:val="1"/>
  </w:num>
  <w:num w:numId="12" w16cid:durableId="947350340">
    <w:abstractNumId w:val="7"/>
  </w:num>
  <w:num w:numId="13" w16cid:durableId="1748651693">
    <w:abstractNumId w:val="17"/>
  </w:num>
  <w:num w:numId="14" w16cid:durableId="935596292">
    <w:abstractNumId w:val="27"/>
  </w:num>
  <w:num w:numId="15" w16cid:durableId="1910385449">
    <w:abstractNumId w:val="24"/>
  </w:num>
  <w:num w:numId="16" w16cid:durableId="231308591">
    <w:abstractNumId w:val="9"/>
  </w:num>
  <w:num w:numId="17" w16cid:durableId="805202734">
    <w:abstractNumId w:val="12"/>
  </w:num>
  <w:num w:numId="18" w16cid:durableId="995230479">
    <w:abstractNumId w:val="2"/>
  </w:num>
  <w:num w:numId="19" w16cid:durableId="16123017">
    <w:abstractNumId w:val="21"/>
  </w:num>
  <w:num w:numId="20" w16cid:durableId="665015018">
    <w:abstractNumId w:val="26"/>
  </w:num>
  <w:num w:numId="21" w16cid:durableId="602958490">
    <w:abstractNumId w:val="13"/>
  </w:num>
  <w:num w:numId="22" w16cid:durableId="235437884">
    <w:abstractNumId w:val="16"/>
  </w:num>
  <w:num w:numId="23" w16cid:durableId="2007048408">
    <w:abstractNumId w:val="20"/>
  </w:num>
  <w:num w:numId="24" w16cid:durableId="972753217">
    <w:abstractNumId w:val="6"/>
  </w:num>
  <w:num w:numId="25" w16cid:durableId="2092508999">
    <w:abstractNumId w:val="11"/>
  </w:num>
  <w:num w:numId="26" w16cid:durableId="1509902356">
    <w:abstractNumId w:val="10"/>
  </w:num>
  <w:num w:numId="27" w16cid:durableId="579560775">
    <w:abstractNumId w:val="0"/>
  </w:num>
  <w:num w:numId="28" w16cid:durableId="1062216002">
    <w:abstractNumId w:val="29"/>
  </w:num>
  <w:num w:numId="29" w16cid:durableId="1700734795">
    <w:abstractNumId w:val="30"/>
  </w:num>
  <w:num w:numId="30" w16cid:durableId="908002289">
    <w:abstractNumId w:val="3"/>
  </w:num>
  <w:num w:numId="31" w16cid:durableId="1977489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F4"/>
    <w:rsid w:val="00025AD5"/>
    <w:rsid w:val="00036FED"/>
    <w:rsid w:val="00062B80"/>
    <w:rsid w:val="000D242B"/>
    <w:rsid w:val="000D524D"/>
    <w:rsid w:val="00115933"/>
    <w:rsid w:val="00130EE1"/>
    <w:rsid w:val="001747A6"/>
    <w:rsid w:val="00196F7A"/>
    <w:rsid w:val="001D12FC"/>
    <w:rsid w:val="001D6360"/>
    <w:rsid w:val="001F4A95"/>
    <w:rsid w:val="001F7737"/>
    <w:rsid w:val="00214BEA"/>
    <w:rsid w:val="00220A7B"/>
    <w:rsid w:val="0022474C"/>
    <w:rsid w:val="00256531"/>
    <w:rsid w:val="002661E6"/>
    <w:rsid w:val="002A069B"/>
    <w:rsid w:val="002E1DF0"/>
    <w:rsid w:val="00326395"/>
    <w:rsid w:val="0038334F"/>
    <w:rsid w:val="003A5499"/>
    <w:rsid w:val="003E7E13"/>
    <w:rsid w:val="00406CF1"/>
    <w:rsid w:val="00447E3B"/>
    <w:rsid w:val="00472318"/>
    <w:rsid w:val="004D6677"/>
    <w:rsid w:val="005076CE"/>
    <w:rsid w:val="005205D6"/>
    <w:rsid w:val="00532A20"/>
    <w:rsid w:val="00543527"/>
    <w:rsid w:val="00555DB5"/>
    <w:rsid w:val="0058704F"/>
    <w:rsid w:val="005A1BB2"/>
    <w:rsid w:val="005A3DC7"/>
    <w:rsid w:val="005C2C2D"/>
    <w:rsid w:val="00622830"/>
    <w:rsid w:val="00623249"/>
    <w:rsid w:val="00624899"/>
    <w:rsid w:val="006361AB"/>
    <w:rsid w:val="00672A0D"/>
    <w:rsid w:val="007174C2"/>
    <w:rsid w:val="00742B02"/>
    <w:rsid w:val="00745DC4"/>
    <w:rsid w:val="007766F1"/>
    <w:rsid w:val="00777ABB"/>
    <w:rsid w:val="00780281"/>
    <w:rsid w:val="007944ED"/>
    <w:rsid w:val="007D305C"/>
    <w:rsid w:val="00830913"/>
    <w:rsid w:val="00836394"/>
    <w:rsid w:val="00850CF8"/>
    <w:rsid w:val="008A2E89"/>
    <w:rsid w:val="00902193"/>
    <w:rsid w:val="009134CB"/>
    <w:rsid w:val="00926970"/>
    <w:rsid w:val="00934891"/>
    <w:rsid w:val="00934B53"/>
    <w:rsid w:val="009414F4"/>
    <w:rsid w:val="00951656"/>
    <w:rsid w:val="009774A4"/>
    <w:rsid w:val="00991F29"/>
    <w:rsid w:val="009A4D65"/>
    <w:rsid w:val="009B394A"/>
    <w:rsid w:val="009B51AC"/>
    <w:rsid w:val="009C208B"/>
    <w:rsid w:val="009E0EF1"/>
    <w:rsid w:val="00A2184F"/>
    <w:rsid w:val="00A3468C"/>
    <w:rsid w:val="00A40668"/>
    <w:rsid w:val="00A52623"/>
    <w:rsid w:val="00A84F6D"/>
    <w:rsid w:val="00A92162"/>
    <w:rsid w:val="00A9467F"/>
    <w:rsid w:val="00AB1BB6"/>
    <w:rsid w:val="00AB6279"/>
    <w:rsid w:val="00AC1C85"/>
    <w:rsid w:val="00AC1F99"/>
    <w:rsid w:val="00B00237"/>
    <w:rsid w:val="00B07D5B"/>
    <w:rsid w:val="00B43C97"/>
    <w:rsid w:val="00B55FBD"/>
    <w:rsid w:val="00B66764"/>
    <w:rsid w:val="00B94F75"/>
    <w:rsid w:val="00BA4460"/>
    <w:rsid w:val="00BB53CD"/>
    <w:rsid w:val="00C000CB"/>
    <w:rsid w:val="00C126F7"/>
    <w:rsid w:val="00C47E62"/>
    <w:rsid w:val="00C70FE1"/>
    <w:rsid w:val="00C874B2"/>
    <w:rsid w:val="00CA4D93"/>
    <w:rsid w:val="00CD0970"/>
    <w:rsid w:val="00CE375C"/>
    <w:rsid w:val="00CE37EA"/>
    <w:rsid w:val="00CE61A1"/>
    <w:rsid w:val="00CF481D"/>
    <w:rsid w:val="00D127A2"/>
    <w:rsid w:val="00D34672"/>
    <w:rsid w:val="00D36057"/>
    <w:rsid w:val="00D46227"/>
    <w:rsid w:val="00D4773C"/>
    <w:rsid w:val="00D77DC5"/>
    <w:rsid w:val="00DF1790"/>
    <w:rsid w:val="00DF18F7"/>
    <w:rsid w:val="00E51217"/>
    <w:rsid w:val="00E62AD5"/>
    <w:rsid w:val="00E96037"/>
    <w:rsid w:val="00EA5870"/>
    <w:rsid w:val="00EA783D"/>
    <w:rsid w:val="00EC4905"/>
    <w:rsid w:val="00ED569A"/>
    <w:rsid w:val="00EF6336"/>
    <w:rsid w:val="00F06851"/>
    <w:rsid w:val="00F30113"/>
    <w:rsid w:val="00F475F3"/>
    <w:rsid w:val="00F508A3"/>
    <w:rsid w:val="00F55796"/>
    <w:rsid w:val="00F62661"/>
    <w:rsid w:val="00F87349"/>
    <w:rsid w:val="00F90EF3"/>
    <w:rsid w:val="00F917D9"/>
    <w:rsid w:val="00F93F77"/>
    <w:rsid w:val="00FB253E"/>
    <w:rsid w:val="00FE009D"/>
    <w:rsid w:val="00F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599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character" w:styleId="UnresolvedMention">
    <w:name w:val="Unresolved Mention"/>
    <w:basedOn w:val="DefaultParagraphFont"/>
    <w:uiPriority w:val="99"/>
    <w:semiHidden/>
    <w:unhideWhenUsed/>
    <w:rsid w:val="00447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hcworld.com/_protocols/histology/gelatin_slid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tocols.io/view/preparation-of-gelatin-slide-coating-solution-bfzvjp6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ndsystems.com/ihc_detail_objectname_gelatin_slides.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2024-05-15T22:06:00Z</dcterms:created>
  <dcterms:modified xsi:type="dcterms:W3CDTF">2024-05-15T22:07:00Z</dcterms:modified>
</cp:coreProperties>
</file>