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19C73" w14:textId="0E99D560" w:rsidR="00E645C0" w:rsidRPr="00020FA9" w:rsidRDefault="00D36837" w:rsidP="00020FA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20FA9">
        <w:rPr>
          <w:rFonts w:ascii="Times New Roman" w:hAnsi="Times New Roman" w:cs="Times New Roman"/>
          <w:b/>
          <w:sz w:val="24"/>
          <w:szCs w:val="24"/>
          <w:u w:val="single"/>
        </w:rPr>
        <w:t xml:space="preserve">Tau aggregation </w:t>
      </w:r>
      <w:r w:rsidR="00E068F2">
        <w:rPr>
          <w:rFonts w:ascii="Times New Roman" w:hAnsi="Times New Roman" w:cs="Times New Roman"/>
          <w:b/>
          <w:sz w:val="24"/>
          <w:szCs w:val="24"/>
          <w:u w:val="single"/>
        </w:rPr>
        <w:t>monitored</w:t>
      </w:r>
      <w:r w:rsidRPr="00020FA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068F2">
        <w:rPr>
          <w:rFonts w:ascii="Times New Roman" w:hAnsi="Times New Roman" w:cs="Times New Roman"/>
          <w:b/>
          <w:sz w:val="24"/>
          <w:szCs w:val="24"/>
          <w:u w:val="single"/>
        </w:rPr>
        <w:t xml:space="preserve">by </w:t>
      </w:r>
      <w:r w:rsidRPr="00020FA9">
        <w:rPr>
          <w:rFonts w:ascii="Times New Roman" w:hAnsi="Times New Roman" w:cs="Times New Roman"/>
          <w:b/>
          <w:sz w:val="24"/>
          <w:szCs w:val="24"/>
          <w:u w:val="single"/>
        </w:rPr>
        <w:t>thioflavin-T (</w:t>
      </w:r>
      <w:proofErr w:type="spellStart"/>
      <w:r w:rsidRPr="00020FA9">
        <w:rPr>
          <w:rFonts w:ascii="Times New Roman" w:hAnsi="Times New Roman" w:cs="Times New Roman"/>
          <w:b/>
          <w:sz w:val="24"/>
          <w:szCs w:val="24"/>
          <w:u w:val="single"/>
        </w:rPr>
        <w:t>ThT</w:t>
      </w:r>
      <w:proofErr w:type="spellEnd"/>
      <w:r w:rsidRPr="00020FA9">
        <w:rPr>
          <w:rFonts w:ascii="Times New Roman" w:hAnsi="Times New Roman" w:cs="Times New Roman"/>
          <w:b/>
          <w:sz w:val="24"/>
          <w:szCs w:val="24"/>
          <w:u w:val="single"/>
        </w:rPr>
        <w:t>) fluorescence</w:t>
      </w:r>
      <w:r w:rsidR="00E068F2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a plate reader</w:t>
      </w:r>
    </w:p>
    <w:p w14:paraId="027A91F1" w14:textId="77777777" w:rsidR="00F80401" w:rsidRPr="0069023D" w:rsidRDefault="00F80401" w:rsidP="00F8040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9023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Authors: </w:t>
      </w:r>
      <w:r w:rsidRPr="0069023D">
        <w:rPr>
          <w:rFonts w:ascii="Times New Roman" w:hAnsi="Times New Roman" w:cs="Times New Roman"/>
          <w:sz w:val="24"/>
          <w:szCs w:val="24"/>
          <w:lang w:val="en-US"/>
        </w:rPr>
        <w:t>Patricia Yuste-Checa</w:t>
      </w:r>
      <w:r w:rsidRPr="006902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69023D">
        <w:rPr>
          <w:rFonts w:ascii="Times New Roman" w:hAnsi="Times New Roman" w:cs="Times New Roman"/>
          <w:sz w:val="24"/>
          <w:szCs w:val="24"/>
          <w:lang w:val="en-US"/>
        </w:rPr>
        <w:t>, F Ulrich Hartl</w:t>
      </w:r>
      <w:r w:rsidRPr="006902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14:paraId="333D8991" w14:textId="77777777" w:rsidR="00F80401" w:rsidRPr="0069023D" w:rsidRDefault="00F80401" w:rsidP="00F80401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902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69023D">
        <w:rPr>
          <w:rFonts w:ascii="Times New Roman" w:hAnsi="Times New Roman" w:cs="Times New Roman"/>
          <w:sz w:val="24"/>
          <w:szCs w:val="24"/>
          <w:lang w:val="en-US"/>
        </w:rPr>
        <w:t>Department of Cellular Biochemistry, Max Planck Institute of Biochemistry</w:t>
      </w:r>
    </w:p>
    <w:p w14:paraId="5AD3504D" w14:textId="77777777" w:rsidR="00F80401" w:rsidRPr="0069023D" w:rsidRDefault="00F80401" w:rsidP="00F8040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BC7588" w14:textId="77777777" w:rsidR="00F80401" w:rsidRPr="0069023D" w:rsidRDefault="00F80401" w:rsidP="00F8040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9023D">
        <w:rPr>
          <w:rFonts w:ascii="Times New Roman" w:hAnsi="Times New Roman" w:cs="Times New Roman"/>
          <w:b/>
          <w:bCs/>
          <w:sz w:val="24"/>
          <w:szCs w:val="24"/>
          <w:lang w:val="en-US"/>
        </w:rPr>
        <w:t>Abstract</w:t>
      </w:r>
    </w:p>
    <w:p w14:paraId="13F5E143" w14:textId="298A935B" w:rsidR="00F80401" w:rsidRPr="0069023D" w:rsidRDefault="00F80401" w:rsidP="00F804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9023D">
        <w:rPr>
          <w:rFonts w:ascii="Times New Roman" w:hAnsi="Times New Roman" w:cs="Times New Roman"/>
          <w:sz w:val="24"/>
          <w:szCs w:val="24"/>
          <w:lang w:val="en-US"/>
        </w:rPr>
        <w:t xml:space="preserve">This protocol details how 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efficiently </w:t>
      </w:r>
      <w:r w:rsidRPr="0069023D">
        <w:rPr>
          <w:rFonts w:ascii="Times New Roman" w:hAnsi="Times New Roman" w:cs="Times New Roman"/>
          <w:sz w:val="24"/>
          <w:szCs w:val="24"/>
          <w:lang w:val="en-US"/>
        </w:rPr>
        <w:t xml:space="preserve">monitor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Tau aggregation by thioflavin T </w:t>
      </w:r>
      <w:r w:rsidR="00B10C58">
        <w:rPr>
          <w:rFonts w:ascii="Times New Roman" w:hAnsi="Times New Roman" w:cs="Times New Roman"/>
          <w:sz w:val="24"/>
          <w:szCs w:val="24"/>
          <w:lang w:val="en-US"/>
        </w:rPr>
        <w:t xml:space="preserve">fluorescence </w:t>
      </w:r>
      <w:r>
        <w:rPr>
          <w:rFonts w:ascii="Times New Roman" w:hAnsi="Times New Roman" w:cs="Times New Roman"/>
          <w:sz w:val="24"/>
          <w:szCs w:val="24"/>
          <w:lang w:val="en-US"/>
        </w:rPr>
        <w:t>in a plate reader.</w:t>
      </w:r>
    </w:p>
    <w:p w14:paraId="5ACF8EBF" w14:textId="1F1B3C09" w:rsidR="00F80401" w:rsidRPr="0069023D" w:rsidRDefault="00F80401" w:rsidP="00F8040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9023D">
        <w:rPr>
          <w:rFonts w:ascii="Times New Roman" w:hAnsi="Times New Roman" w:cs="Times New Roman"/>
          <w:b/>
          <w:bCs/>
          <w:sz w:val="24"/>
          <w:szCs w:val="24"/>
          <w:lang w:val="en-US"/>
        </w:rPr>
        <w:t>Keywords:</w:t>
      </w:r>
      <w:r w:rsidRPr="006902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Tau aggregation, amyloid, Alzheimer’s disease.</w:t>
      </w:r>
    </w:p>
    <w:p w14:paraId="7DABB76C" w14:textId="77777777" w:rsidR="00020FA9" w:rsidRPr="00F80401" w:rsidRDefault="00020FA9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3FA8ADA9" w14:textId="77777777" w:rsidR="00BD014B" w:rsidRPr="00020FA9" w:rsidRDefault="00D4017A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Buffers</w:t>
      </w:r>
      <w:r w:rsidR="00BD014B" w:rsidRPr="00020FA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451AF6F3" w14:textId="70DC1E1F" w:rsidR="006A79C7" w:rsidRPr="00020FA9" w:rsidRDefault="00596340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A79C7" w:rsidRPr="00020FA9">
        <w:rPr>
          <w:rFonts w:ascii="Times New Roman" w:hAnsi="Times New Roman" w:cs="Times New Roman"/>
          <w:sz w:val="24"/>
          <w:szCs w:val="24"/>
        </w:rPr>
        <w:t xml:space="preserve">Heparin: </w:t>
      </w:r>
      <w:r w:rsidR="00020FA9" w:rsidRPr="00020FA9">
        <w:rPr>
          <w:rFonts w:ascii="Times New Roman" w:hAnsi="Times New Roman" w:cs="Times New Roman"/>
          <w:sz w:val="24"/>
          <w:szCs w:val="24"/>
        </w:rPr>
        <w:t xml:space="preserve">50 </w:t>
      </w:r>
      <w:proofErr w:type="spellStart"/>
      <w:r w:rsidR="00020FA9" w:rsidRPr="00020FA9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020FA9" w:rsidRPr="00020FA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020FA9" w:rsidRPr="00020FA9">
        <w:rPr>
          <w:rFonts w:ascii="Times New Roman" w:hAnsi="Times New Roman" w:cs="Times New Roman"/>
          <w:sz w:val="24"/>
          <w:szCs w:val="24"/>
        </w:rPr>
        <w:t>μ</w:t>
      </w:r>
      <w:r w:rsidR="00056463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020FA9" w:rsidRPr="00020FA9">
        <w:rPr>
          <w:rFonts w:ascii="Times New Roman" w:hAnsi="Times New Roman" w:cs="Times New Roman"/>
          <w:sz w:val="24"/>
          <w:szCs w:val="24"/>
        </w:rPr>
        <w:t xml:space="preserve"> in water</w:t>
      </w:r>
      <w:r w:rsidR="00020FA9">
        <w:rPr>
          <w:rFonts w:ascii="Times New Roman" w:hAnsi="Times New Roman" w:cs="Times New Roman"/>
          <w:sz w:val="24"/>
          <w:szCs w:val="24"/>
        </w:rPr>
        <w:t xml:space="preserve">, </w:t>
      </w:r>
      <w:r w:rsidR="006A79C7" w:rsidRPr="00020FA9">
        <w:rPr>
          <w:rFonts w:ascii="Times New Roman" w:hAnsi="Times New Roman" w:cs="Times New Roman"/>
          <w:sz w:val="24"/>
          <w:szCs w:val="24"/>
        </w:rPr>
        <w:t xml:space="preserve">Heparin sodium salt from porcine intestinal mucosa </w:t>
      </w:r>
      <w:r w:rsidR="00020FA9">
        <w:rPr>
          <w:rFonts w:ascii="Times New Roman" w:hAnsi="Times New Roman" w:cs="Times New Roman"/>
          <w:sz w:val="24"/>
          <w:szCs w:val="24"/>
        </w:rPr>
        <w:t>(</w:t>
      </w:r>
      <w:r w:rsidR="006A79C7" w:rsidRPr="00020FA9">
        <w:rPr>
          <w:rFonts w:ascii="Times New Roman" w:hAnsi="Times New Roman" w:cs="Times New Roman"/>
          <w:sz w:val="24"/>
          <w:szCs w:val="24"/>
        </w:rPr>
        <w:t>Merck</w:t>
      </w:r>
      <w:r w:rsidR="00020FA9">
        <w:rPr>
          <w:rFonts w:ascii="Times New Roman" w:hAnsi="Times New Roman" w:cs="Times New Roman"/>
          <w:sz w:val="24"/>
          <w:szCs w:val="24"/>
        </w:rPr>
        <w:t xml:space="preserve">, </w:t>
      </w:r>
      <w:r w:rsidR="006A79C7" w:rsidRPr="00020FA9">
        <w:rPr>
          <w:rFonts w:ascii="Times New Roman" w:hAnsi="Times New Roman" w:cs="Times New Roman"/>
          <w:sz w:val="24"/>
          <w:szCs w:val="24"/>
        </w:rPr>
        <w:t>H3393).</w:t>
      </w:r>
      <w:r w:rsidR="00BD014B" w:rsidRPr="00020FA9">
        <w:rPr>
          <w:rFonts w:ascii="Times New Roman" w:hAnsi="Times New Roman" w:cs="Times New Roman"/>
          <w:sz w:val="24"/>
          <w:szCs w:val="24"/>
        </w:rPr>
        <w:t xml:space="preserve"> </w:t>
      </w:r>
      <w:r w:rsidR="00020FA9">
        <w:rPr>
          <w:rFonts w:ascii="Times New Roman" w:hAnsi="Times New Roman" w:cs="Times New Roman"/>
          <w:sz w:val="24"/>
          <w:szCs w:val="24"/>
        </w:rPr>
        <w:t>Can</w:t>
      </w:r>
      <w:r w:rsidR="00BD014B" w:rsidRPr="00020FA9">
        <w:rPr>
          <w:rFonts w:ascii="Times New Roman" w:hAnsi="Times New Roman" w:cs="Times New Roman"/>
          <w:sz w:val="24"/>
          <w:szCs w:val="24"/>
        </w:rPr>
        <w:t xml:space="preserve"> be stored at 4 °C. </w:t>
      </w:r>
      <w:r w:rsidR="00056463">
        <w:rPr>
          <w:rFonts w:ascii="Times New Roman" w:hAnsi="Times New Roman" w:cs="Times New Roman"/>
          <w:sz w:val="24"/>
          <w:szCs w:val="24"/>
        </w:rPr>
        <w:t>Prepare</w:t>
      </w:r>
      <w:r w:rsidR="00BD014B" w:rsidRPr="00020FA9">
        <w:rPr>
          <w:rFonts w:ascii="Times New Roman" w:hAnsi="Times New Roman" w:cs="Times New Roman"/>
          <w:sz w:val="24"/>
          <w:szCs w:val="24"/>
        </w:rPr>
        <w:t xml:space="preserve"> a </w:t>
      </w:r>
      <w:r w:rsidR="00E068F2">
        <w:rPr>
          <w:rFonts w:ascii="Times New Roman" w:hAnsi="Times New Roman" w:cs="Times New Roman"/>
          <w:sz w:val="24"/>
          <w:szCs w:val="24"/>
        </w:rPr>
        <w:t xml:space="preserve">fresh </w:t>
      </w:r>
      <w:r w:rsidR="00BD014B" w:rsidRPr="00020FA9">
        <w:rPr>
          <w:rFonts w:ascii="Times New Roman" w:hAnsi="Times New Roman" w:cs="Times New Roman"/>
          <w:sz w:val="24"/>
          <w:szCs w:val="24"/>
        </w:rPr>
        <w:t xml:space="preserve">working dilution at 4.5 </w:t>
      </w:r>
      <w:proofErr w:type="spellStart"/>
      <w:r w:rsidR="00BD014B" w:rsidRPr="00020FA9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BD014B" w:rsidRPr="00020FA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D014B" w:rsidRPr="00020FA9">
        <w:rPr>
          <w:rFonts w:ascii="Times New Roman" w:hAnsi="Times New Roman" w:cs="Times New Roman"/>
          <w:sz w:val="24"/>
          <w:szCs w:val="24"/>
        </w:rPr>
        <w:t>μ</w:t>
      </w:r>
      <w:r w:rsidR="00056463">
        <w:rPr>
          <w:rFonts w:ascii="Times New Roman" w:hAnsi="Times New Roman" w:cs="Times New Roman"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water</w:t>
      </w:r>
      <w:r w:rsidR="00E068F2">
        <w:rPr>
          <w:rFonts w:ascii="Times New Roman" w:hAnsi="Times New Roman" w:cs="Times New Roman"/>
          <w:sz w:val="24"/>
          <w:szCs w:val="24"/>
        </w:rPr>
        <w:t xml:space="preserve"> (250</w:t>
      </w:r>
      <w:r w:rsidR="00E068F2" w:rsidRPr="00E068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8F2" w:rsidRPr="00020FA9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E068F2">
        <w:rPr>
          <w:rFonts w:ascii="Times New Roman" w:hAnsi="Times New Roman" w:cs="Times New Roman"/>
          <w:sz w:val="24"/>
          <w:szCs w:val="24"/>
        </w:rPr>
        <w:t>)</w:t>
      </w:r>
      <w:r w:rsidR="00BD014B" w:rsidRPr="00020FA9">
        <w:rPr>
          <w:rFonts w:ascii="Times New Roman" w:hAnsi="Times New Roman" w:cs="Times New Roman"/>
          <w:sz w:val="24"/>
          <w:szCs w:val="24"/>
        </w:rPr>
        <w:t>.</w:t>
      </w:r>
    </w:p>
    <w:p w14:paraId="368097DA" w14:textId="23FA49E5" w:rsidR="00BD014B" w:rsidRPr="00020FA9" w:rsidRDefault="00596340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014B" w:rsidRPr="00020FA9">
        <w:rPr>
          <w:rFonts w:ascii="Times New Roman" w:hAnsi="Times New Roman" w:cs="Times New Roman"/>
          <w:sz w:val="24"/>
          <w:szCs w:val="24"/>
        </w:rPr>
        <w:t>0.2 M MgCl</w:t>
      </w:r>
      <w:r w:rsidR="00BD014B" w:rsidRPr="00020FA9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7E4E5C49" w14:textId="77777777" w:rsidR="00BD014B" w:rsidRPr="00020FA9" w:rsidRDefault="00596340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014B" w:rsidRPr="00020FA9">
        <w:rPr>
          <w:rFonts w:ascii="Times New Roman" w:hAnsi="Times New Roman" w:cs="Times New Roman"/>
          <w:sz w:val="24"/>
          <w:szCs w:val="24"/>
        </w:rPr>
        <w:t>1 mM Thioflavin T (</w:t>
      </w:r>
      <w:proofErr w:type="spellStart"/>
      <w:r w:rsidR="00BD014B" w:rsidRPr="00020FA9">
        <w:rPr>
          <w:rFonts w:ascii="Times New Roman" w:hAnsi="Times New Roman" w:cs="Times New Roman"/>
          <w:sz w:val="24"/>
          <w:szCs w:val="24"/>
        </w:rPr>
        <w:t>ThT</w:t>
      </w:r>
      <w:proofErr w:type="spellEnd"/>
      <w:r w:rsidR="00BD014B" w:rsidRPr="00020FA9">
        <w:rPr>
          <w:rFonts w:ascii="Times New Roman" w:hAnsi="Times New Roman" w:cs="Times New Roman"/>
          <w:sz w:val="24"/>
          <w:szCs w:val="24"/>
        </w:rPr>
        <w:t>).</w:t>
      </w:r>
      <w:r w:rsidR="00BD014B" w:rsidRPr="00020FA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020FA9">
        <w:rPr>
          <w:rFonts w:ascii="Times New Roman" w:hAnsi="Times New Roman" w:cs="Times New Roman"/>
          <w:sz w:val="24"/>
          <w:szCs w:val="24"/>
        </w:rPr>
        <w:t>Can</w:t>
      </w:r>
      <w:r w:rsidR="00020FA9" w:rsidRPr="00020FA9">
        <w:rPr>
          <w:rFonts w:ascii="Times New Roman" w:hAnsi="Times New Roman" w:cs="Times New Roman"/>
          <w:sz w:val="24"/>
          <w:szCs w:val="24"/>
        </w:rPr>
        <w:t xml:space="preserve"> be stored at </w:t>
      </w:r>
      <w:r w:rsidR="00020FA9">
        <w:rPr>
          <w:rFonts w:ascii="Times New Roman" w:hAnsi="Times New Roman" w:cs="Times New Roman"/>
          <w:sz w:val="24"/>
          <w:szCs w:val="24"/>
        </w:rPr>
        <w:t>-20</w:t>
      </w:r>
      <w:r w:rsidR="00020FA9" w:rsidRPr="00020FA9">
        <w:rPr>
          <w:rFonts w:ascii="Times New Roman" w:hAnsi="Times New Roman" w:cs="Times New Roman"/>
          <w:sz w:val="24"/>
          <w:szCs w:val="24"/>
        </w:rPr>
        <w:t xml:space="preserve"> °C</w:t>
      </w:r>
      <w:r w:rsidR="00020FA9">
        <w:rPr>
          <w:rFonts w:ascii="Times New Roman" w:hAnsi="Times New Roman" w:cs="Times New Roman"/>
          <w:sz w:val="24"/>
          <w:szCs w:val="24"/>
        </w:rPr>
        <w:t>.</w:t>
      </w:r>
    </w:p>
    <w:p w14:paraId="1F375169" w14:textId="77777777" w:rsidR="00BD014B" w:rsidRPr="00020FA9" w:rsidRDefault="00BD014B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83AEA69" w14:textId="76F54D07" w:rsidR="00BD014B" w:rsidRDefault="00B50467" w:rsidP="00B5046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5046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14B" w:rsidRPr="00B50467">
        <w:rPr>
          <w:rFonts w:ascii="Times New Roman" w:hAnsi="Times New Roman" w:cs="Times New Roman"/>
          <w:sz w:val="24"/>
          <w:szCs w:val="24"/>
        </w:rPr>
        <w:t xml:space="preserve">Mix reagents to a final concentration of </w:t>
      </w:r>
      <w:r w:rsidR="00D36837" w:rsidRPr="00B50467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D36837" w:rsidRPr="00B5046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36837" w:rsidRPr="00B50467">
        <w:rPr>
          <w:rFonts w:ascii="Times New Roman" w:hAnsi="Times New Roman" w:cs="Times New Roman"/>
          <w:sz w:val="24"/>
          <w:szCs w:val="24"/>
        </w:rPr>
        <w:t xml:space="preserve"> Tau (</w:t>
      </w:r>
      <w:proofErr w:type="spellStart"/>
      <w:r w:rsidR="00D36837" w:rsidRPr="00B50467">
        <w:rPr>
          <w:rFonts w:ascii="Times New Roman" w:hAnsi="Times New Roman" w:cs="Times New Roman"/>
          <w:sz w:val="24"/>
          <w:szCs w:val="24"/>
        </w:rPr>
        <w:t>TauRD</w:t>
      </w:r>
      <w:proofErr w:type="spellEnd"/>
      <w:r w:rsidR="00D36837" w:rsidRPr="00B50467">
        <w:rPr>
          <w:rFonts w:ascii="Times New Roman" w:hAnsi="Times New Roman" w:cs="Times New Roman"/>
          <w:sz w:val="24"/>
          <w:szCs w:val="24"/>
        </w:rPr>
        <w:t xml:space="preserve">), 2.5 </w:t>
      </w:r>
      <w:proofErr w:type="spellStart"/>
      <w:r w:rsidR="00D36837" w:rsidRPr="00B5046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36837" w:rsidRPr="00B50467">
        <w:rPr>
          <w:rFonts w:ascii="Times New Roman" w:hAnsi="Times New Roman" w:cs="Times New Roman"/>
          <w:sz w:val="24"/>
          <w:szCs w:val="24"/>
        </w:rPr>
        <w:t xml:space="preserve"> </w:t>
      </w:r>
      <w:r w:rsidR="00996142">
        <w:rPr>
          <w:rFonts w:ascii="Times New Roman" w:hAnsi="Times New Roman" w:cs="Times New Roman"/>
          <w:sz w:val="24"/>
          <w:szCs w:val="24"/>
        </w:rPr>
        <w:t>H</w:t>
      </w:r>
      <w:r w:rsidR="00996142" w:rsidRPr="00B50467">
        <w:rPr>
          <w:rFonts w:ascii="Times New Roman" w:hAnsi="Times New Roman" w:cs="Times New Roman"/>
          <w:sz w:val="24"/>
          <w:szCs w:val="24"/>
        </w:rPr>
        <w:t>eparin</w:t>
      </w:r>
      <w:r w:rsidR="00E068F2" w:rsidRPr="00B50467">
        <w:rPr>
          <w:rFonts w:ascii="Times New Roman" w:hAnsi="Times New Roman" w:cs="Times New Roman"/>
          <w:sz w:val="24"/>
          <w:szCs w:val="24"/>
        </w:rPr>
        <w:t xml:space="preserve">, </w:t>
      </w:r>
      <w:r w:rsidR="00D36837" w:rsidRPr="00B50467">
        <w:rPr>
          <w:rFonts w:ascii="Times New Roman" w:hAnsi="Times New Roman" w:cs="Times New Roman"/>
          <w:sz w:val="24"/>
          <w:szCs w:val="24"/>
        </w:rPr>
        <w:t>2 mM MgCl</w:t>
      </w:r>
      <w:r w:rsidR="00D36837" w:rsidRPr="00B504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6472">
        <w:rPr>
          <w:rFonts w:ascii="Times New Roman" w:hAnsi="Times New Roman" w:cs="Times New Roman"/>
          <w:sz w:val="24"/>
          <w:szCs w:val="24"/>
        </w:rPr>
        <w:t>, 10</w:t>
      </w:r>
      <w:r w:rsidR="00D56472" w:rsidRPr="00D56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2" w:rsidRPr="00B5046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36837" w:rsidRPr="00B5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472">
        <w:rPr>
          <w:rFonts w:ascii="Times New Roman" w:hAnsi="Times New Roman" w:cs="Times New Roman"/>
          <w:sz w:val="24"/>
          <w:szCs w:val="24"/>
        </w:rPr>
        <w:t>ThT</w:t>
      </w:r>
      <w:proofErr w:type="spellEnd"/>
      <w:r w:rsidR="00D56472">
        <w:rPr>
          <w:rFonts w:ascii="Times New Roman" w:hAnsi="Times New Roman" w:cs="Times New Roman"/>
          <w:sz w:val="24"/>
          <w:szCs w:val="24"/>
        </w:rPr>
        <w:t xml:space="preserve"> </w:t>
      </w:r>
      <w:r w:rsidR="00020FA9" w:rsidRPr="00B50467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1x </w:t>
      </w:r>
      <w:r w:rsidR="00020FA9" w:rsidRPr="00B50467">
        <w:rPr>
          <w:rFonts w:ascii="Times New Roman" w:hAnsi="Times New Roman" w:cs="Times New Roman"/>
          <w:sz w:val="24"/>
          <w:szCs w:val="24"/>
        </w:rPr>
        <w:t>PBS</w:t>
      </w:r>
      <w:r>
        <w:rPr>
          <w:rFonts w:ascii="Times New Roman" w:hAnsi="Times New Roman" w:cs="Times New Roman"/>
          <w:sz w:val="24"/>
          <w:szCs w:val="24"/>
        </w:rPr>
        <w:t xml:space="preserve"> pH 7.2</w:t>
      </w:r>
      <w:r w:rsidRPr="00B50467">
        <w:rPr>
          <w:rFonts w:ascii="Times New Roman" w:hAnsi="Times New Roman" w:cs="Times New Roman"/>
          <w:sz w:val="24"/>
          <w:szCs w:val="24"/>
        </w:rPr>
        <w:t>. Prepare a mix for 4.5 reactions per condition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57BC0">
        <w:rPr>
          <w:rFonts w:ascii="Times New Roman" w:hAnsi="Times New Roman" w:cs="Times New Roman"/>
          <w:sz w:val="24"/>
          <w:szCs w:val="24"/>
        </w:rPr>
        <w:t xml:space="preserve">per condition, four </w:t>
      </w:r>
      <w:r w:rsidR="00C57BC0" w:rsidRPr="00B50467">
        <w:rPr>
          <w:rFonts w:ascii="Times New Roman" w:hAnsi="Times New Roman" w:cs="Times New Roman"/>
          <w:sz w:val="24"/>
          <w:szCs w:val="24"/>
        </w:rPr>
        <w:t>technical replicates in each plate</w:t>
      </w:r>
      <w:r w:rsidRPr="00B50467">
        <w:rPr>
          <w:rFonts w:ascii="Times New Roman" w:hAnsi="Times New Roman" w:cs="Times New Roman"/>
          <w:sz w:val="24"/>
          <w:szCs w:val="24"/>
        </w:rPr>
        <w:t>). F</w:t>
      </w:r>
      <w:r w:rsidR="00020FA9" w:rsidRPr="00B50467">
        <w:rPr>
          <w:rFonts w:ascii="Times New Roman" w:hAnsi="Times New Roman" w:cs="Times New Roman"/>
          <w:sz w:val="24"/>
          <w:szCs w:val="24"/>
        </w:rPr>
        <w:t xml:space="preserve">inal volume </w:t>
      </w:r>
      <w:r w:rsidR="009B306A">
        <w:rPr>
          <w:rFonts w:ascii="Times New Roman" w:hAnsi="Times New Roman" w:cs="Times New Roman"/>
          <w:sz w:val="24"/>
          <w:szCs w:val="24"/>
        </w:rPr>
        <w:t xml:space="preserve">is </w:t>
      </w:r>
      <w:r w:rsidRPr="00B50467">
        <w:rPr>
          <w:rFonts w:ascii="Times New Roman" w:hAnsi="Times New Roman" w:cs="Times New Roman"/>
          <w:sz w:val="24"/>
          <w:szCs w:val="24"/>
        </w:rPr>
        <w:t>80</w:t>
      </w:r>
      <w:r w:rsidR="00020FA9" w:rsidRPr="00B50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0FA9" w:rsidRPr="00B50467">
        <w:rPr>
          <w:rFonts w:ascii="Times New Roman" w:hAnsi="Times New Roman" w:cs="Times New Roman"/>
          <w:sz w:val="24"/>
          <w:szCs w:val="24"/>
        </w:rPr>
        <w:t>μ</w:t>
      </w:r>
      <w:r w:rsidRPr="00B5046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50467">
        <w:rPr>
          <w:rFonts w:ascii="Times New Roman" w:hAnsi="Times New Roman" w:cs="Times New Roman"/>
          <w:sz w:val="24"/>
          <w:szCs w:val="24"/>
        </w:rPr>
        <w:t xml:space="preserve"> per well</w:t>
      </w:r>
      <w:r w:rsidR="00276727" w:rsidRPr="00B504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EE66E3" w14:textId="76618490" w:rsidR="00F430D7" w:rsidRPr="00F430D7" w:rsidRDefault="00F430D7" w:rsidP="00F430D7">
      <w:pPr>
        <w:pStyle w:val="SMText"/>
        <w:spacing w:line="480" w:lineRule="auto"/>
        <w:ind w:firstLine="0"/>
        <w:rPr>
          <w:szCs w:val="24"/>
        </w:rPr>
      </w:pPr>
      <w:r w:rsidRPr="00020FA9">
        <w:rPr>
          <w:b/>
          <w:szCs w:val="24"/>
        </w:rPr>
        <w:t>NOTE:</w:t>
      </w:r>
      <w:r w:rsidRPr="00020FA9">
        <w:rPr>
          <w:szCs w:val="24"/>
        </w:rPr>
        <w:t xml:space="preserve"> </w:t>
      </w:r>
      <w:r>
        <w:rPr>
          <w:szCs w:val="24"/>
        </w:rPr>
        <w:t xml:space="preserve">Molecular or chemical chaperones can be included in the reaction in order to study their effect on Tau aggregation. </w:t>
      </w:r>
    </w:p>
    <w:p w14:paraId="136A0A30" w14:textId="3FB0C375" w:rsidR="00B50467" w:rsidRDefault="00BD014B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20FA9">
        <w:rPr>
          <w:rFonts w:ascii="Times New Roman" w:hAnsi="Times New Roman" w:cs="Times New Roman"/>
          <w:sz w:val="24"/>
          <w:szCs w:val="24"/>
        </w:rPr>
        <w:t>2.</w:t>
      </w:r>
      <w:r w:rsidR="00B50467">
        <w:rPr>
          <w:rFonts w:ascii="Times New Roman" w:hAnsi="Times New Roman" w:cs="Times New Roman"/>
          <w:sz w:val="24"/>
          <w:szCs w:val="24"/>
        </w:rPr>
        <w:t xml:space="preserve"> Dispense 80</w:t>
      </w:r>
      <w:r w:rsidR="00B50467" w:rsidRPr="00020F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0467" w:rsidRPr="00020FA9">
        <w:rPr>
          <w:rFonts w:ascii="Times New Roman" w:hAnsi="Times New Roman" w:cs="Times New Roman"/>
          <w:sz w:val="24"/>
          <w:szCs w:val="24"/>
        </w:rPr>
        <w:t>μ</w:t>
      </w:r>
      <w:r w:rsidR="00B5046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B50467">
        <w:rPr>
          <w:rFonts w:ascii="Times New Roman" w:hAnsi="Times New Roman" w:cs="Times New Roman"/>
          <w:sz w:val="24"/>
          <w:szCs w:val="24"/>
        </w:rPr>
        <w:t xml:space="preserve"> of the mix </w:t>
      </w:r>
      <w:r w:rsidR="00B50467" w:rsidRPr="00B50467">
        <w:rPr>
          <w:rFonts w:ascii="Times New Roman" w:hAnsi="Times New Roman" w:cs="Times New Roman"/>
          <w:sz w:val="24"/>
          <w:szCs w:val="24"/>
        </w:rPr>
        <w:t>into a well of a 96 well half-area plate of black polystyrene with a clear bottom (Corning 3881).</w:t>
      </w:r>
    </w:p>
    <w:p w14:paraId="493C8B46" w14:textId="4CD7B71F" w:rsidR="009B306A" w:rsidRDefault="00B50467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If possible</w:t>
      </w:r>
      <w:r w:rsidR="00F430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 outer wells </w:t>
      </w:r>
      <w:r w:rsidR="00F430D7">
        <w:rPr>
          <w:rFonts w:ascii="Times New Roman" w:hAnsi="Times New Roman" w:cs="Times New Roman"/>
          <w:sz w:val="24"/>
          <w:szCs w:val="24"/>
        </w:rPr>
        <w:t xml:space="preserve">should not be used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9B306A">
        <w:rPr>
          <w:rFonts w:ascii="Times New Roman" w:hAnsi="Times New Roman" w:cs="Times New Roman"/>
          <w:sz w:val="24"/>
          <w:szCs w:val="24"/>
        </w:rPr>
        <w:t>instead</w:t>
      </w:r>
      <w:r w:rsidR="00F430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filled with water. </w:t>
      </w:r>
    </w:p>
    <w:p w14:paraId="1B3997C8" w14:textId="0A98EF3D" w:rsidR="00B50467" w:rsidRDefault="00F430D7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B50467">
        <w:rPr>
          <w:rFonts w:ascii="Times New Roman" w:hAnsi="Times New Roman" w:cs="Times New Roman"/>
          <w:sz w:val="24"/>
          <w:szCs w:val="24"/>
        </w:rPr>
        <w:t xml:space="preserve">Seal the plate with parafilm to avoid evaporation. </w:t>
      </w:r>
    </w:p>
    <w:p w14:paraId="7A5047FD" w14:textId="2E14E694" w:rsidR="00B50467" w:rsidRDefault="00F430D7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B50467">
        <w:rPr>
          <w:rFonts w:ascii="Times New Roman" w:hAnsi="Times New Roman" w:cs="Times New Roman"/>
          <w:sz w:val="24"/>
          <w:szCs w:val="24"/>
        </w:rPr>
        <w:t xml:space="preserve">. Set the following parameters in a </w:t>
      </w:r>
      <w:r w:rsidR="00B50467" w:rsidRPr="00B50467">
        <w:rPr>
          <w:rFonts w:ascii="Times New Roman" w:hAnsi="Times New Roman" w:cs="Times New Roman"/>
          <w:sz w:val="24"/>
          <w:szCs w:val="24"/>
        </w:rPr>
        <w:t>SPARK multimode microplate reader (TECAN)</w:t>
      </w:r>
      <w:r>
        <w:rPr>
          <w:rFonts w:ascii="Times New Roman" w:hAnsi="Times New Roman" w:cs="Times New Roman"/>
          <w:sz w:val="24"/>
          <w:szCs w:val="24"/>
        </w:rPr>
        <w:t xml:space="preserve"> and start the reaction:</w:t>
      </w:r>
    </w:p>
    <w:p w14:paraId="62E7D81A" w14:textId="766CF3E1" w:rsidR="00B50467" w:rsidRDefault="00B50467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Fluorescence measurement: </w:t>
      </w:r>
      <w:proofErr w:type="spellStart"/>
      <w:r w:rsidRPr="00B50467">
        <w:rPr>
          <w:rFonts w:ascii="Times New Roman" w:hAnsi="Times New Roman" w:cs="Times New Roman"/>
          <w:sz w:val="24"/>
          <w:szCs w:val="24"/>
        </w:rPr>
        <w:t>ThT</w:t>
      </w:r>
      <w:proofErr w:type="spellEnd"/>
      <w:r w:rsidRPr="00B50467">
        <w:rPr>
          <w:rFonts w:ascii="Times New Roman" w:hAnsi="Times New Roman" w:cs="Times New Roman"/>
          <w:sz w:val="24"/>
          <w:szCs w:val="24"/>
        </w:rPr>
        <w:t xml:space="preserve"> signal</w:t>
      </w:r>
      <w:r w:rsidR="00F430D7">
        <w:rPr>
          <w:rFonts w:ascii="Times New Roman" w:hAnsi="Times New Roman" w:cs="Times New Roman"/>
          <w:sz w:val="24"/>
          <w:szCs w:val="24"/>
        </w:rPr>
        <w:t xml:space="preserve">, </w:t>
      </w:r>
      <w:r w:rsidRPr="00B50467">
        <w:rPr>
          <w:rFonts w:ascii="Times New Roman" w:hAnsi="Times New Roman" w:cs="Times New Roman"/>
          <w:sz w:val="24"/>
          <w:szCs w:val="24"/>
        </w:rPr>
        <w:t xml:space="preserve">excitation 440 nm, emission 480 nm, </w:t>
      </w:r>
      <w:r w:rsidR="00F430D7">
        <w:rPr>
          <w:rFonts w:ascii="Times New Roman" w:hAnsi="Times New Roman" w:cs="Times New Roman"/>
          <w:sz w:val="24"/>
          <w:szCs w:val="24"/>
        </w:rPr>
        <w:t>(</w:t>
      </w:r>
      <w:r w:rsidRPr="00B50467">
        <w:rPr>
          <w:rFonts w:ascii="Times New Roman" w:hAnsi="Times New Roman" w:cs="Times New Roman"/>
          <w:sz w:val="24"/>
          <w:szCs w:val="24"/>
        </w:rPr>
        <w:t>use gain regulation)</w:t>
      </w:r>
      <w:r>
        <w:rPr>
          <w:rFonts w:ascii="Times New Roman" w:hAnsi="Times New Roman" w:cs="Times New Roman"/>
          <w:sz w:val="24"/>
          <w:szCs w:val="24"/>
        </w:rPr>
        <w:t xml:space="preserve"> measur</w:t>
      </w:r>
      <w:r w:rsidR="00F430D7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every 2</w:t>
      </w:r>
      <w:r w:rsidRPr="00B50467">
        <w:rPr>
          <w:rFonts w:ascii="Times New Roman" w:hAnsi="Times New Roman" w:cs="Times New Roman"/>
          <w:sz w:val="24"/>
          <w:szCs w:val="24"/>
        </w:rPr>
        <w:t xml:space="preserve"> minutes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54E703" w14:textId="5D0C2399" w:rsidR="00B50467" w:rsidRDefault="00B50467" w:rsidP="00B50467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Temperature </w:t>
      </w:r>
      <w:r w:rsidRPr="00B50467">
        <w:rPr>
          <w:rFonts w:ascii="Times New Roman" w:hAnsi="Times New Roman" w:cs="Times New Roman"/>
          <w:sz w:val="24"/>
          <w:szCs w:val="24"/>
        </w:rPr>
        <w:t>37 °C</w:t>
      </w:r>
    </w:p>
    <w:p w14:paraId="405B69AD" w14:textId="2F577759" w:rsidR="00B50467" w:rsidRDefault="00B50467" w:rsidP="00020FA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C</w:t>
      </w:r>
      <w:r w:rsidRPr="00B50467">
        <w:rPr>
          <w:rFonts w:ascii="Times New Roman" w:hAnsi="Times New Roman" w:cs="Times New Roman"/>
          <w:sz w:val="24"/>
          <w:szCs w:val="24"/>
        </w:rPr>
        <w:t>onstant shaking (50 seconds linear shaking: amplitude 4.5 mm, frequency 420 rpm - 50 seconds orbital shaking: amplitude 1.5 mm, frequency 360 rpm).</w:t>
      </w:r>
    </w:p>
    <w:p w14:paraId="467E1BFE" w14:textId="693357AA" w:rsidR="00CD59F4" w:rsidRPr="006955CF" w:rsidRDefault="006955CF" w:rsidP="00020FA9">
      <w:pPr>
        <w:pStyle w:val="SMText"/>
        <w:spacing w:line="480" w:lineRule="auto"/>
        <w:ind w:firstLine="0"/>
        <w:rPr>
          <w:b/>
          <w:szCs w:val="24"/>
          <w:lang w:val="en-GB"/>
        </w:rPr>
      </w:pPr>
      <w:r>
        <w:rPr>
          <w:b/>
          <w:szCs w:val="24"/>
        </w:rPr>
        <w:t xml:space="preserve">NOTE: </w:t>
      </w:r>
      <w:r w:rsidRPr="006955CF">
        <w:rPr>
          <w:bCs/>
          <w:szCs w:val="24"/>
        </w:rPr>
        <w:t>SPARK multimode microplate reader (TECAN)</w:t>
      </w:r>
      <w:r>
        <w:rPr>
          <w:bCs/>
          <w:szCs w:val="24"/>
        </w:rPr>
        <w:t xml:space="preserve"> is highly recommended due to </w:t>
      </w:r>
      <w:r w:rsidR="001B368F">
        <w:rPr>
          <w:bCs/>
          <w:szCs w:val="24"/>
        </w:rPr>
        <w:t>its high sensitivity and the</w:t>
      </w:r>
      <w:r>
        <w:rPr>
          <w:bCs/>
          <w:szCs w:val="24"/>
        </w:rPr>
        <w:t xml:space="preserve"> gain regulation</w:t>
      </w:r>
      <w:r w:rsidR="001B368F">
        <w:rPr>
          <w:bCs/>
          <w:szCs w:val="24"/>
        </w:rPr>
        <w:t xml:space="preserve"> mode</w:t>
      </w:r>
      <w:r>
        <w:rPr>
          <w:bCs/>
          <w:szCs w:val="24"/>
        </w:rPr>
        <w:t xml:space="preserve"> that increases the </w:t>
      </w:r>
      <w:r w:rsidR="001B368F">
        <w:rPr>
          <w:bCs/>
          <w:szCs w:val="24"/>
        </w:rPr>
        <w:t xml:space="preserve">fluorescence detection window. When using other plate readers, </w:t>
      </w:r>
      <w:r w:rsidR="00F430D7">
        <w:rPr>
          <w:bCs/>
          <w:szCs w:val="24"/>
        </w:rPr>
        <w:t xml:space="preserve">the </w:t>
      </w:r>
      <w:r w:rsidR="001B368F">
        <w:rPr>
          <w:bCs/>
          <w:szCs w:val="24"/>
        </w:rPr>
        <w:t xml:space="preserve">sample </w:t>
      </w:r>
      <w:proofErr w:type="spellStart"/>
      <w:r w:rsidR="00F430D7">
        <w:rPr>
          <w:bCs/>
          <w:szCs w:val="24"/>
        </w:rPr>
        <w:t>ThT</w:t>
      </w:r>
      <w:proofErr w:type="spellEnd"/>
      <w:r w:rsidR="00F430D7">
        <w:rPr>
          <w:bCs/>
          <w:szCs w:val="24"/>
        </w:rPr>
        <w:t xml:space="preserve"> </w:t>
      </w:r>
      <w:r w:rsidR="001B368F">
        <w:rPr>
          <w:bCs/>
          <w:szCs w:val="24"/>
        </w:rPr>
        <w:t>signal easily gets saturated even when reducing initia</w:t>
      </w:r>
      <w:r w:rsidR="00F430D7">
        <w:rPr>
          <w:bCs/>
          <w:szCs w:val="24"/>
        </w:rPr>
        <w:t xml:space="preserve">l gain </w:t>
      </w:r>
      <w:r w:rsidR="001B368F">
        <w:rPr>
          <w:bCs/>
          <w:szCs w:val="24"/>
        </w:rPr>
        <w:t>to</w:t>
      </w:r>
      <w:r w:rsidR="00F430D7">
        <w:rPr>
          <w:bCs/>
          <w:szCs w:val="24"/>
        </w:rPr>
        <w:t xml:space="preserve"> the</w:t>
      </w:r>
      <w:r w:rsidR="001B368F">
        <w:rPr>
          <w:bCs/>
          <w:szCs w:val="24"/>
        </w:rPr>
        <w:t xml:space="preserve"> minimum gain capacity.</w:t>
      </w:r>
      <w:r>
        <w:rPr>
          <w:bCs/>
          <w:szCs w:val="24"/>
        </w:rPr>
        <w:t xml:space="preserve"> </w:t>
      </w:r>
    </w:p>
    <w:p w14:paraId="18BDEB82" w14:textId="097488EC" w:rsidR="00020FA9" w:rsidRDefault="00020FA9" w:rsidP="00020FA9">
      <w:pPr>
        <w:pStyle w:val="SMText"/>
        <w:spacing w:line="480" w:lineRule="auto"/>
        <w:ind w:firstLine="0"/>
        <w:rPr>
          <w:szCs w:val="24"/>
        </w:rPr>
      </w:pPr>
      <w:r w:rsidRPr="00020FA9">
        <w:rPr>
          <w:b/>
          <w:szCs w:val="24"/>
        </w:rPr>
        <w:t>NOTE:</w:t>
      </w:r>
      <w:r w:rsidRPr="00020FA9">
        <w:rPr>
          <w:szCs w:val="24"/>
        </w:rPr>
        <w:t xml:space="preserve"> Cysteine-free </w:t>
      </w:r>
      <w:proofErr w:type="spellStart"/>
      <w:r w:rsidRPr="00020FA9">
        <w:rPr>
          <w:szCs w:val="24"/>
        </w:rPr>
        <w:t>TauRD</w:t>
      </w:r>
      <w:proofErr w:type="spellEnd"/>
      <w:r w:rsidRPr="00020FA9">
        <w:rPr>
          <w:szCs w:val="24"/>
        </w:rPr>
        <w:t xml:space="preserve"> (Tau residues 244-371, C291A/P301L/C322A/V337M), rapidly aggregates</w:t>
      </w:r>
      <w:r w:rsidR="00F430D7">
        <w:rPr>
          <w:szCs w:val="24"/>
        </w:rPr>
        <w:t xml:space="preserve"> under these conditions</w:t>
      </w:r>
      <w:r w:rsidRPr="00020FA9">
        <w:rPr>
          <w:szCs w:val="24"/>
        </w:rPr>
        <w:t xml:space="preserve">, reaching the </w:t>
      </w:r>
      <w:proofErr w:type="spellStart"/>
      <w:r w:rsidRPr="00020FA9">
        <w:rPr>
          <w:szCs w:val="24"/>
        </w:rPr>
        <w:t>ThT</w:t>
      </w:r>
      <w:proofErr w:type="spellEnd"/>
      <w:r w:rsidRPr="00020FA9">
        <w:rPr>
          <w:szCs w:val="24"/>
        </w:rPr>
        <w:t xml:space="preserve"> plateau after</w:t>
      </w:r>
      <w:r w:rsidR="00C7211F">
        <w:rPr>
          <w:szCs w:val="24"/>
        </w:rPr>
        <w:t xml:space="preserve"> 2</w:t>
      </w:r>
      <w:r w:rsidRPr="00020FA9">
        <w:rPr>
          <w:szCs w:val="24"/>
        </w:rPr>
        <w:t xml:space="preserve"> h aggregation. </w:t>
      </w:r>
    </w:p>
    <w:p w14:paraId="4900A5C1" w14:textId="4EED4F97" w:rsidR="00020FA9" w:rsidRPr="00020FA9" w:rsidRDefault="00F430D7" w:rsidP="00020FA9">
      <w:pPr>
        <w:pStyle w:val="SMText"/>
        <w:spacing w:line="480" w:lineRule="auto"/>
        <w:ind w:firstLine="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3C0EC058" wp14:editId="275B6158">
            <wp:simplePos x="0" y="0"/>
            <wp:positionH relativeFrom="column">
              <wp:posOffset>1207308</wp:posOffset>
            </wp:positionH>
            <wp:positionV relativeFrom="paragraph">
              <wp:posOffset>283845</wp:posOffset>
            </wp:positionV>
            <wp:extent cx="2687781" cy="2041353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81" cy="204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3BA8D" w14:textId="77777777" w:rsidR="00D36837" w:rsidRPr="00020FA9" w:rsidRDefault="00D36837" w:rsidP="00020FA9">
      <w:pPr>
        <w:pStyle w:val="SMText"/>
        <w:spacing w:line="480" w:lineRule="auto"/>
        <w:ind w:firstLine="720"/>
        <w:rPr>
          <w:szCs w:val="24"/>
        </w:rPr>
      </w:pPr>
    </w:p>
    <w:p w14:paraId="13787A1C" w14:textId="77777777" w:rsidR="00D36837" w:rsidRPr="00020FA9" w:rsidRDefault="00D36837" w:rsidP="00020FA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sectPr w:rsidR="00D36837" w:rsidRPr="00020FA9" w:rsidSect="00EC57D1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C3C5A" w14:textId="77777777" w:rsidR="000D7A0E" w:rsidRDefault="000D7A0E" w:rsidP="00D4017A">
      <w:pPr>
        <w:spacing w:after="0" w:line="240" w:lineRule="auto"/>
      </w:pPr>
      <w:r>
        <w:separator/>
      </w:r>
    </w:p>
  </w:endnote>
  <w:endnote w:type="continuationSeparator" w:id="0">
    <w:p w14:paraId="7E960682" w14:textId="77777777" w:rsidR="000D7A0E" w:rsidRDefault="000D7A0E" w:rsidP="00D4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8030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EACB62" w14:textId="7576F938" w:rsidR="00F80401" w:rsidRDefault="00F804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A1E0B6" w14:textId="77777777" w:rsidR="00D4017A" w:rsidRDefault="00D401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947FD" w14:textId="77777777" w:rsidR="000D7A0E" w:rsidRDefault="000D7A0E" w:rsidP="00D4017A">
      <w:pPr>
        <w:spacing w:after="0" w:line="240" w:lineRule="auto"/>
      </w:pPr>
      <w:r>
        <w:separator/>
      </w:r>
    </w:p>
  </w:footnote>
  <w:footnote w:type="continuationSeparator" w:id="0">
    <w:p w14:paraId="05655BFC" w14:textId="77777777" w:rsidR="000D7A0E" w:rsidRDefault="000D7A0E" w:rsidP="00D40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65892"/>
    <w:multiLevelType w:val="hybridMultilevel"/>
    <w:tmpl w:val="733EA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36999"/>
    <w:multiLevelType w:val="hybridMultilevel"/>
    <w:tmpl w:val="4760AD80"/>
    <w:lvl w:ilvl="0" w:tplc="1EE8F212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837"/>
    <w:rsid w:val="00020FA9"/>
    <w:rsid w:val="00056463"/>
    <w:rsid w:val="000D7A0E"/>
    <w:rsid w:val="0011376F"/>
    <w:rsid w:val="001B368F"/>
    <w:rsid w:val="001C63CD"/>
    <w:rsid w:val="00265E7A"/>
    <w:rsid w:val="00276727"/>
    <w:rsid w:val="00402302"/>
    <w:rsid w:val="00405F4D"/>
    <w:rsid w:val="0046084F"/>
    <w:rsid w:val="00596340"/>
    <w:rsid w:val="005E279C"/>
    <w:rsid w:val="00670376"/>
    <w:rsid w:val="006909FE"/>
    <w:rsid w:val="006955CF"/>
    <w:rsid w:val="006A79C7"/>
    <w:rsid w:val="006C52C4"/>
    <w:rsid w:val="009764BB"/>
    <w:rsid w:val="00991325"/>
    <w:rsid w:val="00996142"/>
    <w:rsid w:val="009B306A"/>
    <w:rsid w:val="009D0DE4"/>
    <w:rsid w:val="009E418D"/>
    <w:rsid w:val="00A652A2"/>
    <w:rsid w:val="00B10C58"/>
    <w:rsid w:val="00B16AA7"/>
    <w:rsid w:val="00B50467"/>
    <w:rsid w:val="00BD014B"/>
    <w:rsid w:val="00C57BC0"/>
    <w:rsid w:val="00C7211F"/>
    <w:rsid w:val="00CD59F4"/>
    <w:rsid w:val="00CE05D4"/>
    <w:rsid w:val="00D33F57"/>
    <w:rsid w:val="00D36837"/>
    <w:rsid w:val="00D4017A"/>
    <w:rsid w:val="00D56472"/>
    <w:rsid w:val="00E02D8D"/>
    <w:rsid w:val="00E052D3"/>
    <w:rsid w:val="00E068F2"/>
    <w:rsid w:val="00E645C0"/>
    <w:rsid w:val="00EC57D1"/>
    <w:rsid w:val="00F14AD9"/>
    <w:rsid w:val="00F430D7"/>
    <w:rsid w:val="00F8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57E41"/>
  <w15:chartTrackingRefBased/>
  <w15:docId w15:val="{DBD2700C-7897-4F0D-A9DB-599AEE4D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Text">
    <w:name w:val="SM Text"/>
    <w:basedOn w:val="Normal"/>
    <w:link w:val="SMTextChar"/>
    <w:qFormat/>
    <w:rsid w:val="00D36837"/>
    <w:pPr>
      <w:spacing w:after="0" w:line="240" w:lineRule="auto"/>
      <w:ind w:firstLine="480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SMTextChar">
    <w:name w:val="SM Text Char"/>
    <w:basedOn w:val="DefaultParagraphFont"/>
    <w:link w:val="SMText"/>
    <w:rsid w:val="00D36837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40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17A"/>
  </w:style>
  <w:style w:type="paragraph" w:styleId="Footer">
    <w:name w:val="footer"/>
    <w:basedOn w:val="Normal"/>
    <w:link w:val="FooterChar"/>
    <w:uiPriority w:val="99"/>
    <w:unhideWhenUsed/>
    <w:rsid w:val="00D401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17A"/>
  </w:style>
  <w:style w:type="paragraph" w:styleId="BalloonText">
    <w:name w:val="Balloon Text"/>
    <w:basedOn w:val="Normal"/>
    <w:link w:val="BalloonTextChar"/>
    <w:uiPriority w:val="99"/>
    <w:semiHidden/>
    <w:unhideWhenUsed/>
    <w:rsid w:val="00113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04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Yuste-Checa, Patricia</cp:lastModifiedBy>
  <cp:revision>5</cp:revision>
  <dcterms:created xsi:type="dcterms:W3CDTF">2024-01-22T12:27:00Z</dcterms:created>
  <dcterms:modified xsi:type="dcterms:W3CDTF">2024-01-22T14:12:00Z</dcterms:modified>
</cp:coreProperties>
</file>