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F3BD" w14:textId="77777777" w:rsidR="00F318B3" w:rsidRPr="00F318B3" w:rsidRDefault="00F318B3" w:rsidP="00F318B3">
      <w:pPr>
        <w:autoSpaceDE w:val="0"/>
        <w:autoSpaceDN w:val="0"/>
        <w:adjustRightInd w:val="0"/>
        <w:spacing w:after="0" w:line="480" w:lineRule="auto"/>
        <w:jc w:val="both"/>
        <w:rPr>
          <w:rFonts w:ascii="Times New Roman" w:hAnsi="Times New Roman" w:cs="Times New Roman"/>
          <w:b/>
          <w:bCs/>
          <w:sz w:val="24"/>
          <w:szCs w:val="24"/>
          <w:lang w:val="en-GB"/>
        </w:rPr>
      </w:pPr>
      <w:r w:rsidRPr="00F318B3">
        <w:rPr>
          <w:rFonts w:ascii="Times New Roman" w:hAnsi="Times New Roman" w:cs="Times New Roman"/>
          <w:b/>
          <w:bCs/>
          <w:sz w:val="24"/>
          <w:szCs w:val="24"/>
          <w:lang w:val="en-GB"/>
        </w:rPr>
        <w:t>METHODS</w:t>
      </w:r>
    </w:p>
    <w:p w14:paraId="41BC9F8F" w14:textId="38F7296C" w:rsidR="00F318B3" w:rsidRPr="00F318B3" w:rsidRDefault="00F318B3" w:rsidP="00F318B3">
      <w:pPr>
        <w:autoSpaceDE w:val="0"/>
        <w:autoSpaceDN w:val="0"/>
        <w:adjustRightInd w:val="0"/>
        <w:spacing w:after="0" w:line="480" w:lineRule="auto"/>
        <w:jc w:val="both"/>
        <w:rPr>
          <w:rFonts w:ascii="Times New Roman" w:hAnsi="Times New Roman" w:cs="Times New Roman"/>
          <w:b/>
          <w:bCs/>
          <w:color w:val="000000" w:themeColor="text1"/>
          <w:sz w:val="24"/>
          <w:szCs w:val="24"/>
          <w:lang w:val="en-GB"/>
        </w:rPr>
      </w:pPr>
      <w:r w:rsidRPr="00F318B3">
        <w:rPr>
          <w:rFonts w:ascii="Times New Roman" w:hAnsi="Times New Roman" w:cs="Times New Roman"/>
          <w:b/>
          <w:bCs/>
          <w:color w:val="000000" w:themeColor="text1"/>
          <w:sz w:val="24"/>
          <w:szCs w:val="24"/>
          <w:lang w:val="en-GB"/>
        </w:rPr>
        <w:t>Study Population</w:t>
      </w:r>
      <w:r w:rsidRPr="00F318B3">
        <w:rPr>
          <w:rFonts w:ascii="Times New Roman" w:hAnsi="Times New Roman" w:cs="Times New Roman"/>
          <w:color w:val="000000" w:themeColor="text1"/>
          <w:sz w:val="24"/>
          <w:szCs w:val="24"/>
          <w:lang w:val="en-GB"/>
        </w:rPr>
        <w:t xml:space="preserve">. </w:t>
      </w:r>
      <w:r w:rsidRPr="00F318B3">
        <w:rPr>
          <w:rFonts w:ascii="Times New Roman" w:hAnsi="Times New Roman" w:cs="Times New Roman"/>
          <w:sz w:val="24"/>
          <w:szCs w:val="24"/>
          <w:lang w:val="en-GB"/>
        </w:rPr>
        <w:t xml:space="preserve">We prospectively enrolled consecutive ambulatory patients with cardiovascular risk factors, signs and symptoms of HF, from </w:t>
      </w:r>
      <w:bookmarkStart w:id="0" w:name="_Hlk85906808"/>
      <w:r w:rsidRPr="00F318B3">
        <w:rPr>
          <w:rFonts w:ascii="Times New Roman" w:hAnsi="Times New Roman" w:cs="Times New Roman"/>
          <w:sz w:val="24"/>
          <w:szCs w:val="24"/>
          <w:lang w:val="en-GB"/>
        </w:rPr>
        <w:t xml:space="preserve">January 2018 </w:t>
      </w:r>
      <w:bookmarkEnd w:id="0"/>
      <w:r w:rsidRPr="00F318B3">
        <w:rPr>
          <w:rFonts w:ascii="Times New Roman" w:hAnsi="Times New Roman" w:cs="Times New Roman"/>
          <w:sz w:val="24"/>
          <w:szCs w:val="24"/>
          <w:lang w:val="en-GB"/>
        </w:rPr>
        <w:t xml:space="preserve">to January 2020. All patients were referred to our dedicated excellence HF centre to establish if they have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according to guidelines. In order to evaluate the prediction power of each echocardiographic parameter for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diagnosis, patients with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were compared to a group of patients with similar risk factor profile and DD, but without HF signs and symptoms, and normal </w:t>
      </w:r>
      <w:proofErr w:type="spellStart"/>
      <w:r w:rsidRPr="00F318B3">
        <w:rPr>
          <w:rFonts w:ascii="Times New Roman" w:hAnsi="Times New Roman" w:cs="Times New Roman"/>
          <w:sz w:val="24"/>
          <w:szCs w:val="24"/>
          <w:lang w:val="en-GB"/>
        </w:rPr>
        <w:t>NTproBNP</w:t>
      </w:r>
      <w:proofErr w:type="spellEnd"/>
      <w:r w:rsidRPr="00F318B3">
        <w:rPr>
          <w:rFonts w:ascii="Times New Roman" w:hAnsi="Times New Roman" w:cs="Times New Roman"/>
          <w:sz w:val="24"/>
          <w:szCs w:val="24"/>
          <w:lang w:val="en-GB"/>
        </w:rPr>
        <w:t xml:space="preserve"> level (</w:t>
      </w:r>
      <w:proofErr w:type="spellStart"/>
      <w:r w:rsidRPr="00F318B3">
        <w:rPr>
          <w:rFonts w:ascii="Times New Roman" w:hAnsi="Times New Roman" w:cs="Times New Roman"/>
          <w:sz w:val="24"/>
          <w:szCs w:val="24"/>
          <w:lang w:val="en-GB"/>
        </w:rPr>
        <w:t>preHF</w:t>
      </w:r>
      <w:proofErr w:type="spellEnd"/>
      <w:r w:rsidRPr="00F318B3">
        <w:rPr>
          <w:rFonts w:ascii="Times New Roman" w:hAnsi="Times New Roman" w:cs="Times New Roman"/>
          <w:sz w:val="24"/>
          <w:szCs w:val="24"/>
          <w:lang w:val="en-GB"/>
        </w:rPr>
        <w:t xml:space="preserve"> group), also prospectively enrolled on a 2:1 ratio model (</w:t>
      </w:r>
      <w:proofErr w:type="spellStart"/>
      <w:proofErr w:type="gramStart"/>
      <w:r w:rsidRPr="00F318B3">
        <w:rPr>
          <w:rFonts w:ascii="Times New Roman" w:hAnsi="Times New Roman" w:cs="Times New Roman"/>
          <w:sz w:val="24"/>
          <w:szCs w:val="24"/>
          <w:lang w:val="en-GB"/>
        </w:rPr>
        <w:t>HFpEF:preHF</w:t>
      </w:r>
      <w:proofErr w:type="spellEnd"/>
      <w:proofErr w:type="gramEnd"/>
      <w:r w:rsidRPr="00F318B3">
        <w:rPr>
          <w:rFonts w:ascii="Times New Roman" w:hAnsi="Times New Roman" w:cs="Times New Roman"/>
          <w:sz w:val="24"/>
          <w:szCs w:val="24"/>
          <w:lang w:val="en-GB"/>
        </w:rPr>
        <w:t xml:space="preserve">). </w:t>
      </w:r>
      <w:r w:rsidRPr="00F318B3">
        <w:rPr>
          <w:rFonts w:ascii="Times New Roman" w:hAnsi="Times New Roman" w:cs="Times New Roman"/>
          <w:sz w:val="24"/>
          <w:szCs w:val="24"/>
          <w:shd w:val="clear" w:color="auto" w:fill="FFFFFF"/>
          <w:lang w:val="en-GB"/>
        </w:rPr>
        <w:t>The study protocol conforms to the ethical guidelines as reflected in a priori approval by the Institution's Human Research Committee of the University of Medicine and Pharmacy Carol Davila</w:t>
      </w:r>
      <w:r>
        <w:rPr>
          <w:rFonts w:ascii="Times New Roman" w:hAnsi="Times New Roman" w:cs="Times New Roman"/>
          <w:sz w:val="24"/>
          <w:szCs w:val="24"/>
          <w:shd w:val="clear" w:color="auto" w:fill="FFFFFF"/>
          <w:lang w:val="en-GB"/>
        </w:rPr>
        <w:t>.</w:t>
      </w:r>
      <w:r w:rsidRPr="00F318B3">
        <w:rPr>
          <w:rFonts w:ascii="Times New Roman" w:hAnsi="Times New Roman" w:cs="Times New Roman"/>
          <w:sz w:val="24"/>
          <w:szCs w:val="24"/>
          <w:shd w:val="clear" w:color="auto" w:fill="FFFFFF"/>
          <w:lang w:val="en-GB"/>
        </w:rPr>
        <w:t xml:space="preserve"> </w:t>
      </w:r>
      <w:r w:rsidRPr="00F318B3">
        <w:rPr>
          <w:rFonts w:ascii="Times New Roman" w:hAnsi="Times New Roman" w:cs="Times New Roman"/>
          <w:sz w:val="24"/>
          <w:szCs w:val="24"/>
          <w:lang w:val="en-GB"/>
        </w:rPr>
        <w:t>Informed consent was obtained in all subjects prior to enrolment.</w:t>
      </w:r>
    </w:p>
    <w:p w14:paraId="7C41FB33" w14:textId="77777777" w:rsidR="00F318B3" w:rsidRPr="00F318B3" w:rsidRDefault="00F318B3" w:rsidP="00F318B3">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F318B3">
        <w:rPr>
          <w:rFonts w:ascii="Times New Roman" w:hAnsi="Times New Roman" w:cs="Times New Roman"/>
          <w:sz w:val="24"/>
          <w:szCs w:val="24"/>
          <w:lang w:val="en-GB"/>
        </w:rPr>
        <w:t xml:space="preserve">Inclusion criteria for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group were: age &gt; 18 years, sinus rhythm, stable patient with clinical, biological, and echocardiographic criteria suggestive for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according to 2016 guidelines </w:t>
      </w:r>
      <w:r w:rsidRPr="00F318B3">
        <w:rPr>
          <w:rFonts w:ascii="Times New Roman" w:hAnsi="Times New Roman" w:cs="Times New Roman"/>
          <w:sz w:val="24"/>
          <w:szCs w:val="24"/>
          <w:lang w:val="en-GB"/>
        </w:rPr>
        <w:fldChar w:fldCharType="begin" w:fldLock="1"/>
      </w:r>
      <w:r w:rsidRPr="00F318B3">
        <w:rPr>
          <w:rFonts w:ascii="Times New Roman" w:hAnsi="Times New Roman" w:cs="Times New Roman"/>
          <w:sz w:val="24"/>
          <w:szCs w:val="24"/>
          <w:lang w:val="en-GB"/>
        </w:rPr>
        <w:instrText>ADDIN CSL_CITATION {"citationItems":[{"id":"ITEM-1","itemData":{"DOI":"10.1093/eurheartj/ehw128","ISSN":"15229645","PMID":"27206819","author":[{"dropping-particle":"","family":"Ponikowski","given":"Piotr","non-dropping-particle":"","parse-names":false,"suffix":""},{"dropping-particle":"","family":"Voors","given":"Adriaan A.","non-dropping-particle":"","parse-names":false,"suffix":""},{"dropping-particle":"","family":"Anker","given":"Stefan D.","non-dropping-particle":"","parse-names":false,"suffix":""},{"dropping-particle":"","family":"Bueno","given":"Héctor","non-dropping-particle":"","parse-names":false,"suffix":""},{"dropping-particle":"","family":"Cleland","given":"John G.F.","non-dropping-particle":"","parse-names":false,"suffix":""},{"dropping-particle":"","family":"Coats","given":"Andrew J.S.","non-dropping-particle":"","parse-names":false,"suffix":""},{"dropping-particle":"","family":"Falk","given":"Volkmar","non-dropping-particle":"","parse-names":false,"suffix":""},{"dropping-particle":"","family":"González-Juanatey","given":"José Ramón","non-dropping-particle":"","parse-names":false,"suffix":""},{"dropping-particle":"","family":"Harjola","given":"Veli Pekka","non-dropping-particle":"","parse-names":false,"suffix":""},{"dropping-particle":"","family":"Jankowska","given":"Ewa A.","non-dropping-particle":"","parse-names":false,"suffix":""},{"dropping-particle":"","family":"Jessup","given":"Mariell","non-dropping-particle":"","parse-names":false,"suffix":""},{"dropping-particle":"","family":"Linde","given":"Cecilia","non-dropping-particle":"","parse-names":false,"suffix":""},{"dropping-particle":"","family":"Nihoyannopoulos","given":"Petros","non-dropping-particle":"","parse-names":false,"suffix":""},{"dropping-particle":"","family":"Parissis","given":"John T.","non-dropping-particle":"","parse-names":false,"suffix":""},{"dropping-particle":"","family":"Pieske","given":"Burkert","non-dropping-particle":"","parse-names":false,"suffix":""},{"dropping-particle":"","family":"Riley","given":"Jillian P.","non-dropping-particle":"","parse-names":false,"suffix":""},{"dropping-particle":"","family":"Rosano","given":"Giuseppe M.C.","non-dropping-particle":"","parse-names":false,"suffix":""},{"dropping-particle":"","family":"Ruilope","given":"Luis M.","non-dropping-particle":"","parse-names":false,"suffix":""},{"dropping-particle":"","family":"Ruschitzka","given":"Frank","non-dropping-particle":"","parse-names":false,"suffix":""},{"dropping-particle":"","family":"Rutten","given":"Frans H.","non-dropping-particle":"","parse-names":false,"suffix":""},{"dropping-particle":"","family":"Meer","given":"Peter","non-dropping-particle":"Van Der","parse-names":false,"suffix":""},{"dropping-particle":"","family":"Sisakian","given":"Hamayak S.","non-dropping-particle":"","parse-names":false,"suffix":""},{"dropping-particle":"","family":"Isayev","given":"Elnur","non-dropping-particle":"","parse-names":false,"suffix":""},{"dropping-particle":"","family":"Kurlianskaya","given":"Alena","non-dropping-particle":"","parse-names":false,"suffix":""},{"dropping-particle":"","family":"Mullens","given":"Wilfried","non-dropping-particle":"","parse-names":false,"suffix":""},{"dropping-particle":"","family":"Tokmakova","given":"Mariya","non-dropping-particle":"","parse-names":false,"suffix":""},{"dropping-particle":"","family":"Agathangelou","given":"Petros","non-dropping-particle":"","parse-names":false,"suffix":""},{"dropping-particle":"","family":"Melenovsky","given":"Vojtech","non-dropping-particle":"","parse-names":false,"suffix":""},{"dropping-particle":"","family":"Wiggers","given":"Henrik","non-dropping-particle":"","parse-names":false,"suffix":""},{"dropping-particle":"","family":"Hassanein","given":"Mahmoud","non-dropping-particle":"","parse-names":false,"suffix":""},{"dropping-particle":"","family":"Uuetoa","given":"Tiina","non-dropping-particle":"","parse-names":false,"suffix":""},{"dropping-particle":"","family":"Lommi","given":"Jyri","non-dropping-particle":"","parse-names":false,"suffix":""},{"dropping-particle":"","family":"Kostovska","given":"Elizabeta Srbinovska","non-dropping-particle":"","parse-names":false,"suffix":""},{"dropping-particle":"","family":"Juilliere","given":"Yves","non-dropping-particle":"","parse-names":false,"suffix":""},{"dropping-particle":"","family":"Aladashvili","given":"Alexander","non-dropping-particle":"","parse-names":false,"suffix":""},{"dropping-particle":"","family":"Luchner","given":"Andreas","non-dropping-particle":"","parse-names":false,"suffix":""},{"dropping-particle":"","family":"Chrysohoou","given":"Christina","non-dropping-particle":"","parse-names":false,"suffix":""},{"dropping-particle":"","family":"Nyolczas","given":"Noemi","non-dropping-particle":"","parse-names":false,"suffix":""},{"dropping-particle":"","family":"Thorgeirsson","given":"Gestur","non-dropping-particle":"","parse-names":false,"suffix":""},{"dropping-particle":"","family":"Weinstein","given":"Jean Marc","non-dropping-particle":"","parse-names":false,"suffix":""},{"dropping-particle":"Di","family":"Lenarda","given":"Andrea","non-dropping-particle":"","parse-names":false,"suffix":""},{"dropping-particle":"","family":"Aidargaliyeva","given":"Nazipa","non-dropping-particle":"","parse-names":false,"suffix":""},{"dropping-particle":"","family":"Bajraktari","given":"Gani","non-dropping-particle":"","parse-names":false,"suffix":""},{"dropping-particle":"","family":"Beishenkulov","given":"Medet","non-dropping-particle":"","parse-names":false,"suffix":""},{"dropping-particle":"","family":"Kamzola","given":"Ginta","non-dropping-particle":"","parse-names":false,"suffix":""},{"dropping-particle":"","family":"Abdel-Massih","given":"Tony","non-dropping-particle":"","parse-names":false,"suffix":""},{"dropping-particle":"","family":"Celutkiene","given":"Jelena","non-dropping-particle":"","parse-names":false,"suffix":""},{"dropping-particle":"","family":"Noppe","given":"Stephanie","non-dropping-particle":"","parse-names":false,"suffix":""},{"dropping-particle":"","family":"Cassar","given":"Andrew","non-dropping-particle":"","parse-names":false,"suffix":""},{"dropping-particle":"","family":"Vataman","given":"Eleonora","non-dropping-particle":"","parse-names":false,"suffix":""},{"dropping-particle":"","family":"AbirKhalil","given":"Saadia","non-dropping-particle":"","parse-names":false,"suffix":""},{"dropping-particle":"","family":"Pol","given":"Petra","non-dropping-particle":"van","parse-names":false,"suffix":""},{"dropping-particle":"","family":"Mo","given":"Rune","non-dropping-particle":"","parse-names":false,"suffix":""},{"dropping-particle":"","family":"Straburzynska-Migaj","given":"Ewa","non-dropping-particle":"","parse-names":false,"suffix":""},{"dropping-particle":"","family":"Fonseca","given":"Candida","non-dropping-particle":"","parse-names":false,"suffix":""},{"dropping-particle":"","family":"Chioncel","given":"Ovidiu","non-dropping-particle":"","parse-names":false,"suffix":""},{"dropping-particle":"","family":"Shlyakhto","given":"Evgeny","non-dropping-particle":"","parse-names":false,"suffix":""},{"dropping-particle":"","family":"Zavatta","given":"Marco","non-dropping-particle":"","parse-names":false,"suffix":""},{"dropping-particle":"","family":"Otasevic","given":"Petar","non-dropping-particle":"","parse-names":false,"suffix":""},{"dropping-particle":"","family":"Goncalvesova","given":"Eva","non-dropping-particle":"","parse-names":false,"suffix":""},{"dropping-particle":"","family":"Lainscak","given":"Mitja","non-dropping-particle":"","parse-names":false,"suffix":""},{"dropping-particle":"","family":"Molina","given":"Beatriz Dıaz","non-dropping-particle":"","parse-names":false,"suffix":""},{"dropping-particle":"","family":"Schaufelberger","given":"Maria","non-dropping-particle":"","parse-names":false,"suffix":""},{"dropping-particle":"","family":"Suter","given":"Thomas","non-dropping-particle":"","parse-names":false,"suffix":""},{"dropping-particle":"","family":"Yılmaz","given":"Mehmet Birhan","non-dropping-particle":"","parse-names":false,"suffix":""},{"dropping-particle":"","family":"Voronkov","given":"Leonid","non-dropping-particle":"","parse-names":false,"suffix":""},{"dropping-particle":"","family":"Davies","given":"Ceri","non-dropping-particle":"","parse-names":false,"suffix":""}],"container-title":"European Heart Journal","id":"ITEM-1","issue":"27","issued":{"date-parts":[["2016"]]},"page":"2129-2200m","title":"2016 ESC Guidelines for the diagnosis and treatment of acute and chronic heart failure","type":"article-journal","volume":"37"},"uris":["http://www.mendeley.com/documents/?uuid=d0ce4a13-0a31-4cc2-81b6-a58ca52c934b"]}],"mendeley":{"formattedCitation":"(4)","plainTextFormattedCitation":"(4)","previouslyFormattedCitation":"(4)"},"properties":{"noteIndex":0},"schema":"https://github.com/citation-style-language/schema/raw/master/csl-citation.json"}</w:instrText>
      </w:r>
      <w:r w:rsidRPr="00F318B3">
        <w:rPr>
          <w:rFonts w:ascii="Times New Roman" w:hAnsi="Times New Roman" w:cs="Times New Roman"/>
          <w:sz w:val="24"/>
          <w:szCs w:val="24"/>
          <w:lang w:val="en-GB"/>
        </w:rPr>
        <w:fldChar w:fldCharType="separate"/>
      </w:r>
      <w:r w:rsidRPr="00F318B3">
        <w:rPr>
          <w:rFonts w:ascii="Times New Roman" w:hAnsi="Times New Roman" w:cs="Times New Roman"/>
          <w:noProof/>
          <w:sz w:val="24"/>
          <w:szCs w:val="24"/>
          <w:lang w:val="en-GB"/>
        </w:rPr>
        <w:t>(4)</w:t>
      </w:r>
      <w:r w:rsidRPr="00F318B3">
        <w:rPr>
          <w:rFonts w:ascii="Times New Roman" w:hAnsi="Times New Roman" w:cs="Times New Roman"/>
          <w:sz w:val="24"/>
          <w:szCs w:val="24"/>
          <w:lang w:val="en-GB"/>
        </w:rPr>
        <w:fldChar w:fldCharType="end"/>
      </w:r>
      <w:r w:rsidRPr="00F318B3">
        <w:rPr>
          <w:rFonts w:ascii="Times New Roman" w:hAnsi="Times New Roman" w:cs="Times New Roman"/>
          <w:sz w:val="24"/>
          <w:szCs w:val="24"/>
          <w:lang w:val="en-GB"/>
        </w:rPr>
        <w:t xml:space="preserve">, informed consent signed. </w:t>
      </w:r>
      <w:r w:rsidRPr="00F318B3">
        <w:rPr>
          <w:rFonts w:ascii="Times New Roman" w:hAnsi="Times New Roman" w:cs="Times New Roman"/>
          <w:bCs/>
          <w:iCs/>
          <w:sz w:val="24"/>
          <w:szCs w:val="24"/>
          <w:lang w:val="en-GB"/>
        </w:rPr>
        <w:t>Exclusion criteria were</w:t>
      </w:r>
      <w:r w:rsidRPr="00F318B3">
        <w:rPr>
          <w:rFonts w:ascii="Times New Roman" w:hAnsi="Times New Roman" w:cs="Times New Roman"/>
          <w:iCs/>
          <w:sz w:val="24"/>
          <w:szCs w:val="24"/>
          <w:lang w:val="en-GB"/>
        </w:rPr>
        <w:t xml:space="preserve"> </w:t>
      </w:r>
      <w:r w:rsidRPr="00F318B3">
        <w:rPr>
          <w:rFonts w:ascii="Times New Roman" w:hAnsi="Times New Roman" w:cs="Times New Roman"/>
          <w:sz w:val="24"/>
          <w:szCs w:val="24"/>
          <w:lang w:val="en-GB"/>
        </w:rPr>
        <w:t>recent hospitalization for acute HF (&lt; 4weeks), sustained atrial/ventricular arrhythmia, significant valvular heart disease, hypertrophic cardiomyopathy, pericardial disease, previous history of myocarditis, any systemic inflammatory disease or vasculitis</w:t>
      </w:r>
      <w:r w:rsidRPr="00F318B3">
        <w:rPr>
          <w:rFonts w:ascii="Times New Roman" w:hAnsi="Times New Roman" w:cs="Times New Roman"/>
          <w:i/>
          <w:iCs/>
          <w:sz w:val="24"/>
          <w:szCs w:val="24"/>
          <w:lang w:val="en-GB"/>
        </w:rPr>
        <w:t xml:space="preserve">, </w:t>
      </w:r>
      <w:r w:rsidRPr="00F318B3">
        <w:rPr>
          <w:rFonts w:ascii="Times New Roman" w:hAnsi="Times New Roman" w:cs="Times New Roman"/>
          <w:sz w:val="24"/>
          <w:szCs w:val="24"/>
          <w:lang w:val="en-GB"/>
        </w:rPr>
        <w:t>active cancer in the last year</w:t>
      </w:r>
      <w:r w:rsidRPr="00F318B3">
        <w:rPr>
          <w:rFonts w:ascii="Times New Roman" w:hAnsi="Times New Roman" w:cs="Times New Roman"/>
          <w:i/>
          <w:iCs/>
          <w:sz w:val="24"/>
          <w:szCs w:val="24"/>
          <w:lang w:val="en-GB"/>
        </w:rPr>
        <w:t xml:space="preserve">, </w:t>
      </w:r>
      <w:r w:rsidRPr="00F318B3">
        <w:rPr>
          <w:rFonts w:ascii="Times New Roman" w:hAnsi="Times New Roman" w:cs="Times New Roman"/>
          <w:sz w:val="24"/>
          <w:szCs w:val="24"/>
          <w:lang w:val="en-GB"/>
        </w:rPr>
        <w:t xml:space="preserve">renal failure with haemodialysis, pulmonary causes of dyspnoea, moderate to severe anaemia, inappropriate quality of echocardiographic images for STE analysis. </w:t>
      </w:r>
      <w:proofErr w:type="spellStart"/>
      <w:r w:rsidRPr="00F318B3">
        <w:rPr>
          <w:rFonts w:ascii="Times New Roman" w:hAnsi="Times New Roman" w:cs="Times New Roman"/>
          <w:sz w:val="24"/>
          <w:szCs w:val="24"/>
          <w:lang w:val="en-GB"/>
        </w:rPr>
        <w:t>preHF</w:t>
      </w:r>
      <w:proofErr w:type="spellEnd"/>
      <w:r w:rsidRPr="00F318B3">
        <w:rPr>
          <w:rFonts w:ascii="Times New Roman" w:hAnsi="Times New Roman" w:cs="Times New Roman"/>
          <w:sz w:val="24"/>
          <w:szCs w:val="24"/>
          <w:lang w:val="en-GB"/>
        </w:rPr>
        <w:t xml:space="preserve"> group was selected from the asymptomatic patients with risk factors, without clinical and biological criteria for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color w:val="000000" w:themeColor="text1"/>
          <w:sz w:val="24"/>
          <w:szCs w:val="24"/>
          <w:lang w:val="en-GB"/>
        </w:rPr>
        <w:t xml:space="preserve">. </w:t>
      </w:r>
      <w:r w:rsidRPr="00F318B3">
        <w:rPr>
          <w:rFonts w:ascii="Times New Roman" w:hAnsi="Times New Roman" w:cs="Times New Roman"/>
          <w:color w:val="000000"/>
          <w:sz w:val="24"/>
          <w:szCs w:val="24"/>
          <w:lang w:val="en-GB"/>
        </w:rPr>
        <w:t xml:space="preserve">All patients had clinical examination, 12-lead electrocardiogram, screening laboratory tests, </w:t>
      </w:r>
      <w:proofErr w:type="spellStart"/>
      <w:r w:rsidRPr="00F318B3">
        <w:rPr>
          <w:rFonts w:ascii="Times New Roman" w:hAnsi="Times New Roman" w:cs="Times New Roman"/>
          <w:color w:val="000000"/>
          <w:sz w:val="24"/>
          <w:szCs w:val="24"/>
          <w:lang w:val="en-GB"/>
        </w:rPr>
        <w:t>NTproBNP</w:t>
      </w:r>
      <w:proofErr w:type="spellEnd"/>
      <w:r w:rsidRPr="00F318B3">
        <w:rPr>
          <w:rFonts w:ascii="Times New Roman" w:hAnsi="Times New Roman" w:cs="Times New Roman"/>
          <w:color w:val="000000"/>
          <w:sz w:val="24"/>
          <w:szCs w:val="24"/>
          <w:lang w:val="en-GB"/>
        </w:rPr>
        <w:t xml:space="preserve">, and a </w:t>
      </w:r>
      <w:r w:rsidRPr="00F318B3">
        <w:rPr>
          <w:rFonts w:ascii="Times New Roman" w:hAnsi="Times New Roman" w:cs="Times New Roman"/>
          <w:sz w:val="24"/>
          <w:szCs w:val="24"/>
          <w:lang w:val="en-GB"/>
        </w:rPr>
        <w:t>comprehensive 2DE.</w:t>
      </w:r>
    </w:p>
    <w:p w14:paraId="0A4ED3F5" w14:textId="7CFCF138" w:rsidR="00F318B3" w:rsidRPr="00F318B3" w:rsidRDefault="00F318B3" w:rsidP="00F318B3">
      <w:pPr>
        <w:autoSpaceDE w:val="0"/>
        <w:autoSpaceDN w:val="0"/>
        <w:adjustRightInd w:val="0"/>
        <w:spacing w:after="0" w:line="480" w:lineRule="auto"/>
        <w:jc w:val="both"/>
        <w:rPr>
          <w:rFonts w:ascii="Times New Roman" w:hAnsi="Times New Roman" w:cs="Times New Roman"/>
          <w:sz w:val="24"/>
          <w:szCs w:val="24"/>
          <w:lang w:val="en-GB"/>
        </w:rPr>
      </w:pPr>
      <w:r w:rsidRPr="00F318B3">
        <w:rPr>
          <w:rFonts w:ascii="Times New Roman" w:hAnsi="Times New Roman" w:cs="Times New Roman"/>
          <w:sz w:val="24"/>
          <w:szCs w:val="24"/>
          <w:lang w:val="en-GB"/>
        </w:rPr>
        <w:t xml:space="preserve">Demographic and clinical data were collected before echo protocol (age, gender, BMI, heart rate, systolic and diastolic blood pressure, HF symptoms and NYHA class, if any, HF aetiology, risk </w:t>
      </w:r>
      <w:r w:rsidRPr="00F318B3">
        <w:rPr>
          <w:rFonts w:ascii="Times New Roman" w:hAnsi="Times New Roman" w:cs="Times New Roman"/>
          <w:sz w:val="24"/>
          <w:szCs w:val="24"/>
          <w:lang w:val="en-GB"/>
        </w:rPr>
        <w:lastRenderedPageBreak/>
        <w:t xml:space="preserve">factors (hypertension, diabetes mellitus, smoker status, pulmonary diseases, sleep </w:t>
      </w:r>
      <w:proofErr w:type="spellStart"/>
      <w:r w:rsidRPr="00F318B3">
        <w:rPr>
          <w:rFonts w:ascii="Times New Roman" w:hAnsi="Times New Roman" w:cs="Times New Roman"/>
          <w:sz w:val="24"/>
          <w:szCs w:val="24"/>
          <w:lang w:val="en-GB"/>
        </w:rPr>
        <w:t>apnea</w:t>
      </w:r>
      <w:proofErr w:type="spellEnd"/>
      <w:r w:rsidRPr="00F318B3">
        <w:rPr>
          <w:rFonts w:ascii="Times New Roman" w:hAnsi="Times New Roman" w:cs="Times New Roman"/>
          <w:sz w:val="24"/>
          <w:szCs w:val="24"/>
          <w:lang w:val="en-GB"/>
        </w:rPr>
        <w:t>, obesity, dyslipidaemia, ischemic disease documented by ECG, coronarography or other imaging technique). Treatment with all potentially cardiovascular active drugs was recorded on enrolment. After complete evaluation of the patients, the HFA-PEFF score was calculated, according to the current consensus.</w:t>
      </w:r>
    </w:p>
    <w:p w14:paraId="0D261E5F" w14:textId="77777777" w:rsidR="00F318B3" w:rsidRPr="00F318B3" w:rsidRDefault="00F318B3" w:rsidP="00F318B3">
      <w:pPr>
        <w:autoSpaceDE w:val="0"/>
        <w:autoSpaceDN w:val="0"/>
        <w:adjustRightInd w:val="0"/>
        <w:spacing w:after="0" w:line="480" w:lineRule="auto"/>
        <w:jc w:val="both"/>
        <w:rPr>
          <w:rFonts w:ascii="Times New Roman" w:hAnsi="Times New Roman" w:cs="Times New Roman"/>
          <w:b/>
          <w:bCs/>
          <w:color w:val="000000"/>
          <w:sz w:val="24"/>
          <w:szCs w:val="24"/>
          <w:lang w:val="en-GB"/>
        </w:rPr>
      </w:pPr>
      <w:r w:rsidRPr="00F318B3">
        <w:rPr>
          <w:rFonts w:ascii="Times New Roman" w:hAnsi="Times New Roman" w:cs="Times New Roman"/>
          <w:b/>
          <w:bCs/>
          <w:color w:val="000000" w:themeColor="text1"/>
          <w:sz w:val="24"/>
          <w:szCs w:val="24"/>
          <w:lang w:val="en-GB"/>
        </w:rPr>
        <w:t>Echocardiographic protocol</w:t>
      </w:r>
    </w:p>
    <w:p w14:paraId="0A67D71D" w14:textId="4AE9E033" w:rsidR="00F318B3" w:rsidRPr="00F318B3" w:rsidRDefault="00F318B3" w:rsidP="00F318B3">
      <w:pPr>
        <w:autoSpaceDE w:val="0"/>
        <w:autoSpaceDN w:val="0"/>
        <w:adjustRightInd w:val="0"/>
        <w:spacing w:after="0" w:line="480" w:lineRule="auto"/>
        <w:jc w:val="both"/>
        <w:rPr>
          <w:rFonts w:ascii="Times New Roman" w:hAnsi="Times New Roman" w:cs="Times New Roman"/>
          <w:sz w:val="24"/>
          <w:szCs w:val="24"/>
          <w:lang w:val="en-US"/>
        </w:rPr>
      </w:pPr>
      <w:r w:rsidRPr="00F318B3">
        <w:rPr>
          <w:rFonts w:ascii="Times New Roman" w:eastAsia="RotisSansSerifStd-Light" w:hAnsi="Times New Roman" w:cs="Times New Roman"/>
          <w:b/>
          <w:bCs/>
          <w:color w:val="000000"/>
          <w:sz w:val="24"/>
          <w:szCs w:val="24"/>
          <w:lang w:val="en-GB"/>
        </w:rPr>
        <w:t>Conventional echocardiography</w:t>
      </w:r>
      <w:r w:rsidRPr="00F318B3">
        <w:rPr>
          <w:rFonts w:ascii="Times New Roman" w:eastAsia="RotisSansSerifStd-Light" w:hAnsi="Times New Roman" w:cs="Times New Roman"/>
          <w:color w:val="000000"/>
          <w:sz w:val="24"/>
          <w:szCs w:val="24"/>
          <w:lang w:val="en-GB"/>
        </w:rPr>
        <w:t xml:space="preserve"> was performed using a</w:t>
      </w:r>
      <w:r w:rsidRPr="00F318B3">
        <w:rPr>
          <w:rFonts w:ascii="Times New Roman" w:hAnsi="Times New Roman" w:cs="Times New Roman"/>
          <w:color w:val="000000"/>
          <w:sz w:val="24"/>
          <w:szCs w:val="24"/>
          <w:lang w:val="en-GB"/>
        </w:rPr>
        <w:t xml:space="preserve"> Vivid E9 echocardiographic ultrasound system (GE Healthcare, </w:t>
      </w:r>
      <w:proofErr w:type="spellStart"/>
      <w:r w:rsidRPr="00F318B3">
        <w:rPr>
          <w:rFonts w:ascii="Times New Roman" w:hAnsi="Times New Roman" w:cs="Times New Roman"/>
          <w:color w:val="000000"/>
          <w:sz w:val="24"/>
          <w:szCs w:val="24"/>
          <w:lang w:val="en-GB"/>
        </w:rPr>
        <w:t>Horten</w:t>
      </w:r>
      <w:proofErr w:type="spellEnd"/>
      <w:r w:rsidRPr="00F318B3">
        <w:rPr>
          <w:rFonts w:ascii="Times New Roman" w:hAnsi="Times New Roman" w:cs="Times New Roman"/>
          <w:color w:val="000000"/>
          <w:sz w:val="24"/>
          <w:szCs w:val="24"/>
          <w:lang w:val="en-GB"/>
        </w:rPr>
        <w:t xml:space="preserve">, Norway) with a 3.5 MHz transducer. The electrocardiographic tracing was adjusted to show a well-defined P wave. Standard </w:t>
      </w:r>
      <w:r w:rsidRPr="00F318B3">
        <w:rPr>
          <w:rFonts w:ascii="Times New Roman" w:hAnsi="Times New Roman" w:cs="Times New Roman"/>
          <w:sz w:val="24"/>
          <w:szCs w:val="24"/>
          <w:lang w:val="en-GB"/>
        </w:rPr>
        <w:t xml:space="preserve">images were acquired and digitally stored for offline analysis using a vendor specific software Echo PAC PC, version BT12. </w:t>
      </w:r>
      <w:r w:rsidRPr="00F318B3">
        <w:rPr>
          <w:rFonts w:ascii="Times New Roman" w:hAnsi="Times New Roman" w:cs="Times New Roman"/>
          <w:color w:val="000000"/>
          <w:sz w:val="24"/>
          <w:szCs w:val="24"/>
          <w:lang w:val="en-GB"/>
        </w:rPr>
        <w:t xml:space="preserve">Echocardiographic protocol included three apical views (four-chamber, two-chamber, and long-axis) optimized for LV, followed by dedicated apical four-chamber and two-chamber views for LA, </w:t>
      </w:r>
      <w:r w:rsidRPr="00F318B3">
        <w:rPr>
          <w:rFonts w:ascii="Times New Roman" w:hAnsi="Times New Roman" w:cs="Times New Roman"/>
          <w:sz w:val="24"/>
          <w:szCs w:val="24"/>
          <w:lang w:val="en-GB"/>
        </w:rPr>
        <w:t>avoiding foreshortening of the LV and LA, during acquisition</w:t>
      </w:r>
      <w:r w:rsidRPr="00F318B3">
        <w:rPr>
          <w:rFonts w:ascii="Times New Roman" w:hAnsi="Times New Roman" w:cs="Times New Roman"/>
          <w:color w:val="000000"/>
          <w:sz w:val="24"/>
          <w:szCs w:val="24"/>
          <w:lang w:val="en-GB"/>
        </w:rPr>
        <w:t xml:space="preserve">. For each view, three consecutive heart cycles were recorded with a frame rate ranging between 50 and 80 frames/sec. </w:t>
      </w:r>
      <w:r w:rsidRPr="00F318B3">
        <w:rPr>
          <w:rFonts w:ascii="Times New Roman" w:hAnsi="Times New Roman" w:cs="Times New Roman"/>
          <w:sz w:val="24"/>
          <w:szCs w:val="24"/>
          <w:lang w:val="en-US"/>
        </w:rPr>
        <w:t>A good quality electrocardiogram (ECG) trace with well visible P was recorded</w:t>
      </w:r>
      <w:r w:rsidRPr="00F318B3">
        <w:rPr>
          <w:rFonts w:ascii="AdvOTb7819099" w:hAnsi="AdvOTb7819099" w:cs="AdvOTb7819099"/>
          <w:sz w:val="18"/>
          <w:szCs w:val="18"/>
          <w:lang w:val="en-US"/>
        </w:rPr>
        <w:t xml:space="preserve">. </w:t>
      </w:r>
      <w:r w:rsidRPr="00F318B3">
        <w:rPr>
          <w:rFonts w:ascii="Times New Roman" w:hAnsi="Times New Roman" w:cs="Times New Roman"/>
          <w:sz w:val="24"/>
          <w:szCs w:val="24"/>
          <w:lang w:val="en-GB"/>
        </w:rPr>
        <w:t xml:space="preserve">All images were digitally stored and </w:t>
      </w:r>
      <w:r w:rsidRPr="00F318B3">
        <w:rPr>
          <w:rFonts w:ascii="Times New Roman" w:hAnsi="Times New Roman" w:cs="Times New Roman"/>
          <w:color w:val="000000"/>
          <w:sz w:val="24"/>
          <w:szCs w:val="24"/>
          <w:lang w:val="en-GB"/>
        </w:rPr>
        <w:t xml:space="preserve">exported to a separate workstation for offline analysis. </w:t>
      </w:r>
      <w:r w:rsidRPr="00F318B3">
        <w:rPr>
          <w:rFonts w:ascii="Times New Roman" w:hAnsi="Times New Roman" w:cs="Times New Roman"/>
          <w:sz w:val="24"/>
          <w:szCs w:val="24"/>
          <w:lang w:val="en-GB"/>
        </w:rPr>
        <w:t xml:space="preserve"> </w:t>
      </w:r>
      <w:r w:rsidRPr="00F318B3">
        <w:rPr>
          <w:rFonts w:ascii="Times New Roman" w:eastAsia="Times New Roman" w:hAnsi="Times New Roman" w:cs="Times New Roman"/>
          <w:color w:val="222222"/>
          <w:sz w:val="24"/>
          <w:szCs w:val="24"/>
          <w:lang w:val="en-US"/>
        </w:rPr>
        <w:t>The operators performing the echocardiographic analysis were blinded to the patient’s clinical details.</w:t>
      </w:r>
      <w:r w:rsidRPr="00F318B3">
        <w:rPr>
          <w:rFonts w:ascii="Arial" w:eastAsia="Times New Roman" w:hAnsi="Arial" w:cs="Arial"/>
          <w:color w:val="222222"/>
          <w:sz w:val="24"/>
          <w:szCs w:val="24"/>
          <w:lang w:val="en-US"/>
        </w:rPr>
        <w:t xml:space="preserve"> </w:t>
      </w:r>
      <w:r w:rsidRPr="00F318B3">
        <w:rPr>
          <w:rFonts w:ascii="Times New Roman" w:hAnsi="Times New Roman" w:cs="Times New Roman"/>
          <w:color w:val="000000"/>
          <w:sz w:val="24"/>
          <w:szCs w:val="24"/>
          <w:lang w:val="en-GB"/>
        </w:rPr>
        <w:t xml:space="preserve">The quantification of the cardiac chamber size and function was performed in agreement with the current guidelines. LV mass indexed (LVMI) was calculated using the linear method from the parasternal long axis view (Cube formula) and indexed to the body surface area (BSA). </w:t>
      </w:r>
    </w:p>
    <w:p w14:paraId="4CB43AA4" w14:textId="44AA1AEF" w:rsidR="00F318B3" w:rsidRPr="00F318B3" w:rsidRDefault="00F318B3" w:rsidP="00F318B3">
      <w:pPr>
        <w:autoSpaceDE w:val="0"/>
        <w:autoSpaceDN w:val="0"/>
        <w:adjustRightInd w:val="0"/>
        <w:spacing w:after="0" w:line="480" w:lineRule="auto"/>
        <w:jc w:val="both"/>
        <w:rPr>
          <w:rFonts w:ascii="Times New Roman" w:hAnsi="Times New Roman" w:cs="Times New Roman"/>
          <w:sz w:val="24"/>
          <w:szCs w:val="24"/>
          <w:lang w:val="en-GB"/>
        </w:rPr>
      </w:pPr>
      <w:proofErr w:type="spellStart"/>
      <w:r w:rsidRPr="00F318B3">
        <w:rPr>
          <w:rFonts w:ascii="Times New Roman" w:hAnsi="Times New Roman" w:cs="Times New Roman"/>
          <w:sz w:val="24"/>
          <w:szCs w:val="24"/>
          <w:lang w:val="en-GB"/>
        </w:rPr>
        <w:t>LAVi</w:t>
      </w:r>
      <w:proofErr w:type="spellEnd"/>
      <w:r w:rsidRPr="00F318B3">
        <w:rPr>
          <w:rFonts w:ascii="Times New Roman" w:hAnsi="Times New Roman" w:cs="Times New Roman"/>
          <w:sz w:val="24"/>
          <w:szCs w:val="24"/>
          <w:lang w:val="en-GB"/>
        </w:rPr>
        <w:t xml:space="preserve"> max was calculated using the biplane disk summation technique and </w:t>
      </w:r>
      <w:r w:rsidRPr="00F318B3">
        <w:rPr>
          <w:rFonts w:ascii="Times New Roman" w:hAnsi="Times New Roman" w:cs="Times New Roman"/>
          <w:color w:val="000000"/>
          <w:sz w:val="24"/>
          <w:szCs w:val="24"/>
          <w:lang w:val="en-GB"/>
        </w:rPr>
        <w:t xml:space="preserve">indexed to BSA, </w:t>
      </w:r>
      <w:r w:rsidRPr="00F318B3">
        <w:rPr>
          <w:rFonts w:ascii="Times New Roman" w:eastAsia="RotisSansSerifStd-Light" w:hAnsi="Times New Roman" w:cs="Times New Roman"/>
          <w:color w:val="000000"/>
          <w:sz w:val="24"/>
          <w:szCs w:val="24"/>
          <w:lang w:val="en-GB"/>
        </w:rPr>
        <w:t xml:space="preserve">as a mean from the apical 4- and 2-chamber views. </w:t>
      </w:r>
      <w:proofErr w:type="spellStart"/>
      <w:r w:rsidRPr="00F318B3">
        <w:rPr>
          <w:rFonts w:ascii="Times New Roman" w:hAnsi="Times New Roman" w:cs="Times New Roman"/>
          <w:color w:val="000000"/>
          <w:sz w:val="24"/>
          <w:szCs w:val="24"/>
          <w:lang w:val="en-GB"/>
        </w:rPr>
        <w:t>Transmitral</w:t>
      </w:r>
      <w:proofErr w:type="spellEnd"/>
      <w:r w:rsidRPr="00F318B3">
        <w:rPr>
          <w:rFonts w:ascii="Times New Roman" w:hAnsi="Times New Roman" w:cs="Times New Roman"/>
          <w:color w:val="000000"/>
          <w:sz w:val="24"/>
          <w:szCs w:val="24"/>
          <w:lang w:val="en-GB"/>
        </w:rPr>
        <w:t xml:space="preserve"> pulsed-wave Doppler velocities (E, A) and tissue Doppler velocities of the septal and lateral mitral annulus were recorded and mean of </w:t>
      </w:r>
      <w:r w:rsidRPr="00F318B3">
        <w:rPr>
          <w:rFonts w:ascii="Times New Roman" w:hAnsi="Times New Roman" w:cs="Times New Roman"/>
          <w:color w:val="000000"/>
          <w:sz w:val="24"/>
          <w:szCs w:val="24"/>
          <w:lang w:val="en-GB"/>
        </w:rPr>
        <w:lastRenderedPageBreak/>
        <w:t>both velocities was calculated (E’).</w:t>
      </w:r>
      <w:r w:rsidRPr="00F318B3">
        <w:rPr>
          <w:rFonts w:ascii="Times New Roman" w:hAnsi="Times New Roman" w:cs="Times New Roman"/>
          <w:sz w:val="24"/>
          <w:szCs w:val="24"/>
          <w:lang w:val="en-GB"/>
        </w:rPr>
        <w:t xml:space="preserve"> Tricuspid regurgitant jet velocity and inferior vena cava diameter were measured for the estimation of the </w:t>
      </w:r>
      <w:proofErr w:type="spellStart"/>
      <w:r w:rsidRPr="00F318B3">
        <w:rPr>
          <w:rFonts w:ascii="Times New Roman" w:hAnsi="Times New Roman" w:cs="Times New Roman"/>
          <w:sz w:val="24"/>
          <w:szCs w:val="24"/>
          <w:lang w:val="en-GB"/>
        </w:rPr>
        <w:t>sPAP</w:t>
      </w:r>
      <w:proofErr w:type="spellEnd"/>
      <w:r w:rsidRPr="00F318B3">
        <w:rPr>
          <w:rFonts w:ascii="Times New Roman" w:hAnsi="Times New Roman" w:cs="Times New Roman"/>
          <w:sz w:val="24"/>
          <w:szCs w:val="24"/>
          <w:lang w:val="en-GB"/>
        </w:rPr>
        <w:t xml:space="preserve">. DD was assessed in a step-by-step algorithm, </w:t>
      </w:r>
      <w:r w:rsidRPr="00F318B3">
        <w:rPr>
          <w:rFonts w:ascii="Times New Roman" w:hAnsi="Times New Roman" w:cs="Times New Roman"/>
          <w:color w:val="000000"/>
          <w:sz w:val="24"/>
          <w:szCs w:val="24"/>
          <w:lang w:val="en-GB"/>
        </w:rPr>
        <w:t xml:space="preserve">based </w:t>
      </w:r>
      <w:r w:rsidRPr="00F318B3">
        <w:rPr>
          <w:rFonts w:ascii="Times New Roman" w:hAnsi="Times New Roman" w:cs="Times New Roman"/>
          <w:sz w:val="24"/>
          <w:szCs w:val="24"/>
          <w:lang w:val="en-GB"/>
        </w:rPr>
        <w:t xml:space="preserve">on the 2016 American Society of Echocardiography </w:t>
      </w:r>
      <w:r w:rsidRPr="00F318B3">
        <w:rPr>
          <w:rFonts w:ascii="Times New Roman" w:hAnsi="Times New Roman" w:cs="Times New Roman"/>
          <w:color w:val="000000"/>
          <w:sz w:val="24"/>
          <w:szCs w:val="24"/>
          <w:lang w:val="en-GB"/>
        </w:rPr>
        <w:t>recommendations.</w:t>
      </w:r>
    </w:p>
    <w:p w14:paraId="393A8DE1" w14:textId="0D39F0BD" w:rsidR="00F318B3" w:rsidRPr="00F318B3" w:rsidRDefault="00F318B3" w:rsidP="00F318B3">
      <w:pPr>
        <w:autoSpaceDE w:val="0"/>
        <w:autoSpaceDN w:val="0"/>
        <w:adjustRightInd w:val="0"/>
        <w:spacing w:after="0" w:line="480" w:lineRule="auto"/>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LV global longitudinal strain (GS)</w:t>
      </w:r>
      <w:r w:rsidRPr="00F318B3">
        <w:rPr>
          <w:rFonts w:ascii="Times New Roman" w:hAnsi="Times New Roman" w:cs="Times New Roman"/>
          <w:sz w:val="24"/>
          <w:szCs w:val="24"/>
          <w:lang w:val="en-GB"/>
        </w:rPr>
        <w:t xml:space="preserve"> was measured from apical 2D views (four-, two-, and three-chamber views), by manually tracing the endocardial border of the LV at the end of systole, at the smallest LV chamber size. GS was calculated as the average strain values of all 18 LV segments, according to the guidelines.</w:t>
      </w:r>
    </w:p>
    <w:p w14:paraId="1661C496" w14:textId="02D539E3" w:rsidR="00F318B3" w:rsidRPr="00F318B3" w:rsidRDefault="00F318B3" w:rsidP="00F318B3">
      <w:pPr>
        <w:autoSpaceDE w:val="0"/>
        <w:autoSpaceDN w:val="0"/>
        <w:adjustRightInd w:val="0"/>
        <w:spacing w:after="0" w:line="480" w:lineRule="auto"/>
        <w:jc w:val="both"/>
        <w:rPr>
          <w:rFonts w:ascii="Times New Roman" w:hAnsi="Times New Roman" w:cs="Times New Roman"/>
          <w:b/>
          <w:bCs/>
          <w:sz w:val="24"/>
          <w:szCs w:val="24"/>
          <w:lang w:val="en-GB"/>
        </w:rPr>
      </w:pPr>
      <w:r w:rsidRPr="00F318B3">
        <w:rPr>
          <w:rFonts w:ascii="Times New Roman" w:hAnsi="Times New Roman" w:cs="Times New Roman"/>
          <w:b/>
          <w:bCs/>
          <w:sz w:val="24"/>
          <w:szCs w:val="24"/>
          <w:lang w:val="en-GB"/>
        </w:rPr>
        <w:t xml:space="preserve">LA volumetric and functional assessment by 2DE. </w:t>
      </w:r>
      <w:r w:rsidRPr="00F318B3">
        <w:rPr>
          <w:rFonts w:ascii="Times New Roman" w:hAnsi="Times New Roman" w:cs="Times New Roman"/>
          <w:sz w:val="24"/>
          <w:szCs w:val="24"/>
          <w:lang w:val="en-GB"/>
        </w:rPr>
        <w:t>LA analysis was performed by two experienced operators, experts in STE analysis (RCR and SMB). LA volumetric assessment was done from 4C and 2C dedicated views, and reported as a mean value and indexed by BSA, as follows:</w:t>
      </w:r>
    </w:p>
    <w:p w14:paraId="3FBF6BC9" w14:textId="77777777" w:rsidR="00F318B3" w:rsidRPr="00F318B3" w:rsidRDefault="00F318B3" w:rsidP="00F318B3">
      <w:pPr>
        <w:numPr>
          <w:ilvl w:val="0"/>
          <w:numId w:val="1"/>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color w:val="000000"/>
          <w:sz w:val="24"/>
          <w:szCs w:val="24"/>
          <w:lang w:val="en-GB"/>
        </w:rPr>
        <w:t>LA</w:t>
      </w:r>
      <w:r w:rsidRPr="00F318B3">
        <w:rPr>
          <w:rFonts w:ascii="Times New Roman" w:hAnsi="Times New Roman" w:cs="Times New Roman"/>
          <w:sz w:val="24"/>
          <w:szCs w:val="24"/>
          <w:lang w:val="en-GB"/>
        </w:rPr>
        <w:t xml:space="preserve"> m</w:t>
      </w:r>
      <w:r w:rsidRPr="00F318B3">
        <w:rPr>
          <w:rFonts w:ascii="Times New Roman" w:hAnsi="Times New Roman" w:cs="Times New Roman"/>
          <w:color w:val="000000"/>
          <w:sz w:val="24"/>
          <w:szCs w:val="24"/>
          <w:lang w:val="en-GB"/>
        </w:rPr>
        <w:t>aximal volume (</w:t>
      </w:r>
      <w:proofErr w:type="spellStart"/>
      <w:r w:rsidRPr="00F318B3">
        <w:rPr>
          <w:rFonts w:ascii="Times New Roman" w:hAnsi="Times New Roman" w:cs="Times New Roman"/>
          <w:color w:val="000000"/>
          <w:sz w:val="24"/>
          <w:szCs w:val="24"/>
          <w:lang w:val="en-GB"/>
        </w:rPr>
        <w:t>LAVi</w:t>
      </w:r>
      <w:proofErr w:type="spellEnd"/>
      <w:r w:rsidRPr="00F318B3">
        <w:rPr>
          <w:rFonts w:ascii="Times New Roman" w:hAnsi="Times New Roman" w:cs="Times New Roman"/>
          <w:color w:val="000000"/>
          <w:sz w:val="24"/>
          <w:szCs w:val="24"/>
          <w:lang w:val="en-GB"/>
        </w:rPr>
        <w:t xml:space="preserve"> max) - volume </w:t>
      </w:r>
      <w:r w:rsidRPr="00F318B3">
        <w:rPr>
          <w:rFonts w:ascii="Times New Roman" w:hAnsi="Times New Roman" w:cs="Times New Roman"/>
          <w:sz w:val="24"/>
          <w:szCs w:val="24"/>
          <w:lang w:val="en-GB"/>
        </w:rPr>
        <w:t>at the LV end-systole</w:t>
      </w:r>
      <w:r w:rsidRPr="00F318B3">
        <w:rPr>
          <w:rFonts w:ascii="Times New Roman" w:hAnsi="Times New Roman" w:cs="Times New Roman"/>
          <w:color w:val="000000"/>
          <w:sz w:val="24"/>
          <w:szCs w:val="24"/>
          <w:lang w:val="en-GB"/>
        </w:rPr>
        <w:t>, before the mitral valve opening.</w:t>
      </w:r>
    </w:p>
    <w:p w14:paraId="2D96C7D3" w14:textId="77777777" w:rsidR="00F318B3" w:rsidRPr="00F318B3" w:rsidRDefault="00F318B3" w:rsidP="00F318B3">
      <w:pPr>
        <w:numPr>
          <w:ilvl w:val="0"/>
          <w:numId w:val="1"/>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color w:val="000000"/>
          <w:sz w:val="24"/>
          <w:szCs w:val="24"/>
          <w:lang w:val="en-GB"/>
        </w:rPr>
        <w:t>LA pre-A volume (</w:t>
      </w:r>
      <w:proofErr w:type="spellStart"/>
      <w:r w:rsidRPr="00F318B3">
        <w:rPr>
          <w:rFonts w:ascii="Times New Roman" w:hAnsi="Times New Roman" w:cs="Times New Roman"/>
          <w:color w:val="000000"/>
          <w:sz w:val="24"/>
          <w:szCs w:val="24"/>
          <w:lang w:val="en-GB"/>
        </w:rPr>
        <w:t>LAVi</w:t>
      </w:r>
      <w:proofErr w:type="spellEnd"/>
      <w:r w:rsidRPr="00F318B3">
        <w:rPr>
          <w:rFonts w:ascii="Times New Roman" w:hAnsi="Times New Roman" w:cs="Times New Roman"/>
          <w:color w:val="000000"/>
          <w:sz w:val="24"/>
          <w:szCs w:val="24"/>
          <w:lang w:val="en-GB"/>
        </w:rPr>
        <w:t xml:space="preserve"> pre-A) - volume before the onset of the P-wave on the ECG tracing.</w:t>
      </w:r>
    </w:p>
    <w:p w14:paraId="0C7CC046" w14:textId="77777777" w:rsidR="00F318B3" w:rsidRPr="00F318B3" w:rsidRDefault="00F318B3" w:rsidP="00F318B3">
      <w:pPr>
        <w:numPr>
          <w:ilvl w:val="0"/>
          <w:numId w:val="1"/>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color w:val="000000"/>
          <w:sz w:val="24"/>
          <w:szCs w:val="24"/>
          <w:lang w:val="en-GB"/>
        </w:rPr>
        <w:t>LA minimal volume (</w:t>
      </w:r>
      <w:proofErr w:type="spellStart"/>
      <w:r w:rsidRPr="00F318B3">
        <w:rPr>
          <w:rFonts w:ascii="Times New Roman" w:hAnsi="Times New Roman" w:cs="Times New Roman"/>
          <w:color w:val="000000"/>
          <w:sz w:val="24"/>
          <w:szCs w:val="24"/>
          <w:lang w:val="en-GB"/>
        </w:rPr>
        <w:t>LAVi</w:t>
      </w:r>
      <w:proofErr w:type="spellEnd"/>
      <w:r w:rsidRPr="00F318B3">
        <w:rPr>
          <w:rFonts w:ascii="Times New Roman" w:hAnsi="Times New Roman" w:cs="Times New Roman"/>
          <w:color w:val="000000"/>
          <w:sz w:val="24"/>
          <w:szCs w:val="24"/>
          <w:lang w:val="en-GB"/>
        </w:rPr>
        <w:t xml:space="preserve"> min) - volume at the LV end-diastole, after mitral valve closure.</w:t>
      </w:r>
    </w:p>
    <w:p w14:paraId="28E8F002" w14:textId="77777777" w:rsidR="00F318B3" w:rsidRPr="00F318B3" w:rsidRDefault="00F318B3" w:rsidP="00F318B3">
      <w:pPr>
        <w:autoSpaceDE w:val="0"/>
        <w:autoSpaceDN w:val="0"/>
        <w:adjustRightInd w:val="0"/>
        <w:spacing w:after="0" w:line="480" w:lineRule="auto"/>
        <w:jc w:val="both"/>
        <w:rPr>
          <w:rFonts w:ascii="Times New Roman" w:hAnsi="Times New Roman" w:cs="Times New Roman"/>
          <w:sz w:val="24"/>
          <w:szCs w:val="24"/>
          <w:lang w:val="en-GB"/>
        </w:rPr>
      </w:pPr>
      <w:r w:rsidRPr="00F318B3">
        <w:rPr>
          <w:rFonts w:ascii="Times New Roman" w:hAnsi="Times New Roman" w:cs="Times New Roman"/>
          <w:b/>
          <w:bCs/>
          <w:color w:val="000000"/>
          <w:sz w:val="24"/>
          <w:szCs w:val="24"/>
          <w:lang w:val="en-GB"/>
        </w:rPr>
        <w:t>LA phasic functions</w:t>
      </w:r>
      <w:r w:rsidRPr="00F318B3">
        <w:rPr>
          <w:rFonts w:ascii="Times New Roman" w:hAnsi="Times New Roman" w:cs="Times New Roman"/>
          <w:color w:val="000000"/>
          <w:sz w:val="24"/>
          <w:szCs w:val="24"/>
          <w:lang w:val="en-GB"/>
        </w:rPr>
        <w:t xml:space="preserve"> were generated by using published formulas, based on LA volumes </w:t>
      </w:r>
      <w:r w:rsidRPr="00F318B3">
        <w:rPr>
          <w:rFonts w:ascii="Times New Roman" w:hAnsi="Times New Roman" w:cs="Times New Roman"/>
          <w:color w:val="000000"/>
          <w:sz w:val="24"/>
          <w:szCs w:val="24"/>
          <w:lang w:val="en-GB"/>
        </w:rPr>
        <w:fldChar w:fldCharType="begin" w:fldLock="1"/>
      </w:r>
      <w:r w:rsidRPr="00F318B3">
        <w:rPr>
          <w:rFonts w:ascii="Times New Roman" w:hAnsi="Times New Roman" w:cs="Times New Roman"/>
          <w:color w:val="000000"/>
          <w:sz w:val="24"/>
          <w:szCs w:val="24"/>
          <w:lang w:val="en-GB"/>
        </w:rPr>
        <w:instrText>ADDIN CSL_CITATION {"citationItems":[{"id":"ITEM-1","itemData":{"DOI":"10.1016/j.echo.2020.03.021","ISSN":"10976795","PMID":"32762920","abstract":"Left atrial (LA) structural and functional evaluation have recently emerged as powerful biomarkers for adverse events in a variety of cardiovascular conditions. Moreover, noninvasive evaluation of LA pressure has gained importance in the characterization of the hemodynamic profile of patients. This review describes the methodology, benefits and pitfalls of measuring LA size and function by echocardiography and provides a brief overview of the prognostic utility of newer echocardiographic metrics of LA geometry and function (i.e., three-dimensional volumes, longitudinal strain, and phasic function parameters).","author":[{"dropping-particle":"","family":"Thomas","given":"Liza","non-dropping-particle":"","parse-names":false,"suffix":""},{"dropping-particle":"","family":"Muraru","given":"Denisa","non-dropping-particle":"","parse-names":false,"suffix":""},{"dropping-particle":"","family":"Popescu","given":"Bogdan A.","non-dropping-particle":"","parse-names":false,"suffix":""},{"dropping-particle":"","family":"Sitges","given":"Marta","non-dropping-particle":"","parse-names":false,"suffix":""},{"dropping-particle":"","family":"Rosca","given":"Monica","non-dropping-particle":"","parse-names":false,"suffix":""},{"dropping-particle":"","family":"Pedrizzetti","given":"Gianni","non-dropping-particle":"","parse-names":false,"suffix":""},{"dropping-particle":"","family":"Henein","given":"Michael Y.","non-dropping-particle":"","parse-names":false,"suffix":""},{"dropping-particle":"","family":"Donal","given":"Erwan","non-dropping-particle":"","parse-names":false,"suffix":""},{"dropping-particle":"","family":"Badano","given":"Luigi P.","non-dropping-particle":"","parse-names":false,"suffix":""}],"container-title":"Journal of the American Society of Echocardiography","id":"ITEM-1","issue":"8","issued":{"date-parts":[["2020"]]},"page":"934-952","publisher":"Elsevier Inc","title":"Evaluation of Left Atrial Size and Function: Relevance for Clinical Practice","type":"article-journal","volume":"33"},"uris":["http://www.mendeley.com/documents/?uuid=67442092-2945-40a1-8500-3522a3d26c4b"]}],"mendeley":{"formattedCitation":"(28)","plainTextFormattedCitation":"(28)","previouslyFormattedCitation":"(28)"},"properties":{"noteIndex":0},"schema":"https://github.com/citation-style-language/schema/raw/master/csl-citation.json"}</w:instrText>
      </w:r>
      <w:r w:rsidRPr="00F318B3">
        <w:rPr>
          <w:rFonts w:ascii="Times New Roman" w:hAnsi="Times New Roman" w:cs="Times New Roman"/>
          <w:color w:val="000000"/>
          <w:sz w:val="24"/>
          <w:szCs w:val="24"/>
          <w:lang w:val="en-GB"/>
        </w:rPr>
        <w:fldChar w:fldCharType="separate"/>
      </w:r>
      <w:r w:rsidRPr="00F318B3">
        <w:rPr>
          <w:rFonts w:ascii="Times New Roman" w:hAnsi="Times New Roman" w:cs="Times New Roman"/>
          <w:noProof/>
          <w:color w:val="000000"/>
          <w:sz w:val="24"/>
          <w:szCs w:val="24"/>
          <w:lang w:val="en-GB"/>
        </w:rPr>
        <w:t>[28]</w:t>
      </w:r>
      <w:r w:rsidRPr="00F318B3">
        <w:rPr>
          <w:rFonts w:ascii="Times New Roman" w:hAnsi="Times New Roman" w:cs="Times New Roman"/>
          <w:color w:val="000000"/>
          <w:sz w:val="24"/>
          <w:szCs w:val="24"/>
          <w:lang w:val="en-GB"/>
        </w:rPr>
        <w:fldChar w:fldCharType="end"/>
      </w:r>
      <w:r w:rsidRPr="00F318B3">
        <w:rPr>
          <w:rFonts w:ascii="Times New Roman" w:hAnsi="Times New Roman" w:cs="Times New Roman"/>
          <w:color w:val="000000"/>
          <w:sz w:val="24"/>
          <w:szCs w:val="24"/>
          <w:lang w:val="en-GB"/>
        </w:rPr>
        <w:t>:</w:t>
      </w:r>
    </w:p>
    <w:p w14:paraId="0B4C4782" w14:textId="77777777" w:rsidR="00F318B3" w:rsidRPr="00F318B3" w:rsidRDefault="00F318B3" w:rsidP="00F318B3">
      <w:pPr>
        <w:numPr>
          <w:ilvl w:val="0"/>
          <w:numId w:val="1"/>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Reservoir function</w:t>
      </w:r>
      <w:r w:rsidRPr="00F318B3">
        <w:rPr>
          <w:rFonts w:ascii="Times New Roman" w:hAnsi="Times New Roman" w:cs="Times New Roman"/>
          <w:sz w:val="24"/>
          <w:szCs w:val="24"/>
          <w:lang w:val="en-GB"/>
        </w:rPr>
        <w:t>:</w:t>
      </w:r>
    </w:p>
    <w:p w14:paraId="08600459" w14:textId="77777777" w:rsidR="00F318B3" w:rsidRPr="00F318B3" w:rsidRDefault="00F318B3" w:rsidP="00F318B3">
      <w:pPr>
        <w:autoSpaceDE w:val="0"/>
        <w:autoSpaceDN w:val="0"/>
        <w:adjustRightInd w:val="0"/>
        <w:spacing w:after="0" w:line="480" w:lineRule="auto"/>
        <w:ind w:left="720"/>
        <w:jc w:val="both"/>
        <w:rPr>
          <w:rFonts w:ascii="Times New Roman" w:hAnsi="Times New Roman" w:cs="Times New Roman"/>
          <w:sz w:val="24"/>
          <w:szCs w:val="24"/>
          <w:lang w:val="en-GB"/>
        </w:rPr>
      </w:pPr>
      <w:r w:rsidRPr="00F318B3">
        <w:rPr>
          <w:rFonts w:ascii="Times New Roman" w:hAnsi="Times New Roman" w:cs="Times New Roman"/>
          <w:sz w:val="24"/>
          <w:szCs w:val="24"/>
          <w:lang w:val="en-GB"/>
        </w:rPr>
        <w:t>LA total emptying fraction (EF) = (LAV max – LAV min)/LAV max x 100</w:t>
      </w:r>
    </w:p>
    <w:p w14:paraId="66936DB2" w14:textId="77777777" w:rsidR="00F318B3" w:rsidRPr="00F318B3" w:rsidRDefault="00F318B3" w:rsidP="00F318B3">
      <w:pPr>
        <w:autoSpaceDE w:val="0"/>
        <w:autoSpaceDN w:val="0"/>
        <w:adjustRightInd w:val="0"/>
        <w:spacing w:after="0" w:line="480" w:lineRule="auto"/>
        <w:ind w:left="720"/>
        <w:jc w:val="both"/>
        <w:rPr>
          <w:rFonts w:ascii="Times New Roman" w:hAnsi="Times New Roman" w:cs="Times New Roman"/>
          <w:sz w:val="24"/>
          <w:szCs w:val="24"/>
          <w:lang w:val="sv-SE"/>
        </w:rPr>
      </w:pPr>
      <w:r w:rsidRPr="00F318B3">
        <w:rPr>
          <w:rFonts w:ascii="Times New Roman" w:hAnsi="Times New Roman" w:cs="Times New Roman"/>
          <w:sz w:val="24"/>
          <w:szCs w:val="24"/>
          <w:lang w:val="sv-SE"/>
        </w:rPr>
        <w:t>LA expansion index= (LAV max – LAV min) /LAV min x100</w:t>
      </w:r>
    </w:p>
    <w:p w14:paraId="40E43BAD" w14:textId="77777777" w:rsidR="00F318B3" w:rsidRPr="00F318B3" w:rsidRDefault="00F318B3" w:rsidP="00F318B3">
      <w:pPr>
        <w:numPr>
          <w:ilvl w:val="0"/>
          <w:numId w:val="1"/>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Conduit function</w:t>
      </w:r>
      <w:r w:rsidRPr="00F318B3">
        <w:rPr>
          <w:rFonts w:ascii="Times New Roman" w:hAnsi="Times New Roman" w:cs="Times New Roman"/>
          <w:sz w:val="24"/>
          <w:szCs w:val="24"/>
          <w:lang w:val="en-GB"/>
        </w:rPr>
        <w:t xml:space="preserve">: LA passive EF= (LAV max - LAV </w:t>
      </w:r>
      <w:proofErr w:type="spellStart"/>
      <w:r w:rsidRPr="00F318B3">
        <w:rPr>
          <w:rFonts w:ascii="Times New Roman" w:hAnsi="Times New Roman" w:cs="Times New Roman"/>
          <w:sz w:val="24"/>
          <w:szCs w:val="24"/>
          <w:lang w:val="en-GB"/>
        </w:rPr>
        <w:t>preA</w:t>
      </w:r>
      <w:proofErr w:type="spellEnd"/>
      <w:r w:rsidRPr="00F318B3">
        <w:rPr>
          <w:rFonts w:ascii="Times New Roman" w:hAnsi="Times New Roman" w:cs="Times New Roman"/>
          <w:sz w:val="24"/>
          <w:szCs w:val="24"/>
          <w:lang w:val="en-GB"/>
        </w:rPr>
        <w:t>)/LAV max x 100</w:t>
      </w:r>
    </w:p>
    <w:p w14:paraId="0ED238E9" w14:textId="77777777" w:rsidR="00F318B3" w:rsidRPr="00F318B3" w:rsidRDefault="00F318B3" w:rsidP="00F318B3">
      <w:pPr>
        <w:numPr>
          <w:ilvl w:val="0"/>
          <w:numId w:val="1"/>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Pump function</w:t>
      </w:r>
      <w:r w:rsidRPr="00F318B3">
        <w:rPr>
          <w:rFonts w:ascii="Times New Roman" w:hAnsi="Times New Roman" w:cs="Times New Roman"/>
          <w:sz w:val="24"/>
          <w:szCs w:val="24"/>
          <w:lang w:val="en-GB"/>
        </w:rPr>
        <w:t xml:space="preserve">: LA active EF= (LAV </w:t>
      </w:r>
      <w:proofErr w:type="spellStart"/>
      <w:r w:rsidRPr="00F318B3">
        <w:rPr>
          <w:rFonts w:ascii="Times New Roman" w:hAnsi="Times New Roman" w:cs="Times New Roman"/>
          <w:sz w:val="24"/>
          <w:szCs w:val="24"/>
          <w:lang w:val="en-GB"/>
        </w:rPr>
        <w:t>preA</w:t>
      </w:r>
      <w:proofErr w:type="spellEnd"/>
      <w:r w:rsidRPr="00F318B3">
        <w:rPr>
          <w:rFonts w:ascii="Times New Roman" w:hAnsi="Times New Roman" w:cs="Times New Roman"/>
          <w:sz w:val="24"/>
          <w:szCs w:val="24"/>
          <w:lang w:val="en-GB"/>
        </w:rPr>
        <w:t xml:space="preserve"> – LAV min)/LAV </w:t>
      </w:r>
      <w:proofErr w:type="spellStart"/>
      <w:r w:rsidRPr="00F318B3">
        <w:rPr>
          <w:rFonts w:ascii="Times New Roman" w:hAnsi="Times New Roman" w:cs="Times New Roman"/>
          <w:sz w:val="24"/>
          <w:szCs w:val="24"/>
          <w:lang w:val="en-GB"/>
        </w:rPr>
        <w:t>preA</w:t>
      </w:r>
      <w:proofErr w:type="spellEnd"/>
      <w:r w:rsidRPr="00F318B3">
        <w:rPr>
          <w:rFonts w:ascii="Times New Roman" w:hAnsi="Times New Roman" w:cs="Times New Roman"/>
          <w:sz w:val="24"/>
          <w:szCs w:val="24"/>
          <w:lang w:val="en-GB"/>
        </w:rPr>
        <w:t xml:space="preserve"> x100</w:t>
      </w:r>
    </w:p>
    <w:p w14:paraId="31DE0D0D" w14:textId="151193E5" w:rsidR="00F318B3" w:rsidRPr="00F318B3" w:rsidRDefault="00F318B3" w:rsidP="00F318B3">
      <w:pPr>
        <w:keepNext/>
        <w:keepLines/>
        <w:spacing w:after="0" w:line="480" w:lineRule="auto"/>
        <w:jc w:val="both"/>
        <w:outlineLvl w:val="1"/>
        <w:rPr>
          <w:rFonts w:ascii="Times New Roman" w:eastAsiaTheme="majorEastAsia" w:hAnsi="Times New Roman" w:cs="Times New Roman"/>
          <w:sz w:val="24"/>
          <w:szCs w:val="24"/>
          <w:lang w:val="en-GB"/>
        </w:rPr>
      </w:pPr>
      <w:r w:rsidRPr="00F318B3">
        <w:rPr>
          <w:rFonts w:ascii="Times New Roman" w:eastAsiaTheme="majorEastAsia" w:hAnsi="Times New Roman" w:cs="Times New Roman"/>
          <w:b/>
          <w:bCs/>
          <w:sz w:val="24"/>
          <w:szCs w:val="24"/>
          <w:lang w:val="en-GB"/>
        </w:rPr>
        <w:lastRenderedPageBreak/>
        <w:t>LA longitudinal deformation analysis by STE</w:t>
      </w:r>
      <w:r w:rsidRPr="00F318B3">
        <w:rPr>
          <w:rFonts w:ascii="Times New Roman" w:eastAsiaTheme="majorEastAsia" w:hAnsi="Times New Roman" w:cs="Times New Roman"/>
          <w:sz w:val="24"/>
          <w:szCs w:val="24"/>
          <w:lang w:val="en-GB"/>
        </w:rPr>
        <w:t>. A detailed LA longitudinal deformation evaluation by 2DSTE was published previously by our echocardiography lab. In summary, the LA strain curves were generated by manually tracing the endocardial border in the apical four- and two-chamber views (P-P gating). The average deformation values from the apical four- and two-chamber views were used for analysis. LA phasic functions were defined as follows:</w:t>
      </w:r>
    </w:p>
    <w:p w14:paraId="2EA76D5C" w14:textId="25EA1F05" w:rsidR="00F318B3" w:rsidRPr="00F318B3" w:rsidRDefault="00F318B3" w:rsidP="00F318B3">
      <w:pPr>
        <w:numPr>
          <w:ilvl w:val="0"/>
          <w:numId w:val="2"/>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LA reservoir function</w:t>
      </w:r>
      <w:r w:rsidRPr="00F318B3">
        <w:rPr>
          <w:rFonts w:ascii="Times New Roman" w:hAnsi="Times New Roman" w:cs="Times New Roman"/>
          <w:sz w:val="24"/>
          <w:szCs w:val="24"/>
          <w:lang w:val="en-GB"/>
        </w:rPr>
        <w:t>: LA reservoir strain (S_R) deformation between MVC to MVO (calculated as the sum between the peak negative longitudinal strain (absolute value), and LA reservoir strain rate (SR_R) during systole, defined as peak positive strain rate from de strain rate curve.</w:t>
      </w:r>
    </w:p>
    <w:p w14:paraId="681B40C1" w14:textId="77777777" w:rsidR="00F318B3" w:rsidRPr="00F318B3" w:rsidRDefault="00F318B3" w:rsidP="00F318B3">
      <w:pPr>
        <w:numPr>
          <w:ilvl w:val="0"/>
          <w:numId w:val="2"/>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LA conduit function</w:t>
      </w:r>
      <w:r w:rsidRPr="00F318B3">
        <w:rPr>
          <w:rFonts w:ascii="Times New Roman" w:hAnsi="Times New Roman" w:cs="Times New Roman"/>
          <w:sz w:val="24"/>
          <w:szCs w:val="24"/>
          <w:lang w:val="en-GB"/>
        </w:rPr>
        <w:t>: LA conduit strain (S_CD) as peak positive strain (Figure 1A), and LA conduit strain rate (SR_CD) as peak negative strain rate during early LV diastole.</w:t>
      </w:r>
    </w:p>
    <w:p w14:paraId="78902040" w14:textId="21B4D52A" w:rsidR="00F318B3" w:rsidRPr="00F318B3" w:rsidRDefault="00F318B3" w:rsidP="00F318B3">
      <w:pPr>
        <w:numPr>
          <w:ilvl w:val="0"/>
          <w:numId w:val="2"/>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t>LA booster pump function</w:t>
      </w:r>
      <w:r w:rsidRPr="00F318B3">
        <w:rPr>
          <w:rFonts w:ascii="Times New Roman" w:hAnsi="Times New Roman" w:cs="Times New Roman"/>
          <w:sz w:val="24"/>
          <w:szCs w:val="24"/>
          <w:lang w:val="en-GB"/>
        </w:rPr>
        <w:t>: LA contractile strain (S_CT) as peak negative strain (</w:t>
      </w:r>
      <w:r w:rsidRPr="00F318B3">
        <w:rPr>
          <w:rFonts w:ascii="Times New Roman" w:hAnsi="Times New Roman" w:cs="Times New Roman"/>
          <w:b/>
          <w:bCs/>
          <w:sz w:val="24"/>
          <w:szCs w:val="24"/>
          <w:lang w:val="en-GB"/>
        </w:rPr>
        <w:t>Figure 1A</w:t>
      </w:r>
      <w:r w:rsidRPr="00F318B3">
        <w:rPr>
          <w:rFonts w:ascii="Times New Roman" w:hAnsi="Times New Roman" w:cs="Times New Roman"/>
          <w:sz w:val="24"/>
          <w:szCs w:val="24"/>
          <w:lang w:val="en-GB"/>
        </w:rPr>
        <w:t xml:space="preserve">) and strain rate during late diastole, corresponding to atrial contraction, defined as and strain rate (SR_CT). </w:t>
      </w:r>
    </w:p>
    <w:p w14:paraId="4C3225EB" w14:textId="77777777" w:rsidR="00F318B3" w:rsidRPr="00F318B3" w:rsidRDefault="00F318B3" w:rsidP="00F318B3">
      <w:pPr>
        <w:keepNext/>
        <w:keepLines/>
        <w:numPr>
          <w:ilvl w:val="0"/>
          <w:numId w:val="2"/>
        </w:numPr>
        <w:spacing w:after="0" w:line="480" w:lineRule="auto"/>
        <w:jc w:val="both"/>
        <w:outlineLvl w:val="1"/>
        <w:rPr>
          <w:rFonts w:ascii="Times New Roman" w:eastAsiaTheme="majorEastAsia" w:hAnsi="Times New Roman" w:cs="Times New Roman"/>
          <w:b/>
          <w:bCs/>
          <w:color w:val="000000" w:themeColor="text1"/>
          <w:sz w:val="24"/>
          <w:szCs w:val="24"/>
          <w:lang w:val="en-GB"/>
        </w:rPr>
      </w:pPr>
      <w:r w:rsidRPr="00F318B3">
        <w:rPr>
          <w:rFonts w:ascii="Times New Roman" w:eastAsiaTheme="majorEastAsia" w:hAnsi="Times New Roman" w:cs="Times New Roman"/>
          <w:b/>
          <w:bCs/>
          <w:color w:val="000000" w:themeColor="text1"/>
          <w:sz w:val="24"/>
          <w:szCs w:val="24"/>
          <w:lang w:val="en-GB"/>
        </w:rPr>
        <w:t xml:space="preserve">LA overload indices. </w:t>
      </w:r>
      <w:r w:rsidRPr="00F318B3">
        <w:rPr>
          <w:rFonts w:ascii="Times New Roman" w:eastAsiaTheme="majorEastAsia" w:hAnsi="Times New Roman" w:cs="Times New Roman"/>
          <w:color w:val="000000" w:themeColor="text1"/>
          <w:sz w:val="24"/>
          <w:szCs w:val="24"/>
          <w:lang w:val="en-GB"/>
        </w:rPr>
        <w:t>We defined two non-invasive indices as markers of LA overload:</w:t>
      </w:r>
    </w:p>
    <w:p w14:paraId="3AE58D26" w14:textId="3FC1769B" w:rsidR="00F318B3" w:rsidRPr="00F318B3" w:rsidRDefault="00F318B3" w:rsidP="00F318B3">
      <w:pPr>
        <w:numPr>
          <w:ilvl w:val="1"/>
          <w:numId w:val="3"/>
        </w:numPr>
        <w:autoSpaceDE w:val="0"/>
        <w:autoSpaceDN w:val="0"/>
        <w:adjustRightInd w:val="0"/>
        <w:spacing w:after="0" w:line="480" w:lineRule="auto"/>
        <w:contextualSpacing/>
        <w:jc w:val="both"/>
        <w:rPr>
          <w:rFonts w:ascii="Times New Roman" w:hAnsi="Times New Roman" w:cs="Times New Roman"/>
          <w:sz w:val="24"/>
          <w:szCs w:val="24"/>
          <w:lang w:val="en-GB"/>
        </w:rPr>
      </w:pPr>
      <w:r w:rsidRPr="00F318B3">
        <w:rPr>
          <w:rFonts w:ascii="Times New Roman" w:hAnsi="Times New Roman" w:cs="Times New Roman"/>
          <w:b/>
          <w:bCs/>
          <w:color w:val="000000" w:themeColor="text1"/>
          <w:sz w:val="24"/>
          <w:szCs w:val="24"/>
          <w:lang w:val="en-GB"/>
        </w:rPr>
        <w:t>stiffness index (SI)</w:t>
      </w:r>
      <w:r w:rsidRPr="00F318B3">
        <w:rPr>
          <w:rFonts w:ascii="Times New Roman" w:hAnsi="Times New Roman" w:cs="Times New Roman"/>
          <w:color w:val="000000" w:themeColor="text1"/>
          <w:sz w:val="24"/>
          <w:szCs w:val="24"/>
          <w:lang w:val="en-GB"/>
        </w:rPr>
        <w:t xml:space="preserve">, estimated by the ratio between </w:t>
      </w:r>
      <w:r w:rsidRPr="00F318B3">
        <w:rPr>
          <w:rFonts w:ascii="Times New Roman" w:hAnsi="Times New Roman" w:cs="Times New Roman"/>
          <w:sz w:val="24"/>
          <w:szCs w:val="24"/>
          <w:lang w:val="en-GB"/>
        </w:rPr>
        <w:t xml:space="preserve">E/E’ ratio and S_R, </w:t>
      </w:r>
      <w:r w:rsidRPr="00F318B3">
        <w:rPr>
          <w:rFonts w:ascii="Times New Roman" w:hAnsi="Times New Roman" w:cs="Times New Roman"/>
          <w:color w:val="000000" w:themeColor="text1"/>
          <w:sz w:val="24"/>
          <w:szCs w:val="24"/>
          <w:lang w:val="en-GB"/>
        </w:rPr>
        <w:t>as a marker of pressure overload, representing the amount of pressure required to induce a change in LA deformation during the reservoir phase.</w:t>
      </w:r>
    </w:p>
    <w:p w14:paraId="1364D069" w14:textId="162304A8" w:rsidR="00F318B3" w:rsidRPr="00F318B3" w:rsidRDefault="00F318B3" w:rsidP="00F318B3">
      <w:pPr>
        <w:autoSpaceDE w:val="0"/>
        <w:autoSpaceDN w:val="0"/>
        <w:adjustRightInd w:val="0"/>
        <w:spacing w:after="0" w:line="480" w:lineRule="auto"/>
        <w:jc w:val="both"/>
        <w:rPr>
          <w:rFonts w:ascii="Times New Roman" w:hAnsi="Times New Roman" w:cs="Times New Roman"/>
          <w:b/>
          <w:bCs/>
          <w:sz w:val="24"/>
          <w:szCs w:val="24"/>
          <w:lang w:val="en-GB"/>
        </w:rPr>
      </w:pPr>
      <w:r w:rsidRPr="00F318B3">
        <w:rPr>
          <w:rFonts w:ascii="Times New Roman" w:hAnsi="Times New Roman" w:cs="Times New Roman"/>
          <w:b/>
          <w:bCs/>
          <w:color w:val="000000" w:themeColor="text1"/>
          <w:sz w:val="24"/>
          <w:szCs w:val="24"/>
          <w:lang w:val="en-GB"/>
        </w:rPr>
        <w:t>distensibility index (DI)</w:t>
      </w:r>
      <w:r w:rsidRPr="00F318B3">
        <w:rPr>
          <w:rFonts w:ascii="Times New Roman" w:hAnsi="Times New Roman" w:cs="Times New Roman"/>
          <w:color w:val="000000" w:themeColor="text1"/>
          <w:sz w:val="24"/>
          <w:szCs w:val="24"/>
          <w:lang w:val="en-GB"/>
        </w:rPr>
        <w:t xml:space="preserve">, estimated by the ratio between </w:t>
      </w:r>
      <w:r w:rsidRPr="00F318B3">
        <w:rPr>
          <w:rFonts w:ascii="Times New Roman" w:hAnsi="Times New Roman" w:cs="Times New Roman"/>
          <w:sz w:val="24"/>
          <w:szCs w:val="24"/>
          <w:lang w:val="en-GB"/>
        </w:rPr>
        <w:t xml:space="preserve">S_R and </w:t>
      </w:r>
      <w:proofErr w:type="spellStart"/>
      <w:r w:rsidRPr="00F318B3">
        <w:rPr>
          <w:rFonts w:ascii="Times New Roman" w:hAnsi="Times New Roman" w:cs="Times New Roman"/>
          <w:color w:val="000000" w:themeColor="text1"/>
          <w:sz w:val="24"/>
          <w:szCs w:val="24"/>
          <w:lang w:val="en-GB"/>
        </w:rPr>
        <w:t>LAVi</w:t>
      </w:r>
      <w:proofErr w:type="spellEnd"/>
      <w:r w:rsidRPr="00F318B3">
        <w:rPr>
          <w:rFonts w:ascii="Times New Roman" w:hAnsi="Times New Roman" w:cs="Times New Roman"/>
          <w:sz w:val="24"/>
          <w:szCs w:val="24"/>
          <w:lang w:val="en-GB"/>
        </w:rPr>
        <w:t xml:space="preserve"> </w:t>
      </w:r>
      <w:proofErr w:type="gramStart"/>
      <w:r w:rsidRPr="00F318B3">
        <w:rPr>
          <w:rFonts w:ascii="Times New Roman" w:hAnsi="Times New Roman" w:cs="Times New Roman"/>
          <w:sz w:val="24"/>
          <w:szCs w:val="24"/>
          <w:lang w:val="en-GB"/>
        </w:rPr>
        <w:t xml:space="preserve">max, </w:t>
      </w:r>
      <w:r w:rsidRPr="00F318B3">
        <w:rPr>
          <w:rFonts w:ascii="Times New Roman" w:hAnsi="Times New Roman" w:cs="Times New Roman"/>
          <w:color w:val="000000" w:themeColor="text1"/>
          <w:sz w:val="24"/>
          <w:szCs w:val="24"/>
          <w:lang w:val="en-GB"/>
        </w:rPr>
        <w:t xml:space="preserve"> as</w:t>
      </w:r>
      <w:proofErr w:type="gramEnd"/>
      <w:r w:rsidRPr="00F318B3">
        <w:rPr>
          <w:rFonts w:ascii="Times New Roman" w:hAnsi="Times New Roman" w:cs="Times New Roman"/>
          <w:color w:val="000000" w:themeColor="text1"/>
          <w:sz w:val="24"/>
          <w:szCs w:val="24"/>
          <w:lang w:val="en-GB"/>
        </w:rPr>
        <w:t xml:space="preserve"> a marker of volume overload, representing the amount of deformation for any volume change of  LA, knowing that the excursion is lower for an already dilated </w:t>
      </w:r>
      <w:proofErr w:type="spellStart"/>
      <w:r w:rsidRPr="00F318B3">
        <w:rPr>
          <w:rFonts w:ascii="Times New Roman" w:hAnsi="Times New Roman" w:cs="Times New Roman"/>
          <w:color w:val="000000" w:themeColor="text1"/>
          <w:sz w:val="24"/>
          <w:szCs w:val="24"/>
          <w:lang w:val="en-GB"/>
        </w:rPr>
        <w:t>LA.</w:t>
      </w:r>
      <w:r w:rsidRPr="00F318B3">
        <w:rPr>
          <w:rFonts w:ascii="Times New Roman" w:hAnsi="Times New Roman" w:cs="Times New Roman"/>
          <w:sz w:val="24"/>
          <w:szCs w:val="24"/>
          <w:lang w:val="en-GB"/>
        </w:rPr>
        <w:t>We</w:t>
      </w:r>
      <w:proofErr w:type="spellEnd"/>
      <w:r w:rsidRPr="00F318B3">
        <w:rPr>
          <w:rFonts w:ascii="Times New Roman" w:hAnsi="Times New Roman" w:cs="Times New Roman"/>
          <w:sz w:val="24"/>
          <w:szCs w:val="24"/>
          <w:lang w:val="en-GB"/>
        </w:rPr>
        <w:t xml:space="preserve"> also evaluated the time added for measurement of all LA parameters, in order to estimate how much time adds a functional assessment of the LA at the conventional echocardiographic evaluation proposed by the guidelines.</w:t>
      </w:r>
    </w:p>
    <w:p w14:paraId="53537B32" w14:textId="77777777" w:rsidR="00C321A2" w:rsidRDefault="00F318B3" w:rsidP="00F318B3">
      <w:pPr>
        <w:autoSpaceDE w:val="0"/>
        <w:autoSpaceDN w:val="0"/>
        <w:adjustRightInd w:val="0"/>
        <w:spacing w:after="0" w:line="480" w:lineRule="auto"/>
        <w:jc w:val="both"/>
        <w:rPr>
          <w:rFonts w:ascii="Times New Roman" w:hAnsi="Times New Roman" w:cs="Times New Roman"/>
          <w:sz w:val="24"/>
          <w:szCs w:val="24"/>
          <w:lang w:val="en-GB"/>
        </w:rPr>
      </w:pPr>
      <w:r w:rsidRPr="00F318B3">
        <w:rPr>
          <w:rFonts w:ascii="Times New Roman" w:hAnsi="Times New Roman" w:cs="Times New Roman"/>
          <w:b/>
          <w:bCs/>
          <w:sz w:val="24"/>
          <w:szCs w:val="24"/>
          <w:lang w:val="en-GB"/>
        </w:rPr>
        <w:lastRenderedPageBreak/>
        <w:t>Reproducibility</w:t>
      </w:r>
      <w:r w:rsidRPr="00F318B3">
        <w:rPr>
          <w:rFonts w:ascii="Times New Roman" w:hAnsi="Times New Roman" w:cs="Times New Roman"/>
          <w:sz w:val="24"/>
          <w:szCs w:val="24"/>
          <w:lang w:val="en-GB"/>
        </w:rPr>
        <w:t>. Intra- and inter-observer variability from our echo lab for all conventional echocardiographic and TDI parameters, and also for STE parameters were already reported elsewhere</w:t>
      </w:r>
      <w:r w:rsidRPr="00F318B3">
        <w:rPr>
          <w:rFonts w:ascii="Times New Roman" w:hAnsi="Times New Roman" w:cs="Times New Roman"/>
          <w:color w:val="FF0000"/>
          <w:sz w:val="24"/>
          <w:szCs w:val="24"/>
          <w:lang w:val="en-GB"/>
        </w:rPr>
        <w:t xml:space="preserve">. </w:t>
      </w:r>
      <w:r w:rsidRPr="00F318B3">
        <w:rPr>
          <w:rFonts w:ascii="Times New Roman" w:hAnsi="Times New Roman" w:cs="Times New Roman"/>
          <w:sz w:val="24"/>
          <w:szCs w:val="24"/>
          <w:lang w:val="en-GB"/>
        </w:rPr>
        <w:t xml:space="preserve">We also assessed </w:t>
      </w:r>
      <w:r w:rsidRPr="00F318B3">
        <w:rPr>
          <w:rFonts w:ascii="Times New Roman" w:eastAsia="STIX-Regular" w:hAnsi="Times New Roman" w:cs="Times New Roman"/>
          <w:sz w:val="24"/>
          <w:szCs w:val="24"/>
          <w:lang w:val="en-US"/>
        </w:rPr>
        <w:t>intra- and inter-observer variability for all LA strain and strain rate parameters,</w:t>
      </w:r>
      <w:r w:rsidRPr="00F318B3">
        <w:rPr>
          <w:rFonts w:ascii="Times New Roman" w:hAnsi="Times New Roman" w:cs="Times New Roman"/>
          <w:sz w:val="24"/>
          <w:szCs w:val="24"/>
          <w:lang w:val="en-GB"/>
        </w:rPr>
        <w:t xml:space="preserve"> on 10 patients that were randomly selected, using an online random selection generator</w:t>
      </w:r>
      <w:r w:rsidRPr="00F318B3">
        <w:rPr>
          <w:rFonts w:ascii="Times New Roman" w:eastAsia="STIX-Regular" w:hAnsi="Times New Roman" w:cs="Times New Roman"/>
          <w:color w:val="FF0000"/>
          <w:sz w:val="24"/>
          <w:szCs w:val="24"/>
          <w:lang w:val="en-US"/>
        </w:rPr>
        <w:t xml:space="preserve">. </w:t>
      </w:r>
      <w:r w:rsidRPr="00F318B3">
        <w:rPr>
          <w:rFonts w:ascii="Times New Roman" w:hAnsi="Times New Roman" w:cs="Times New Roman"/>
          <w:sz w:val="24"/>
          <w:szCs w:val="24"/>
          <w:lang w:val="en-GB"/>
        </w:rPr>
        <w:t>The intra-observer assessment was performed at 2 weeks apart (RRC). For inter-observer variability assessment, the same patients were analysed by a second blinded observer (SMB).</w:t>
      </w:r>
    </w:p>
    <w:p w14:paraId="46922AA8" w14:textId="294EE928" w:rsidR="00F318B3" w:rsidRPr="00F318B3" w:rsidRDefault="00F318B3" w:rsidP="00F318B3">
      <w:pPr>
        <w:autoSpaceDE w:val="0"/>
        <w:autoSpaceDN w:val="0"/>
        <w:adjustRightInd w:val="0"/>
        <w:spacing w:after="0" w:line="480" w:lineRule="auto"/>
        <w:jc w:val="both"/>
        <w:rPr>
          <w:rFonts w:ascii="Times New Roman" w:hAnsi="Times New Roman" w:cs="Times New Roman"/>
          <w:b/>
          <w:bCs/>
          <w:sz w:val="24"/>
          <w:szCs w:val="24"/>
          <w:lang w:val="en-GB"/>
        </w:rPr>
      </w:pPr>
      <w:r w:rsidRPr="00F318B3">
        <w:rPr>
          <w:rFonts w:ascii="Times New Roman" w:hAnsi="Times New Roman" w:cs="Times New Roman"/>
          <w:b/>
          <w:bCs/>
          <w:color w:val="000000" w:themeColor="text1"/>
          <w:sz w:val="24"/>
          <w:szCs w:val="24"/>
          <w:lang w:val="en-GB"/>
        </w:rPr>
        <w:t>Statistical Analysis</w:t>
      </w:r>
      <w:r w:rsidRPr="00F318B3">
        <w:rPr>
          <w:rFonts w:ascii="Times New Roman" w:hAnsi="Times New Roman" w:cs="Times New Roman"/>
          <w:b/>
          <w:bCs/>
          <w:sz w:val="24"/>
          <w:szCs w:val="24"/>
          <w:lang w:val="en-GB"/>
        </w:rPr>
        <w:t xml:space="preserve">. </w:t>
      </w:r>
      <w:r w:rsidRPr="00F318B3">
        <w:rPr>
          <w:rFonts w:ascii="Times New Roman" w:hAnsi="Times New Roman" w:cs="Times New Roman"/>
          <w:sz w:val="24"/>
          <w:szCs w:val="24"/>
          <w:lang w:val="en-GB"/>
        </w:rPr>
        <w:t xml:space="preserve">All continuous variables were assessed for the normal distribution by Kolmogorov–Smirnov test. Normally distributed continuous variables were reported as mean ± SD and compared for statistical significance with Independent Samples T Test. Non-normally distributed continuous variables were presented as the median and </w:t>
      </w:r>
      <w:r w:rsidRPr="00F318B3">
        <w:rPr>
          <w:rFonts w:ascii="Times New Roman" w:hAnsi="Times New Roman" w:cs="Times New Roman"/>
          <w:color w:val="000000" w:themeColor="text1"/>
          <w:sz w:val="24"/>
          <w:szCs w:val="24"/>
          <w:lang w:val="en-GB"/>
        </w:rPr>
        <w:t xml:space="preserve">interquartile range (IQR) </w:t>
      </w:r>
      <w:r w:rsidRPr="00F318B3">
        <w:rPr>
          <w:rFonts w:ascii="Times New Roman" w:hAnsi="Times New Roman" w:cs="Times New Roman"/>
          <w:sz w:val="24"/>
          <w:szCs w:val="24"/>
          <w:lang w:val="en-GB"/>
        </w:rPr>
        <w:t xml:space="preserve">and compared using the Mann Whitney </w:t>
      </w:r>
      <w:r w:rsidRPr="00F318B3">
        <w:rPr>
          <w:rFonts w:ascii="Times New Roman" w:hAnsi="Times New Roman" w:cs="Times New Roman"/>
          <w:i/>
          <w:sz w:val="24"/>
          <w:szCs w:val="24"/>
          <w:lang w:val="en-GB"/>
        </w:rPr>
        <w:t>U</w:t>
      </w:r>
      <w:r w:rsidRPr="00F318B3">
        <w:rPr>
          <w:rFonts w:ascii="Times New Roman" w:hAnsi="Times New Roman" w:cs="Times New Roman"/>
          <w:sz w:val="24"/>
          <w:szCs w:val="24"/>
          <w:lang w:val="en-GB"/>
        </w:rPr>
        <w:t xml:space="preserve"> Test. A p value of &lt;0.05 was considered significant. Categorical variables were expressed as percentages and compared with </w:t>
      </w:r>
      <w:r w:rsidRPr="00F318B3">
        <w:rPr>
          <w:rFonts w:ascii="Times New Roman" w:eastAsia="Univers-Condensed" w:hAnsi="Times New Roman" w:cs="Times New Roman"/>
          <w:sz w:val="24"/>
          <w:szCs w:val="24"/>
          <w:lang w:val="en-GB"/>
        </w:rPr>
        <w:t>Chi-square test.</w:t>
      </w:r>
      <w:r w:rsidRPr="00F318B3">
        <w:rPr>
          <w:rFonts w:ascii="Times New Roman" w:hAnsi="Times New Roman" w:cs="Times New Roman"/>
          <w:sz w:val="24"/>
          <w:szCs w:val="24"/>
          <w:lang w:val="en-GB"/>
        </w:rPr>
        <w:t xml:space="preserve"> </w:t>
      </w:r>
      <w:r w:rsidRPr="00F318B3">
        <w:rPr>
          <w:rFonts w:ascii="Times New Roman" w:hAnsi="Times New Roman" w:cs="Times New Roman"/>
          <w:color w:val="000000" w:themeColor="text1"/>
          <w:sz w:val="24"/>
          <w:szCs w:val="24"/>
          <w:lang w:val="en-GB"/>
        </w:rPr>
        <w:t xml:space="preserve">Correlation between continuous variables was performed using Pearson’s or Spearman’s correlation coefficient as appropriate. </w:t>
      </w:r>
      <w:r w:rsidRPr="00F318B3">
        <w:rPr>
          <w:rFonts w:ascii="Times New Roman" w:hAnsi="Times New Roman" w:cs="Times New Roman"/>
          <w:sz w:val="24"/>
          <w:szCs w:val="24"/>
          <w:lang w:val="en-GB"/>
        </w:rPr>
        <w:t xml:space="preserve">Multivariate logistic regression was used to identify predictors of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and to calculate the corresponding odds ratios. The receiver operating characteristic (ROC) curve was used to identify prediction of </w:t>
      </w:r>
      <w:proofErr w:type="spellStart"/>
      <w:r w:rsidRPr="00F318B3">
        <w:rPr>
          <w:rFonts w:ascii="Times New Roman" w:hAnsi="Times New Roman" w:cs="Times New Roman"/>
          <w:sz w:val="24"/>
          <w:szCs w:val="24"/>
          <w:lang w:val="en-GB"/>
        </w:rPr>
        <w:t>HFpEF</w:t>
      </w:r>
      <w:proofErr w:type="spellEnd"/>
      <w:r w:rsidRPr="00F318B3">
        <w:rPr>
          <w:rFonts w:ascii="Times New Roman" w:hAnsi="Times New Roman" w:cs="Times New Roman"/>
          <w:sz w:val="24"/>
          <w:szCs w:val="24"/>
          <w:lang w:val="en-GB"/>
        </w:rPr>
        <w:t xml:space="preserve"> diagnosis for each echocardiographic parameter and to determine cut-off values. Sensitivity (Se) and specificity (</w:t>
      </w:r>
      <w:proofErr w:type="spellStart"/>
      <w:r w:rsidRPr="00F318B3">
        <w:rPr>
          <w:rFonts w:ascii="Times New Roman" w:hAnsi="Times New Roman" w:cs="Times New Roman"/>
          <w:sz w:val="24"/>
          <w:szCs w:val="24"/>
          <w:lang w:val="en-GB"/>
        </w:rPr>
        <w:t>Sp</w:t>
      </w:r>
      <w:proofErr w:type="spellEnd"/>
      <w:r w:rsidRPr="00F318B3">
        <w:rPr>
          <w:rFonts w:ascii="Times New Roman" w:hAnsi="Times New Roman" w:cs="Times New Roman"/>
          <w:sz w:val="24"/>
          <w:szCs w:val="24"/>
          <w:lang w:val="en-GB"/>
        </w:rPr>
        <w:t xml:space="preserve">) were calculated. </w:t>
      </w:r>
      <w:r w:rsidRPr="00F318B3">
        <w:rPr>
          <w:rFonts w:ascii="Times New Roman" w:hAnsi="Times New Roman" w:cs="Times New Roman"/>
          <w:sz w:val="24"/>
          <w:szCs w:val="24"/>
          <w:shd w:val="clear" w:color="auto" w:fill="FFFFFF"/>
          <w:lang w:val="en-GB"/>
        </w:rPr>
        <w:t>ICCs and their 95% confident intervals were calculated using</w:t>
      </w:r>
      <w:r w:rsidRPr="00F318B3">
        <w:rPr>
          <w:i/>
          <w:iCs/>
          <w:sz w:val="32"/>
          <w:szCs w:val="32"/>
          <w:shd w:val="clear" w:color="auto" w:fill="FFFFFF"/>
          <w:lang w:val="en-GB"/>
        </w:rPr>
        <w:t> </w:t>
      </w:r>
      <w:r w:rsidRPr="00F318B3">
        <w:rPr>
          <w:rFonts w:ascii="Times New Roman" w:hAnsi="Times New Roman" w:cs="Times New Roman"/>
          <w:sz w:val="24"/>
          <w:szCs w:val="24"/>
          <w:shd w:val="clear" w:color="auto" w:fill="FFFFFF"/>
          <w:lang w:val="en-GB"/>
        </w:rPr>
        <w:t>SPSS statistical package, based on an absolute-agreement, 2-way mixed-effects model.</w:t>
      </w:r>
      <w:r w:rsidRPr="00F318B3">
        <w:rPr>
          <w:rFonts w:ascii="Times New Roman" w:hAnsi="Times New Roman" w:cs="Times New Roman"/>
          <w:sz w:val="24"/>
          <w:szCs w:val="24"/>
          <w:lang w:val="en-GB"/>
        </w:rPr>
        <w:t xml:space="preserve"> </w:t>
      </w:r>
      <w:r w:rsidRPr="00F318B3">
        <w:rPr>
          <w:rFonts w:ascii="Times New Roman" w:hAnsi="Times New Roman" w:cs="Times New Roman"/>
          <w:color w:val="000000" w:themeColor="text1"/>
          <w:sz w:val="24"/>
          <w:szCs w:val="24"/>
          <w:lang w:val="en-GB"/>
        </w:rPr>
        <w:t xml:space="preserve">Statistical analysis was performed using </w:t>
      </w:r>
      <w:smartTag w:uri="urn:schemas-microsoft-com:office:smarttags" w:element="stockticker">
        <w:r w:rsidRPr="00F318B3">
          <w:rPr>
            <w:rFonts w:ascii="Times New Roman" w:hAnsi="Times New Roman" w:cs="Times New Roman"/>
            <w:color w:val="000000" w:themeColor="text1"/>
            <w:sz w:val="24"/>
            <w:szCs w:val="24"/>
            <w:lang w:val="en-GB"/>
          </w:rPr>
          <w:t>SPSS</w:t>
        </w:r>
      </w:smartTag>
      <w:r w:rsidRPr="00F318B3">
        <w:rPr>
          <w:rFonts w:ascii="Times New Roman" w:hAnsi="Times New Roman" w:cs="Times New Roman"/>
          <w:color w:val="000000" w:themeColor="text1"/>
          <w:sz w:val="24"/>
          <w:szCs w:val="24"/>
          <w:lang w:val="en-GB"/>
        </w:rPr>
        <w:t xml:space="preserve"> version 21 (</w:t>
      </w:r>
      <w:smartTag w:uri="urn:schemas-microsoft-com:office:smarttags" w:element="stockticker">
        <w:r w:rsidRPr="00F318B3">
          <w:rPr>
            <w:rFonts w:ascii="Times New Roman" w:hAnsi="Times New Roman" w:cs="Times New Roman"/>
            <w:color w:val="000000" w:themeColor="text1"/>
            <w:sz w:val="24"/>
            <w:szCs w:val="24"/>
            <w:lang w:val="en-GB"/>
          </w:rPr>
          <w:t>SPSS</w:t>
        </w:r>
      </w:smartTag>
      <w:r w:rsidRPr="00F318B3">
        <w:rPr>
          <w:rFonts w:ascii="Times New Roman" w:hAnsi="Times New Roman" w:cs="Times New Roman"/>
          <w:color w:val="000000" w:themeColor="text1"/>
          <w:sz w:val="24"/>
          <w:szCs w:val="24"/>
          <w:lang w:val="en-GB"/>
        </w:rPr>
        <w:t xml:space="preserve"> Inc., Chicago, IL, USA).</w:t>
      </w:r>
    </w:p>
    <w:p w14:paraId="6ACBE626" w14:textId="77777777" w:rsidR="000835F8" w:rsidRPr="00F318B3" w:rsidRDefault="000835F8">
      <w:pPr>
        <w:rPr>
          <w:lang w:val="en-GB"/>
        </w:rPr>
      </w:pPr>
    </w:p>
    <w:sectPr w:rsidR="000835F8" w:rsidRPr="00F31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SansSerifStd-Light">
    <w:altName w:val="MS Gothic"/>
    <w:panose1 w:val="00000000000000000000"/>
    <w:charset w:val="80"/>
    <w:family w:val="swiss"/>
    <w:notTrueType/>
    <w:pitch w:val="default"/>
    <w:sig w:usb0="00000003" w:usb1="08070000" w:usb2="00000010" w:usb3="00000000" w:csb0="00020001" w:csb1="00000000"/>
  </w:font>
  <w:font w:name="AdvOTb7819099">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IX-Regular">
    <w:altName w:val="Yu Gothic"/>
    <w:panose1 w:val="00000000000000000000"/>
    <w:charset w:val="80"/>
    <w:family w:val="roman"/>
    <w:notTrueType/>
    <w:pitch w:val="default"/>
    <w:sig w:usb0="00000001" w:usb1="08070000" w:usb2="00000010" w:usb3="00000000" w:csb0="00020000" w:csb1="00000000"/>
  </w:font>
  <w:font w:name="Univers-Condense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0267"/>
    <w:multiLevelType w:val="hybridMultilevel"/>
    <w:tmpl w:val="FD5E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B44A9"/>
    <w:multiLevelType w:val="hybridMultilevel"/>
    <w:tmpl w:val="82E63760"/>
    <w:lvl w:ilvl="0" w:tplc="F07459D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33DC8"/>
    <w:multiLevelType w:val="hybridMultilevel"/>
    <w:tmpl w:val="BDB41CF0"/>
    <w:lvl w:ilvl="0" w:tplc="F07459DA">
      <w:numFmt w:val="bullet"/>
      <w:lvlText w:val="-"/>
      <w:lvlJc w:val="left"/>
      <w:pPr>
        <w:ind w:left="720" w:hanging="360"/>
      </w:pPr>
      <w:rPr>
        <w:rFonts w:ascii="Times New Roman" w:eastAsiaTheme="minorHAns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B3"/>
    <w:rsid w:val="000835F8"/>
    <w:rsid w:val="00C321A2"/>
    <w:rsid w:val="00F3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1E8D08"/>
  <w15:chartTrackingRefBased/>
  <w15:docId w15:val="{B68E9AEE-0AF1-4C94-A447-D7F88063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3075</Words>
  <Characters>17531</Characters>
  <Application>Microsoft Office Word</Application>
  <DocSecurity>0</DocSecurity>
  <Lines>146</Lines>
  <Paragraphs>41</Paragraphs>
  <ScaleCrop>false</ScaleCrop>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Rimbas</dc:creator>
  <cp:keywords/>
  <dc:description/>
  <cp:lastModifiedBy>Roxana Rimbas</cp:lastModifiedBy>
  <cp:revision>2</cp:revision>
  <dcterms:created xsi:type="dcterms:W3CDTF">2021-10-24T07:53:00Z</dcterms:created>
  <dcterms:modified xsi:type="dcterms:W3CDTF">2021-10-24T07:59:00Z</dcterms:modified>
</cp:coreProperties>
</file>