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1F" w:rsidRDefault="00907CD2" w:rsidP="00BD091F">
      <w:pPr>
        <w:pStyle w:val="NormalWeb"/>
        <w:rPr>
          <w:b/>
          <w:sz w:val="28"/>
        </w:rPr>
      </w:pPr>
      <w:r>
        <w:rPr>
          <w:b/>
          <w:sz w:val="28"/>
        </w:rPr>
        <w:t xml:space="preserve">Analogizing the Nexus of Nutritional Status </w:t>
      </w:r>
      <w:r w:rsidR="00BD091F">
        <w:rPr>
          <w:b/>
          <w:sz w:val="28"/>
        </w:rPr>
        <w:t>and</w:t>
      </w:r>
      <w:r>
        <w:rPr>
          <w:b/>
          <w:sz w:val="28"/>
        </w:rPr>
        <w:t xml:space="preserve"> Oral Health in Children of </w:t>
      </w:r>
      <w:r w:rsidR="00BD091F">
        <w:rPr>
          <w:b/>
          <w:sz w:val="28"/>
        </w:rPr>
        <w:t xml:space="preserve">Pre-School age in </w:t>
      </w:r>
      <w:r>
        <w:rPr>
          <w:b/>
          <w:sz w:val="28"/>
        </w:rPr>
        <w:t>Ranchi City of East India: A Cross-Sectional Study</w:t>
      </w:r>
    </w:p>
    <w:p w:rsidR="003F09BE" w:rsidRDefault="003F09BE" w:rsidP="00BD091F">
      <w:pPr>
        <w:pStyle w:val="NormalWeb"/>
        <w:rPr>
          <w:b/>
          <w:sz w:val="28"/>
        </w:rPr>
      </w:pPr>
    </w:p>
    <w:p w:rsidR="003F09BE" w:rsidRPr="003F09BE" w:rsidRDefault="003F09BE" w:rsidP="003F09BE">
      <w:pPr>
        <w:pStyle w:val="NormalWeb"/>
        <w:jc w:val="both"/>
        <w:rPr>
          <w:b/>
          <w:sz w:val="28"/>
        </w:rPr>
      </w:pPr>
      <w:r w:rsidRPr="003F09BE">
        <w:rPr>
          <w:b/>
          <w:sz w:val="28"/>
        </w:rPr>
        <w:t>Introduction</w:t>
      </w:r>
    </w:p>
    <w:p w:rsidR="003F09BE" w:rsidRDefault="003F09BE" w:rsidP="003F09BE">
      <w:pPr>
        <w:pStyle w:val="NormalWeb"/>
        <w:jc w:val="both"/>
      </w:pPr>
      <w:r>
        <w:t>Anthropometric measurements are the human body measurements which quantify us</w:t>
      </w:r>
      <w:r w:rsidRPr="000160E7">
        <w:t xml:space="preserve"> </w:t>
      </w:r>
      <w:r>
        <w:t>with vital indicators of nutritional status in children and adults. These include overall health, nutritive adequacy, growth and development measurements over time in growing children and adults. Body mass index (</w:t>
      </w:r>
      <w:smartTag w:uri="urn:schemas-microsoft-com:office:smarttags" w:element="stockticker">
        <w:r>
          <w:t>BMI</w:t>
        </w:r>
      </w:smartTag>
      <w:r>
        <w:t>) measurement index is used for measuring nutritional status quantitatively by measuring height and weight respectively and can be compared with other p</w:t>
      </w:r>
      <w:r>
        <w:t>arameters like oral diseases</w:t>
      </w:r>
      <w:bookmarkStart w:id="0" w:name="_GoBack"/>
      <w:bookmarkEnd w:id="0"/>
      <w:r>
        <w:t xml:space="preserve">. Voluminous research had been conducted so far to compare </w:t>
      </w:r>
      <w:smartTag w:uri="urn:schemas-microsoft-com:office:smarttags" w:element="stockticker">
        <w:r>
          <w:t>BMI</w:t>
        </w:r>
      </w:smartTag>
      <w:r>
        <w:t xml:space="preserve"> with dental caries and periodontal diseases. However, there is a scarcity of literature in the arena of </w:t>
      </w:r>
      <w:proofErr w:type="spellStart"/>
      <w:r>
        <w:t>pediatric</w:t>
      </w:r>
      <w:proofErr w:type="spellEnd"/>
      <w:r>
        <w:t xml:space="preserve"> dentistry as far as BMI relationship with dental caries or oral hygiene standing in pre-school children is concerned. In fact, only handful of studies of such nature had been attempted so far in Jharkhand region of India. Thus, this research work is a genuine </w:t>
      </w:r>
      <w:proofErr w:type="spellStart"/>
      <w:r>
        <w:t>endeavor</w:t>
      </w:r>
      <w:proofErr w:type="spellEnd"/>
      <w:r>
        <w:t xml:space="preserve"> to recognise the association between nutritional status and dental health in pre-school children in Jharkhand region.</w:t>
      </w:r>
    </w:p>
    <w:p w:rsidR="00E92F1F" w:rsidRDefault="00907CD2" w:rsidP="00B061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en-IN"/>
        </w:rPr>
        <w:t xml:space="preserve">Methodology </w:t>
      </w:r>
    </w:p>
    <w:p w:rsidR="00E92F1F" w:rsidRPr="00B0611B" w:rsidRDefault="000D5E0F" w:rsidP="00B0611B">
      <w:pPr>
        <w:pStyle w:val="Default"/>
        <w:jc w:val="both"/>
      </w:pPr>
      <w:r>
        <w:t xml:space="preserve">The clinical study </w:t>
      </w:r>
      <w:r w:rsidR="003F09BE">
        <w:rPr>
          <w:rFonts w:eastAsia="Times New Roman"/>
          <w:lang w:eastAsia="en-IN"/>
        </w:rPr>
        <w:t>will be</w:t>
      </w:r>
      <w:r w:rsidR="00B0611B">
        <w:rPr>
          <w:rFonts w:eastAsia="Times New Roman"/>
          <w:lang w:eastAsia="en-IN"/>
        </w:rPr>
        <w:t xml:space="preserve"> charted out in the Department of </w:t>
      </w:r>
      <w:proofErr w:type="spellStart"/>
      <w:r w:rsidR="00B0611B">
        <w:rPr>
          <w:rFonts w:eastAsia="Times New Roman"/>
          <w:lang w:eastAsia="en-IN"/>
        </w:rPr>
        <w:t>Pediatric</w:t>
      </w:r>
      <w:proofErr w:type="spellEnd"/>
      <w:r w:rsidR="00B0611B">
        <w:rPr>
          <w:rFonts w:eastAsia="Times New Roman"/>
          <w:lang w:eastAsia="en-IN"/>
        </w:rPr>
        <w:t xml:space="preserve"> and Preventive Dentistry, </w:t>
      </w:r>
      <w:r w:rsidR="00CE3904">
        <w:t xml:space="preserve">H.C.D.S.H., </w:t>
      </w:r>
      <w:proofErr w:type="spellStart"/>
      <w:r w:rsidR="00B0611B">
        <w:rPr>
          <w:rFonts w:eastAsia="Times New Roman"/>
          <w:lang w:eastAsia="en-IN"/>
        </w:rPr>
        <w:t>Hazaribag</w:t>
      </w:r>
      <w:proofErr w:type="spellEnd"/>
      <w:r w:rsidR="00CE3904">
        <w:rPr>
          <w:rFonts w:eastAsia="Times New Roman"/>
          <w:lang w:eastAsia="en-IN"/>
        </w:rPr>
        <w:t>.</w:t>
      </w:r>
      <w:r w:rsidR="00B0611B">
        <w:rPr>
          <w:rFonts w:eastAsia="Times New Roman"/>
          <w:lang w:eastAsia="en-IN"/>
        </w:rPr>
        <w:t xml:space="preserve"> </w:t>
      </w:r>
      <w:r w:rsidR="003F09BE">
        <w:rPr>
          <w:rFonts w:eastAsia="Times New Roman"/>
          <w:lang w:eastAsia="en-IN"/>
        </w:rPr>
        <w:t>403 children will be</w:t>
      </w:r>
      <w:r w:rsidR="00907CD2">
        <w:rPr>
          <w:rFonts w:eastAsia="Times New Roman"/>
          <w:lang w:eastAsia="en-IN"/>
        </w:rPr>
        <w:t xml:space="preserve"> selected by using random sampling method from </w:t>
      </w:r>
      <w:proofErr w:type="spellStart"/>
      <w:r w:rsidR="00907CD2">
        <w:rPr>
          <w:rFonts w:eastAsia="Times New Roman"/>
          <w:lang w:eastAsia="en-IN"/>
        </w:rPr>
        <w:t>pediatric</w:t>
      </w:r>
      <w:proofErr w:type="spellEnd"/>
      <w:r w:rsidR="00907CD2">
        <w:rPr>
          <w:rFonts w:eastAsia="Times New Roman"/>
          <w:lang w:eastAsia="en-IN"/>
        </w:rPr>
        <w:t xml:space="preserve"> clinics in Ranchi city. Children </w:t>
      </w:r>
      <w:r w:rsidR="00325725">
        <w:rPr>
          <w:rFonts w:eastAsia="Times New Roman"/>
          <w:lang w:eastAsia="en-IN"/>
        </w:rPr>
        <w:t>of age between</w:t>
      </w:r>
      <w:r w:rsidR="00907CD2">
        <w:rPr>
          <w:rFonts w:eastAsia="Times New Roman"/>
          <w:lang w:eastAsia="en-IN"/>
        </w:rPr>
        <w:t xml:space="preserve"> 3 to 6 years with </w:t>
      </w:r>
      <w:r w:rsidR="00B0611B">
        <w:rPr>
          <w:rFonts w:eastAsia="Times New Roman"/>
          <w:lang w:eastAsia="en-IN"/>
        </w:rPr>
        <w:t xml:space="preserve">complete set of </w:t>
      </w:r>
      <w:r w:rsidR="00907CD2">
        <w:rPr>
          <w:rFonts w:eastAsia="Times New Roman"/>
          <w:lang w:eastAsia="en-IN"/>
        </w:rPr>
        <w:t>all pr</w:t>
      </w:r>
      <w:r w:rsidR="003F09BE">
        <w:rPr>
          <w:rFonts w:eastAsia="Times New Roman"/>
          <w:lang w:eastAsia="en-IN"/>
        </w:rPr>
        <w:t xml:space="preserve">imary teeth in dental arch will be </w:t>
      </w:r>
      <w:r w:rsidR="00325725">
        <w:rPr>
          <w:rFonts w:eastAsia="Times New Roman"/>
          <w:lang w:eastAsia="en-IN"/>
        </w:rPr>
        <w:t>counted in</w:t>
      </w:r>
      <w:r w:rsidR="00907CD2">
        <w:rPr>
          <w:rFonts w:eastAsia="Times New Roman"/>
          <w:lang w:eastAsia="en-IN"/>
        </w:rPr>
        <w:t xml:space="preserve"> the study. In addition, </w:t>
      </w:r>
      <w:r w:rsidR="00B0611B">
        <w:rPr>
          <w:rFonts w:eastAsia="Times New Roman"/>
          <w:lang w:eastAsia="en-IN"/>
        </w:rPr>
        <w:t xml:space="preserve">written parental or guardians </w:t>
      </w:r>
      <w:r w:rsidR="003F09BE">
        <w:rPr>
          <w:rFonts w:eastAsia="Times New Roman"/>
          <w:lang w:eastAsia="en-IN"/>
        </w:rPr>
        <w:t>consent will be</w:t>
      </w:r>
      <w:r w:rsidR="00907CD2">
        <w:rPr>
          <w:rFonts w:eastAsia="Times New Roman"/>
          <w:lang w:eastAsia="en-IN"/>
        </w:rPr>
        <w:t xml:space="preserve"> an essential </w:t>
      </w:r>
      <w:r w:rsidR="00B0611B">
        <w:rPr>
          <w:rFonts w:eastAsia="Times New Roman"/>
          <w:lang w:eastAsia="en-IN"/>
        </w:rPr>
        <w:t>prerequisite</w:t>
      </w:r>
      <w:r w:rsidR="00907CD2">
        <w:rPr>
          <w:rFonts w:eastAsia="Times New Roman"/>
          <w:lang w:eastAsia="en-IN"/>
        </w:rPr>
        <w:t>. Children with any systemic illne</w:t>
      </w:r>
      <w:r w:rsidR="003F09BE">
        <w:rPr>
          <w:rFonts w:eastAsia="Times New Roman"/>
          <w:lang w:eastAsia="en-IN"/>
        </w:rPr>
        <w:t>ss or medically compromised will be</w:t>
      </w:r>
      <w:r w:rsidR="00907CD2">
        <w:rPr>
          <w:rFonts w:eastAsia="Times New Roman"/>
          <w:lang w:eastAsia="en-IN"/>
        </w:rPr>
        <w:t xml:space="preserve"> </w:t>
      </w:r>
      <w:r w:rsidR="00EC7948">
        <w:rPr>
          <w:rFonts w:eastAsia="Times New Roman"/>
          <w:lang w:eastAsia="en-IN"/>
        </w:rPr>
        <w:t>disqualified for</w:t>
      </w:r>
      <w:r w:rsidR="00907CD2">
        <w:rPr>
          <w:rFonts w:eastAsia="Times New Roman"/>
          <w:lang w:eastAsia="en-IN"/>
        </w:rPr>
        <w:t xml:space="preserve"> the study. The demographic </w:t>
      </w:r>
      <w:r w:rsidR="00B0611B">
        <w:rPr>
          <w:rFonts w:eastAsia="Times New Roman"/>
          <w:lang w:eastAsia="en-IN"/>
        </w:rPr>
        <w:t>particulars</w:t>
      </w:r>
      <w:r w:rsidR="00907CD2">
        <w:rPr>
          <w:rFonts w:eastAsia="Times New Roman"/>
          <w:lang w:eastAsia="en-IN"/>
        </w:rPr>
        <w:t xml:space="preserve"> </w:t>
      </w:r>
      <w:r w:rsidR="00B0611B">
        <w:rPr>
          <w:rFonts w:eastAsia="Times New Roman"/>
          <w:lang w:eastAsia="en-IN"/>
        </w:rPr>
        <w:t xml:space="preserve">of children </w:t>
      </w:r>
      <w:r w:rsidR="003F09BE">
        <w:rPr>
          <w:rFonts w:eastAsia="Times New Roman"/>
          <w:lang w:eastAsia="en-IN"/>
        </w:rPr>
        <w:t>will be</w:t>
      </w:r>
      <w:r w:rsidR="00907CD2">
        <w:rPr>
          <w:rFonts w:eastAsia="Times New Roman"/>
          <w:lang w:eastAsia="en-IN"/>
        </w:rPr>
        <w:t xml:space="preserve"> recorded and examined in </w:t>
      </w:r>
      <w:r w:rsidR="00B0611B">
        <w:rPr>
          <w:rFonts w:eastAsia="Times New Roman"/>
          <w:lang w:eastAsia="en-IN"/>
        </w:rPr>
        <w:t xml:space="preserve">the </w:t>
      </w:r>
      <w:r w:rsidR="00907CD2">
        <w:rPr>
          <w:rFonts w:eastAsia="Times New Roman"/>
          <w:lang w:eastAsia="en-IN"/>
        </w:rPr>
        <w:t>board daylight</w:t>
      </w:r>
      <w:r w:rsidR="00B0611B">
        <w:rPr>
          <w:rFonts w:eastAsia="Times New Roman"/>
          <w:lang w:eastAsia="en-IN"/>
        </w:rPr>
        <w:t>.</w:t>
      </w:r>
      <w:r w:rsidR="00907CD2">
        <w:rPr>
          <w:rFonts w:eastAsia="Times New Roman"/>
          <w:lang w:eastAsia="en-IN"/>
        </w:rPr>
        <w:t> Training and cal</w:t>
      </w:r>
      <w:r w:rsidR="003F09BE">
        <w:rPr>
          <w:rFonts w:eastAsia="Times New Roman"/>
          <w:lang w:eastAsia="en-IN"/>
        </w:rPr>
        <w:t>ibration of the investigator will be</w:t>
      </w:r>
      <w:r w:rsidR="00907CD2">
        <w:rPr>
          <w:rFonts w:eastAsia="Times New Roman"/>
          <w:lang w:eastAsia="en-IN"/>
        </w:rPr>
        <w:t xml:space="preserve"> conducted before carrying out the study. In this study, 403 preschool children </w:t>
      </w:r>
      <w:r w:rsidR="003F09BE">
        <w:rPr>
          <w:rFonts w:eastAsia="Times New Roman"/>
          <w:lang w:eastAsia="en-IN"/>
        </w:rPr>
        <w:t>of age between 3 to 6 years will be</w:t>
      </w:r>
      <w:r w:rsidR="00907CD2">
        <w:rPr>
          <w:rFonts w:eastAsia="Times New Roman"/>
          <w:lang w:eastAsia="en-IN"/>
        </w:rPr>
        <w:t xml:space="preserve"> examined. Height and weight of </w:t>
      </w:r>
      <w:r w:rsidR="00B0611B">
        <w:rPr>
          <w:rFonts w:eastAsia="Times New Roman"/>
          <w:lang w:eastAsia="en-IN"/>
        </w:rPr>
        <w:t>each individual</w:t>
      </w:r>
      <w:r w:rsidR="003F09BE">
        <w:rPr>
          <w:rFonts w:eastAsia="Times New Roman"/>
          <w:lang w:eastAsia="en-IN"/>
        </w:rPr>
        <w:t xml:space="preserve"> child will be</w:t>
      </w:r>
      <w:r w:rsidR="00907CD2">
        <w:rPr>
          <w:rFonts w:eastAsia="Times New Roman"/>
          <w:lang w:eastAsia="en-IN"/>
        </w:rPr>
        <w:t xml:space="preserve"> </w:t>
      </w:r>
      <w:r w:rsidR="00B0611B">
        <w:rPr>
          <w:rFonts w:eastAsia="Times New Roman"/>
          <w:lang w:eastAsia="en-IN"/>
        </w:rPr>
        <w:t>documented</w:t>
      </w:r>
      <w:r w:rsidR="00907CD2">
        <w:rPr>
          <w:rFonts w:eastAsia="Times New Roman"/>
          <w:lang w:eastAsia="en-IN"/>
        </w:rPr>
        <w:t>. </w:t>
      </w:r>
      <w:r w:rsidR="003F09BE">
        <w:rPr>
          <w:rFonts w:eastAsia="Times New Roman"/>
          <w:lang w:eastAsia="en-IN"/>
        </w:rPr>
        <w:t xml:space="preserve">The subjects will be </w:t>
      </w:r>
      <w:r w:rsidR="00B0611B">
        <w:rPr>
          <w:rFonts w:eastAsia="Times New Roman"/>
          <w:lang w:eastAsia="en-IN"/>
        </w:rPr>
        <w:t xml:space="preserve">made to stand </w:t>
      </w:r>
      <w:r w:rsidR="006135C6">
        <w:rPr>
          <w:rFonts w:eastAsia="Times New Roman"/>
          <w:lang w:eastAsia="en-IN"/>
        </w:rPr>
        <w:t>erect without shoes and the h</w:t>
      </w:r>
      <w:r w:rsidR="003F09BE">
        <w:rPr>
          <w:rFonts w:eastAsia="Times New Roman"/>
          <w:lang w:eastAsia="en-IN"/>
        </w:rPr>
        <w:t>eight will be</w:t>
      </w:r>
      <w:r w:rsidR="00907CD2">
        <w:rPr>
          <w:rFonts w:eastAsia="Times New Roman"/>
          <w:lang w:eastAsia="en-IN"/>
        </w:rPr>
        <w:t xml:space="preserve"> measured using a </w:t>
      </w:r>
      <w:proofErr w:type="spellStart"/>
      <w:r w:rsidR="00907CD2">
        <w:rPr>
          <w:rFonts w:eastAsia="Times New Roman"/>
          <w:lang w:eastAsia="en-IN"/>
        </w:rPr>
        <w:t>stadiometer</w:t>
      </w:r>
      <w:proofErr w:type="spellEnd"/>
      <w:r w:rsidR="00907CD2">
        <w:rPr>
          <w:rFonts w:eastAsia="Times New Roman"/>
          <w:lang w:eastAsia="en-IN"/>
        </w:rPr>
        <w:t xml:space="preserve"> (Generic, China)</w:t>
      </w:r>
      <w:r w:rsidR="006135C6">
        <w:rPr>
          <w:rFonts w:eastAsia="Times New Roman"/>
          <w:lang w:eastAsia="en-IN"/>
        </w:rPr>
        <w:t>.</w:t>
      </w:r>
      <w:r w:rsidR="003F09BE">
        <w:rPr>
          <w:rFonts w:eastAsia="Times New Roman"/>
          <w:lang w:eastAsia="en-IN"/>
        </w:rPr>
        <w:t xml:space="preserve"> The weight will be</w:t>
      </w:r>
      <w:r w:rsidR="00907CD2">
        <w:rPr>
          <w:rFonts w:eastAsia="Times New Roman"/>
          <w:lang w:eastAsia="en-IN"/>
        </w:rPr>
        <w:t xml:space="preserve"> </w:t>
      </w:r>
      <w:r w:rsidR="006135C6">
        <w:rPr>
          <w:rFonts w:eastAsia="Times New Roman"/>
          <w:lang w:eastAsia="en-IN"/>
        </w:rPr>
        <w:t xml:space="preserve">noted and </w:t>
      </w:r>
      <w:r w:rsidR="00907CD2">
        <w:rPr>
          <w:rFonts w:eastAsia="Times New Roman"/>
          <w:lang w:eastAsia="en-IN"/>
        </w:rPr>
        <w:t>measured</w:t>
      </w:r>
      <w:r w:rsidR="006135C6">
        <w:rPr>
          <w:rFonts w:eastAsia="Times New Roman"/>
          <w:lang w:eastAsia="en-IN"/>
        </w:rPr>
        <w:t xml:space="preserve"> </w:t>
      </w:r>
      <w:proofErr w:type="spellStart"/>
      <w:r w:rsidR="006135C6">
        <w:rPr>
          <w:rFonts w:eastAsia="Times New Roman"/>
          <w:lang w:eastAsia="en-IN"/>
        </w:rPr>
        <w:t>usung</w:t>
      </w:r>
      <w:proofErr w:type="spellEnd"/>
      <w:r w:rsidR="00907CD2">
        <w:rPr>
          <w:rFonts w:eastAsia="Times New Roman"/>
          <w:lang w:eastAsia="en-IN"/>
        </w:rPr>
        <w:t xml:space="preserve"> a weighing machine (Crown, </w:t>
      </w:r>
      <w:proofErr w:type="spellStart"/>
      <w:r w:rsidR="00907CD2">
        <w:rPr>
          <w:rFonts w:eastAsia="Times New Roman"/>
          <w:lang w:eastAsia="en-IN"/>
        </w:rPr>
        <w:t>Hardik</w:t>
      </w:r>
      <w:proofErr w:type="spellEnd"/>
      <w:r w:rsidR="00907CD2">
        <w:rPr>
          <w:rFonts w:eastAsia="Times New Roman"/>
          <w:lang w:eastAsia="en-IN"/>
        </w:rPr>
        <w:t xml:space="preserve"> </w:t>
      </w:r>
      <w:proofErr w:type="spellStart"/>
      <w:r w:rsidR="00907CD2">
        <w:rPr>
          <w:rFonts w:eastAsia="Times New Roman"/>
          <w:lang w:eastAsia="en-IN"/>
        </w:rPr>
        <w:t>Medi</w:t>
      </w:r>
      <w:proofErr w:type="spellEnd"/>
      <w:r w:rsidR="00907CD2">
        <w:rPr>
          <w:rFonts w:eastAsia="Times New Roman"/>
          <w:lang w:eastAsia="en-IN"/>
        </w:rPr>
        <w:t>-Tech). </w:t>
      </w:r>
      <w:r w:rsidR="00F03FA1">
        <w:rPr>
          <w:rFonts w:eastAsia="Times New Roman"/>
          <w:lang w:eastAsia="en-IN"/>
        </w:rPr>
        <w:t xml:space="preserve">The following formula: </w:t>
      </w:r>
      <w:smartTag w:uri="urn:schemas-microsoft-com:office:smarttags" w:element="stockticker">
        <w:r w:rsidR="00F03FA1">
          <w:rPr>
            <w:rFonts w:eastAsia="Times New Roman"/>
            <w:lang w:eastAsia="en-IN"/>
          </w:rPr>
          <w:t>BMI</w:t>
        </w:r>
      </w:smartTag>
      <w:r w:rsidR="003F09BE">
        <w:rPr>
          <w:rFonts w:eastAsia="Times New Roman"/>
          <w:lang w:eastAsia="en-IN"/>
        </w:rPr>
        <w:t xml:space="preserve"> = WEIGHT (kg)/HEIGHT (m2) will be </w:t>
      </w:r>
      <w:r w:rsidR="00F03FA1">
        <w:rPr>
          <w:rFonts w:eastAsia="Times New Roman"/>
          <w:lang w:eastAsia="en-IN"/>
        </w:rPr>
        <w:t xml:space="preserve">used to calculate </w:t>
      </w:r>
      <w:r w:rsidR="00907CD2">
        <w:rPr>
          <w:rFonts w:eastAsia="Times New Roman"/>
          <w:lang w:eastAsia="en-IN"/>
        </w:rPr>
        <w:t>Body mass index (</w:t>
      </w:r>
      <w:smartTag w:uri="urn:schemas-microsoft-com:office:smarttags" w:element="stockticker">
        <w:r w:rsidR="00907CD2">
          <w:rPr>
            <w:rFonts w:eastAsia="Times New Roman"/>
            <w:lang w:eastAsia="en-IN"/>
          </w:rPr>
          <w:t>BMI</w:t>
        </w:r>
      </w:smartTag>
      <w:r w:rsidR="00907CD2">
        <w:rPr>
          <w:rFonts w:eastAsia="Times New Roman"/>
          <w:lang w:eastAsia="en-IN"/>
        </w:rPr>
        <w:t>)</w:t>
      </w:r>
      <w:r w:rsidR="00F03FA1">
        <w:rPr>
          <w:rFonts w:eastAsia="Times New Roman"/>
          <w:lang w:eastAsia="en-IN"/>
        </w:rPr>
        <w:t>.</w:t>
      </w:r>
      <w:r w:rsidR="006701AD">
        <w:rPr>
          <w:rFonts w:eastAsia="Times New Roman"/>
          <w:lang w:eastAsia="en-IN"/>
        </w:rPr>
        <w:t xml:space="preserve"> The </w:t>
      </w:r>
      <w:smartTag w:uri="urn:schemas-microsoft-com:office:smarttags" w:element="stockticker">
        <w:r w:rsidR="006701AD">
          <w:rPr>
            <w:rFonts w:eastAsia="Times New Roman"/>
            <w:lang w:eastAsia="en-IN"/>
          </w:rPr>
          <w:t>BMI</w:t>
        </w:r>
      </w:smartTag>
      <w:r w:rsidR="006701AD">
        <w:rPr>
          <w:rFonts w:eastAsia="Times New Roman"/>
          <w:lang w:eastAsia="en-IN"/>
        </w:rPr>
        <w:t xml:space="preserve"> </w:t>
      </w:r>
      <w:r w:rsidR="003F09BE">
        <w:rPr>
          <w:rFonts w:eastAsia="Times New Roman"/>
          <w:lang w:eastAsia="en-IN"/>
        </w:rPr>
        <w:t>will be</w:t>
      </w:r>
      <w:r w:rsidR="00907CD2">
        <w:rPr>
          <w:rFonts w:eastAsia="Times New Roman"/>
          <w:lang w:eastAsia="en-IN"/>
        </w:rPr>
        <w:t xml:space="preserve"> then </w:t>
      </w:r>
      <w:r w:rsidR="006701AD">
        <w:rPr>
          <w:rFonts w:eastAsia="Times New Roman"/>
          <w:lang w:eastAsia="en-IN"/>
        </w:rPr>
        <w:t xml:space="preserve">recorded, plotted and </w:t>
      </w:r>
      <w:r w:rsidR="00F03FA1">
        <w:rPr>
          <w:rFonts w:eastAsia="Times New Roman"/>
          <w:lang w:eastAsia="en-IN"/>
        </w:rPr>
        <w:t>equated</w:t>
      </w:r>
      <w:r w:rsidR="00907CD2">
        <w:rPr>
          <w:rFonts w:eastAsia="Times New Roman"/>
          <w:lang w:eastAsia="en-IN"/>
        </w:rPr>
        <w:t xml:space="preserve"> with </w:t>
      </w:r>
      <w:r w:rsidR="006701AD">
        <w:rPr>
          <w:rFonts w:eastAsia="Times New Roman"/>
          <w:lang w:eastAsia="en-IN"/>
        </w:rPr>
        <w:t>sex</w:t>
      </w:r>
      <w:r w:rsidR="00907CD2">
        <w:rPr>
          <w:rFonts w:eastAsia="Times New Roman"/>
          <w:lang w:eastAsia="en-IN"/>
        </w:rPr>
        <w:t xml:space="preserve"> and age using the CDC </w:t>
      </w:r>
      <w:proofErr w:type="spellStart"/>
      <w:r w:rsidR="00907CD2">
        <w:rPr>
          <w:rFonts w:eastAsia="Times New Roman"/>
          <w:lang w:eastAsia="en-IN"/>
        </w:rPr>
        <w:t>pediatric</w:t>
      </w:r>
      <w:proofErr w:type="spellEnd"/>
      <w:r w:rsidR="00907CD2">
        <w:rPr>
          <w:rFonts w:eastAsia="Times New Roman"/>
          <w:lang w:eastAsia="en-IN"/>
        </w:rPr>
        <w:t xml:space="preserve"> growth </w:t>
      </w:r>
      <w:r w:rsidR="006701AD">
        <w:rPr>
          <w:rFonts w:eastAsia="Times New Roman"/>
          <w:lang w:eastAsia="en-IN"/>
        </w:rPr>
        <w:t>charts [Figure 1 and 2]. As per</w:t>
      </w:r>
      <w:r w:rsidR="00907CD2">
        <w:rPr>
          <w:rFonts w:eastAsia="Times New Roman"/>
          <w:lang w:eastAsia="en-IN"/>
        </w:rPr>
        <w:t xml:space="preserve"> WHO Expert Committee </w:t>
      </w:r>
      <w:r w:rsidR="006701AD">
        <w:rPr>
          <w:rFonts w:eastAsia="Times New Roman"/>
          <w:lang w:eastAsia="en-IN"/>
        </w:rPr>
        <w:t>recommendation on Physical Status</w:t>
      </w:r>
      <w:r w:rsidR="00907CD2">
        <w:rPr>
          <w:rFonts w:eastAsia="Times New Roman"/>
          <w:lang w:eastAsia="en-IN"/>
        </w:rPr>
        <w:t xml:space="preserve">: </w:t>
      </w:r>
      <w:smartTag w:uri="urn:schemas-microsoft-com:office:smarttags" w:element="stockticker">
        <w:r w:rsidR="00907CD2">
          <w:rPr>
            <w:rFonts w:eastAsia="Times New Roman"/>
            <w:lang w:eastAsia="en-IN"/>
          </w:rPr>
          <w:t>BMI</w:t>
        </w:r>
      </w:smartTag>
      <w:r w:rsidR="00907CD2">
        <w:rPr>
          <w:rFonts w:eastAsia="Times New Roman"/>
          <w:lang w:eastAsia="en-IN"/>
        </w:rPr>
        <w:t>-for-age</w:t>
      </w:r>
      <w:r w:rsidR="003F09BE">
        <w:rPr>
          <w:rFonts w:eastAsia="Times New Roman"/>
          <w:lang w:eastAsia="en-IN"/>
        </w:rPr>
        <w:t xml:space="preserve"> at or above 95 percentiles will be</w:t>
      </w:r>
      <w:r w:rsidR="00907CD2">
        <w:rPr>
          <w:rFonts w:eastAsia="Times New Roman"/>
          <w:lang w:eastAsia="en-IN"/>
        </w:rPr>
        <w:t xml:space="preserve"> overweight, </w:t>
      </w:r>
      <w:smartTag w:uri="urn:schemas-microsoft-com:office:smarttags" w:element="stockticker">
        <w:r w:rsidR="00907CD2">
          <w:rPr>
            <w:rFonts w:eastAsia="Times New Roman"/>
            <w:lang w:eastAsia="en-IN"/>
          </w:rPr>
          <w:t>BMI</w:t>
        </w:r>
      </w:smartTag>
      <w:r w:rsidR="00907CD2">
        <w:rPr>
          <w:rFonts w:eastAsia="Times New Roman"/>
          <w:lang w:eastAsia="en-IN"/>
        </w:rPr>
        <w:t xml:space="preserve"> for-age betwee</w:t>
      </w:r>
      <w:r w:rsidR="003F09BE">
        <w:rPr>
          <w:rFonts w:eastAsia="Times New Roman"/>
          <w:lang w:eastAsia="en-IN"/>
        </w:rPr>
        <w:t>n 85th and 95th percentiles will be at</w:t>
      </w:r>
      <w:r w:rsidR="00907CD2">
        <w:rPr>
          <w:rFonts w:eastAsia="Times New Roman"/>
          <w:lang w:eastAsia="en-IN"/>
        </w:rPr>
        <w:t xml:space="preserve"> risk of overweight, </w:t>
      </w:r>
      <w:smartTag w:uri="urn:schemas-microsoft-com:office:smarttags" w:element="stockticker">
        <w:r w:rsidR="00907CD2">
          <w:rPr>
            <w:rFonts w:eastAsia="Times New Roman"/>
            <w:lang w:eastAsia="en-IN"/>
          </w:rPr>
          <w:t>BMI</w:t>
        </w:r>
      </w:smartTag>
      <w:r w:rsidR="00907CD2">
        <w:rPr>
          <w:rFonts w:eastAsia="Times New Roman"/>
          <w:lang w:eastAsia="en-IN"/>
        </w:rPr>
        <w:t xml:space="preserve">-for-age less than 5th percentile were underweight, and </w:t>
      </w:r>
      <w:smartTag w:uri="urn:schemas-microsoft-com:office:smarttags" w:element="stockticker">
        <w:r w:rsidR="00907CD2">
          <w:rPr>
            <w:rFonts w:eastAsia="Times New Roman"/>
            <w:lang w:eastAsia="en-IN"/>
          </w:rPr>
          <w:t>BMI</w:t>
        </w:r>
      </w:smartTag>
      <w:r w:rsidR="00907CD2">
        <w:rPr>
          <w:rFonts w:eastAsia="Times New Roman"/>
          <w:lang w:eastAsia="en-IN"/>
        </w:rPr>
        <w:t>-for-age betwe</w:t>
      </w:r>
      <w:r w:rsidR="003F09BE">
        <w:rPr>
          <w:rFonts w:eastAsia="Times New Roman"/>
          <w:lang w:eastAsia="en-IN"/>
        </w:rPr>
        <w:t>en 5th and 85th percentiles will be</w:t>
      </w:r>
      <w:r w:rsidR="00907CD2">
        <w:rPr>
          <w:rFonts w:eastAsia="Times New Roman"/>
          <w:lang w:eastAsia="en-IN"/>
        </w:rPr>
        <w:t xml:space="preserve"> </w:t>
      </w:r>
      <w:r w:rsidR="006701AD">
        <w:rPr>
          <w:rFonts w:eastAsia="Times New Roman"/>
          <w:lang w:eastAsia="en-IN"/>
        </w:rPr>
        <w:t>taken</w:t>
      </w:r>
      <w:r w:rsidR="00907CD2">
        <w:rPr>
          <w:rFonts w:eastAsia="Times New Roman"/>
          <w:lang w:eastAsia="en-IN"/>
        </w:rPr>
        <w:t xml:space="preserve"> under normal weight category. </w:t>
      </w:r>
      <w:r w:rsidR="006701AD">
        <w:rPr>
          <w:rFonts w:eastAsia="Times New Roman"/>
          <w:lang w:eastAsia="en-IN"/>
        </w:rPr>
        <w:t xml:space="preserve"> </w:t>
      </w:r>
      <w:r w:rsidR="00907CD2">
        <w:rPr>
          <w:rFonts w:eastAsia="Times New Roman"/>
          <w:lang w:eastAsia="en-IN"/>
        </w:rPr>
        <w:t xml:space="preserve">Based on these </w:t>
      </w:r>
      <w:r w:rsidR="006701AD">
        <w:rPr>
          <w:rFonts w:eastAsia="Times New Roman"/>
          <w:lang w:eastAsia="en-IN"/>
        </w:rPr>
        <w:t xml:space="preserve">CDC plotted </w:t>
      </w:r>
      <w:r w:rsidR="003F09BE">
        <w:rPr>
          <w:rFonts w:eastAsia="Times New Roman"/>
          <w:lang w:eastAsia="en-IN"/>
        </w:rPr>
        <w:t>growth charts, three groups will be</w:t>
      </w:r>
      <w:r w:rsidR="006701AD">
        <w:rPr>
          <w:rFonts w:eastAsia="Times New Roman"/>
          <w:lang w:eastAsia="en-IN"/>
        </w:rPr>
        <w:t xml:space="preserve"> made respectively</w:t>
      </w:r>
      <w:r w:rsidR="00907CD2">
        <w:rPr>
          <w:rFonts w:eastAsia="Times New Roman"/>
          <w:lang w:eastAsia="en-IN"/>
        </w:rPr>
        <w:t>:</w:t>
      </w:r>
    </w:p>
    <w:p w:rsidR="00E92F1F" w:rsidRDefault="00907C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Group 1-Normal weight (5th -85th percentile)</w:t>
      </w:r>
    </w:p>
    <w:p w:rsidR="00E92F1F" w:rsidRDefault="00907C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Group 2-Overweight (&gt;85th percentile)</w:t>
      </w:r>
    </w:p>
    <w:p w:rsidR="00E92F1F" w:rsidRDefault="00907C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Group 3-Underweight (&lt;5th percentile)</w:t>
      </w:r>
    </w:p>
    <w:p w:rsidR="00E92F1F" w:rsidRDefault="00E92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E92F1F" w:rsidRDefault="00907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Figure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 </w:t>
      </w:r>
      <w:r w:rsidR="003F09BE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1</w:t>
      </w:r>
    </w:p>
    <w:p w:rsidR="00E92F1F" w:rsidRDefault="00907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N"/>
        </w:rPr>
        <w:drawing>
          <wp:inline distT="0" distB="0" distL="0" distR="0">
            <wp:extent cx="5420017" cy="7882663"/>
            <wp:effectExtent l="0" t="0" r="9525" b="4445"/>
            <wp:docPr id="3" name="Picture 3" descr="CDC-pediatric-growth-charts-for-boys-">
              <a:hlinkClick xmlns:a="http://schemas.openxmlformats.org/drawingml/2006/main" r:id="rId7" tooltip="&quot;CDC-pediatric-growth-charts-for-boys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DC-pediatric-growth-charts-for-boys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1943" cy="78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1F" w:rsidRDefault="00907CD2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  <w:t xml:space="preserve">Figure 1: CDC </w:t>
      </w:r>
      <w:proofErr w:type="spellStart"/>
      <w:r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  <w:t>pediatric</w:t>
      </w:r>
      <w:proofErr w:type="spellEnd"/>
      <w:r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  <w:t xml:space="preserve"> growth charts for boys</w:t>
      </w:r>
    </w:p>
    <w:p w:rsidR="00E92F1F" w:rsidRDefault="00E92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E92F1F" w:rsidRDefault="00E92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E92F1F" w:rsidRDefault="00E92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E92F1F" w:rsidRDefault="00907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Figure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 </w:t>
      </w:r>
      <w:r w:rsidR="003F09BE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2</w:t>
      </w:r>
    </w:p>
    <w:p w:rsidR="00E92F1F" w:rsidRDefault="00907C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IN"/>
        </w:rPr>
        <w:lastRenderedPageBreak/>
        <w:drawing>
          <wp:inline distT="0" distB="0" distL="0" distR="0">
            <wp:extent cx="5734948" cy="8515176"/>
            <wp:effectExtent l="0" t="0" r="0" b="635"/>
            <wp:docPr id="1" name="Picture 1" descr="CDC-pediatric-growth-charts-for-girls">
              <a:hlinkClick xmlns:a="http://schemas.openxmlformats.org/drawingml/2006/main" r:id="rId9" tooltip="&quot;CDC-pediatric-growth-charts-for-gir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DC-pediatric-growth-charts-for-girl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5037" cy="85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1F" w:rsidRDefault="00907CD2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  <w:t xml:space="preserve">Figure 2: CDC </w:t>
      </w:r>
      <w:proofErr w:type="spellStart"/>
      <w:r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  <w:t>pediatric</w:t>
      </w:r>
      <w:proofErr w:type="spellEnd"/>
      <w:r>
        <w:rPr>
          <w:rFonts w:ascii="Times New Roman" w:eastAsia="Times New Roman" w:hAnsi="Times New Roman" w:cs="Times New Roman"/>
          <w:b/>
          <w:bCs/>
          <w:sz w:val="15"/>
          <w:szCs w:val="15"/>
          <w:lang w:eastAsia="en-IN"/>
        </w:rPr>
        <w:t xml:space="preserve"> growth charts for girls</w:t>
      </w:r>
    </w:p>
    <w:p w:rsidR="00E92F1F" w:rsidRDefault="00E92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E92F1F" w:rsidRDefault="00E92F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:rsidR="00E92F1F" w:rsidRDefault="0003300E" w:rsidP="00FB35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The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plaque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(PI) </w:t>
      </w:r>
      <w:r w:rsidR="00F03FA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and caries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 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>index will be</w:t>
      </w:r>
      <w:r w:rsidR="00F03FA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recorded as a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part of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Type 3 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oral examination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using only</w:t>
      </w:r>
      <w:r w:rsidR="000F3D12" w:rsidRP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mouth mirror, probe, and cotton roll under optimal light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After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isolation with cotton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“Plaque index” </w:t>
      </w:r>
      <w:r w:rsidR="009359C5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by </w:t>
      </w:r>
      <w:proofErr w:type="spellStart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Sillness</w:t>
      </w:r>
      <w:proofErr w:type="spellEnd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proofErr w:type="spellStart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Loe</w:t>
      </w:r>
      <w:proofErr w:type="spellEnd"/>
      <w:r w:rsidR="009359C5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will be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recorded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individually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each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child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 Index teeth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chosen 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will be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55, 52, 64, 75, 72, and 84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will be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as per standardized studies [10]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cases of missing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index tooth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,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tooth distal to it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nominated or else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only five teeth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taken into account</w:t>
      </w:r>
      <w:r w:rsidR="00F03FA1">
        <w:rPr>
          <w:rFonts w:ascii="Times New Roman" w:eastAsia="Times New Roman" w:hAnsi="Times New Roman" w:cs="Times New Roman"/>
          <w:sz w:val="24"/>
          <w:szCs w:val="24"/>
          <w:lang w:eastAsia="en-IN"/>
        </w:rPr>
        <w:t>. I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>ndex tooth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checked for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four surfaces, </w:t>
      </w:r>
      <w:proofErr w:type="spellStart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mesiofacial</w:t>
      </w:r>
      <w:proofErr w:type="spellEnd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facial, </w:t>
      </w:r>
      <w:proofErr w:type="spellStart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d</w:t>
      </w:r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>istofacial</w:t>
      </w:r>
      <w:proofErr w:type="spellEnd"/>
      <w:r w:rsidR="000F3D1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, and palatal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for scoring. The plaque score for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individual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tooth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calculated by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totalling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plaque scores of the four surfaces and dividing it by f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>our. The PI for each subject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tabulated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by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totalling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the individual scores of all index teeth and dividing by tota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l number of index teeth evaluated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 Caries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index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(</w:t>
      </w:r>
      <w:proofErr w:type="spellStart"/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def</w:t>
      </w:r>
      <w:proofErr w:type="spellEnd"/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 </w:t>
      </w:r>
      <w:r w:rsidR="003F09BE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recorded </w:t>
      </w:r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>as per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WHO, Oral health Assessment form for children, </w:t>
      </w:r>
      <w:proofErr w:type="gramStart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2013</w:t>
      </w:r>
      <w:proofErr w:type="gramEnd"/>
      <w:r w:rsidR="00FB3540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all subjects respectively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. .</w:t>
      </w:r>
    </w:p>
    <w:p w:rsidR="00E92F1F" w:rsidRDefault="00907CD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Statistical analysis</w:t>
      </w:r>
    </w:p>
    <w:p w:rsidR="00E92F1F" w:rsidRDefault="003F09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Results will be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presented as Mean, standard deviation, range and values for continuous measurements and frequencies as number an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 percentages. One way ANOVA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used for simultaneous multiple group c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omparisons. Categorical data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analyzed</w:t>
      </w:r>
      <w:proofErr w:type="spellEnd"/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by Chi-square test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 P value of 0.05 or less will be 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>considered for statistical significance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. SPSS (Version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,17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) software will be</w:t>
      </w:r>
      <w:r w:rsidR="00907CD2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used for data analysis.</w:t>
      </w:r>
    </w:p>
    <w:p w:rsidR="00E92F1F" w:rsidRDefault="00907CD2" w:rsidP="00E87F65">
      <w:pPr>
        <w:pStyle w:val="NormalWeb"/>
        <w:jc w:val="both"/>
      </w:pPr>
      <w:r>
        <w:t> </w:t>
      </w:r>
    </w:p>
    <w:sectPr w:rsidR="00E92F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6DC" w:rsidRDefault="002E56DC">
      <w:pPr>
        <w:spacing w:line="240" w:lineRule="auto"/>
      </w:pPr>
      <w:r>
        <w:separator/>
      </w:r>
    </w:p>
  </w:endnote>
  <w:endnote w:type="continuationSeparator" w:id="0">
    <w:p w:rsidR="002E56DC" w:rsidRDefault="002E56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6DC" w:rsidRDefault="002E56DC">
      <w:pPr>
        <w:spacing w:after="0"/>
      </w:pPr>
      <w:r>
        <w:separator/>
      </w:r>
    </w:p>
  </w:footnote>
  <w:footnote w:type="continuationSeparator" w:id="0">
    <w:p w:rsidR="002E56DC" w:rsidRDefault="002E56D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C62"/>
    <w:rsid w:val="000160E7"/>
    <w:rsid w:val="0003300E"/>
    <w:rsid w:val="00034253"/>
    <w:rsid w:val="000871E3"/>
    <w:rsid w:val="000A0765"/>
    <w:rsid w:val="000C5CE8"/>
    <w:rsid w:val="000D5E0F"/>
    <w:rsid w:val="000F3D12"/>
    <w:rsid w:val="00100813"/>
    <w:rsid w:val="00181F37"/>
    <w:rsid w:val="00186F37"/>
    <w:rsid w:val="00226255"/>
    <w:rsid w:val="002328A4"/>
    <w:rsid w:val="002554EE"/>
    <w:rsid w:val="00283409"/>
    <w:rsid w:val="0029546C"/>
    <w:rsid w:val="002B49CB"/>
    <w:rsid w:val="002E56DC"/>
    <w:rsid w:val="003034E0"/>
    <w:rsid w:val="00320C62"/>
    <w:rsid w:val="00325725"/>
    <w:rsid w:val="00330867"/>
    <w:rsid w:val="003573D4"/>
    <w:rsid w:val="003961AE"/>
    <w:rsid w:val="003B3187"/>
    <w:rsid w:val="003F09BE"/>
    <w:rsid w:val="003F1DAC"/>
    <w:rsid w:val="00402C1B"/>
    <w:rsid w:val="004158AC"/>
    <w:rsid w:val="0046389F"/>
    <w:rsid w:val="004720DD"/>
    <w:rsid w:val="00557089"/>
    <w:rsid w:val="0057690A"/>
    <w:rsid w:val="005B4EB0"/>
    <w:rsid w:val="005D403A"/>
    <w:rsid w:val="005E2822"/>
    <w:rsid w:val="006135C6"/>
    <w:rsid w:val="00616C8F"/>
    <w:rsid w:val="006253E1"/>
    <w:rsid w:val="006701AD"/>
    <w:rsid w:val="0073152D"/>
    <w:rsid w:val="00745FFA"/>
    <w:rsid w:val="00751205"/>
    <w:rsid w:val="00774FD5"/>
    <w:rsid w:val="00783638"/>
    <w:rsid w:val="00791610"/>
    <w:rsid w:val="007A1DCA"/>
    <w:rsid w:val="007C09B5"/>
    <w:rsid w:val="007F51C0"/>
    <w:rsid w:val="00827E1B"/>
    <w:rsid w:val="008B5DF9"/>
    <w:rsid w:val="008C4770"/>
    <w:rsid w:val="00901E79"/>
    <w:rsid w:val="00907CD2"/>
    <w:rsid w:val="009359C5"/>
    <w:rsid w:val="009417C7"/>
    <w:rsid w:val="00974B0C"/>
    <w:rsid w:val="00996A3E"/>
    <w:rsid w:val="009D3AD9"/>
    <w:rsid w:val="009E2A79"/>
    <w:rsid w:val="009F7796"/>
    <w:rsid w:val="00A65DB2"/>
    <w:rsid w:val="00A74BC3"/>
    <w:rsid w:val="00AA54E8"/>
    <w:rsid w:val="00AB6116"/>
    <w:rsid w:val="00AB7DB8"/>
    <w:rsid w:val="00AF760B"/>
    <w:rsid w:val="00B0611B"/>
    <w:rsid w:val="00B24A47"/>
    <w:rsid w:val="00B724BB"/>
    <w:rsid w:val="00B8409C"/>
    <w:rsid w:val="00BB17DA"/>
    <w:rsid w:val="00BD091F"/>
    <w:rsid w:val="00C20B73"/>
    <w:rsid w:val="00C513DA"/>
    <w:rsid w:val="00C63817"/>
    <w:rsid w:val="00C96802"/>
    <w:rsid w:val="00CA3C83"/>
    <w:rsid w:val="00CE3904"/>
    <w:rsid w:val="00D745CC"/>
    <w:rsid w:val="00D771AD"/>
    <w:rsid w:val="00D90FC9"/>
    <w:rsid w:val="00E16B7D"/>
    <w:rsid w:val="00E26E46"/>
    <w:rsid w:val="00E758E5"/>
    <w:rsid w:val="00E7738F"/>
    <w:rsid w:val="00E87F65"/>
    <w:rsid w:val="00E92F1F"/>
    <w:rsid w:val="00EA14D5"/>
    <w:rsid w:val="00EC7948"/>
    <w:rsid w:val="00EE5EC1"/>
    <w:rsid w:val="00F03FA1"/>
    <w:rsid w:val="00F23521"/>
    <w:rsid w:val="00F43F90"/>
    <w:rsid w:val="00F52B87"/>
    <w:rsid w:val="00F855EC"/>
    <w:rsid w:val="00FB3540"/>
    <w:rsid w:val="00FC7574"/>
    <w:rsid w:val="00FD3505"/>
    <w:rsid w:val="09B33F37"/>
    <w:rsid w:val="0C130438"/>
    <w:rsid w:val="0F7407B5"/>
    <w:rsid w:val="1EFA5D1D"/>
    <w:rsid w:val="20AC57E2"/>
    <w:rsid w:val="261B5483"/>
    <w:rsid w:val="2660369B"/>
    <w:rsid w:val="281B24AC"/>
    <w:rsid w:val="2A764BA5"/>
    <w:rsid w:val="2C61441C"/>
    <w:rsid w:val="36276C07"/>
    <w:rsid w:val="39C009F2"/>
    <w:rsid w:val="43284D2C"/>
    <w:rsid w:val="4DAA5D05"/>
    <w:rsid w:val="5554365E"/>
    <w:rsid w:val="613755C5"/>
    <w:rsid w:val="631E4E9A"/>
    <w:rsid w:val="64DD319A"/>
    <w:rsid w:val="71FF6FDA"/>
    <w:rsid w:val="74A26FDD"/>
    <w:rsid w:val="76056414"/>
    <w:rsid w:val="77D34CE6"/>
    <w:rsid w:val="77F93DD8"/>
    <w:rsid w:val="782E6BC4"/>
    <w:rsid w:val="7E39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6">
    <w:name w:val="heading 6"/>
    <w:basedOn w:val="Normal"/>
    <w:next w:val="Normal"/>
    <w:link w:val="Heading6Char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Times New Roman" w:eastAsia="Times New Roman" w:hAnsi="Times New Roman" w:cs="Times New Roman"/>
      <w:b/>
      <w:bCs/>
      <w:sz w:val="15"/>
      <w:szCs w:val="15"/>
      <w:lang w:eastAsia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5E0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6">
    <w:name w:val="heading 6"/>
    <w:basedOn w:val="Normal"/>
    <w:next w:val="Normal"/>
    <w:link w:val="Heading6Char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Times New Roman" w:eastAsia="Times New Roman" w:hAnsi="Times New Roman" w:cs="Times New Roman"/>
      <w:b/>
      <w:bCs/>
      <w:sz w:val="15"/>
      <w:szCs w:val="15"/>
      <w:lang w:eastAsia="en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5E0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assets.cureus.com/uploads/figure/file/491971/lightbox_d628e3805c0111eda4dec1beb806523f-FIG-1-BMI-WORD.pn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assets.cureus.com/uploads/figure/file/491976/lightbox_1a64b1505c0211ed97fd6d3cdc7df65b-FIG-2-BMI-WORD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Aspire3</dc:creator>
  <cp:lastModifiedBy>Aspire3</cp:lastModifiedBy>
  <cp:revision>3</cp:revision>
  <dcterms:created xsi:type="dcterms:W3CDTF">2024-01-02T17:09:00Z</dcterms:created>
  <dcterms:modified xsi:type="dcterms:W3CDTF">2024-01-02T17:19:00Z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BA39DA31781B456F802E8FB27A05A347</vt:lpwstr>
  </property>
</Properties>
</file>