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EE9" w:rsidRDefault="00417DA4" w:rsidP="004F7DF3">
      <w:pPr>
        <w:keepNext/>
        <w:keepLines/>
        <w:spacing w:before="40" w:line="480" w:lineRule="auto"/>
        <w:jc w:val="center"/>
        <w:rPr>
          <w:rFonts w:ascii="Times New Roman" w:eastAsia="Times New Roman" w:hAnsi="Times New Roman" w:cs="Times New Roman"/>
          <w:b/>
          <w:color w:val="000000"/>
          <w:sz w:val="24"/>
          <w:szCs w:val="24"/>
        </w:rPr>
      </w:pPr>
      <w:r w:rsidRPr="004F7DF3">
        <w:rPr>
          <w:rFonts w:ascii="Times New Roman" w:eastAsia="Times New Roman" w:hAnsi="Times New Roman" w:cs="Times New Roman"/>
          <w:b/>
          <w:color w:val="000000"/>
          <w:sz w:val="24"/>
          <w:szCs w:val="24"/>
        </w:rPr>
        <w:t xml:space="preserve">Protocol for investigating neuroprotective effect of the methanol leaf extract of </w:t>
      </w:r>
      <w:r w:rsidRPr="004F7DF3">
        <w:rPr>
          <w:rFonts w:ascii="Times New Roman" w:eastAsia="Times New Roman" w:hAnsi="Times New Roman" w:cs="Times New Roman"/>
          <w:b/>
          <w:i/>
          <w:color w:val="000000"/>
          <w:sz w:val="24"/>
          <w:szCs w:val="24"/>
        </w:rPr>
        <w:t xml:space="preserve">Mallotus oppositifolius </w:t>
      </w:r>
      <w:r w:rsidRPr="004F7DF3">
        <w:rPr>
          <w:rFonts w:ascii="Times New Roman" w:eastAsia="Times New Roman" w:hAnsi="Times New Roman" w:cs="Times New Roman"/>
          <w:b/>
          <w:color w:val="000000"/>
          <w:sz w:val="24"/>
          <w:szCs w:val="24"/>
        </w:rPr>
        <w:t>in lipopolysaccharide neuro-inflammation-associated depression in mice.</w:t>
      </w:r>
    </w:p>
    <w:p w:rsidR="004F7DF3" w:rsidRPr="002758F2" w:rsidRDefault="004F7DF3" w:rsidP="004F7DF3">
      <w:pPr>
        <w:spacing w:line="276" w:lineRule="auto"/>
        <w:jc w:val="center"/>
        <w:rPr>
          <w:rFonts w:ascii="Times New Roman" w:eastAsia="Times New Roman" w:hAnsi="Times New Roman" w:cs="Times New Roman"/>
          <w:b/>
          <w:color w:val="000000"/>
          <w:sz w:val="24"/>
          <w:szCs w:val="24"/>
          <w:vertAlign w:val="superscript"/>
        </w:rPr>
      </w:pPr>
      <w:r w:rsidRPr="002758F2">
        <w:rPr>
          <w:rFonts w:ascii="Times New Roman" w:eastAsia="Times New Roman" w:hAnsi="Times New Roman" w:cs="Times New Roman"/>
          <w:b/>
          <w:color w:val="000000"/>
          <w:sz w:val="24"/>
          <w:szCs w:val="24"/>
        </w:rPr>
        <w:t>Kennedy Kwami Edem Kukuia</w:t>
      </w:r>
      <w:r>
        <w:rPr>
          <w:rFonts w:ascii="Times New Roman" w:eastAsia="Times New Roman" w:hAnsi="Times New Roman" w:cs="Times New Roman"/>
          <w:b/>
          <w:color w:val="000000"/>
          <w:sz w:val="24"/>
          <w:szCs w:val="24"/>
          <w:vertAlign w:val="superscript"/>
        </w:rPr>
        <w:t>1</w:t>
      </w:r>
      <w:r w:rsidRPr="002758F2">
        <w:rPr>
          <w:rFonts w:ascii="Times New Roman" w:eastAsia="Times New Roman" w:hAnsi="Times New Roman" w:cs="Times New Roman"/>
          <w:b/>
          <w:color w:val="000000"/>
          <w:sz w:val="24"/>
          <w:szCs w:val="24"/>
        </w:rPr>
        <w:t>, Ferka Yaw Takyi</w:t>
      </w:r>
      <w:r w:rsidRPr="002758F2">
        <w:rPr>
          <w:rFonts w:ascii="Times New Roman" w:eastAsia="Times New Roman" w:hAnsi="Times New Roman" w:cs="Times New Roman"/>
          <w:b/>
          <w:color w:val="000000"/>
          <w:sz w:val="24"/>
          <w:szCs w:val="24"/>
          <w:vertAlign w:val="superscript"/>
        </w:rPr>
        <w:t>1</w:t>
      </w:r>
      <w:r w:rsidRPr="002758F2">
        <w:rPr>
          <w:rFonts w:ascii="Times New Roman" w:eastAsia="Times New Roman" w:hAnsi="Times New Roman" w:cs="Times New Roman"/>
          <w:b/>
          <w:color w:val="000000"/>
          <w:sz w:val="24"/>
          <w:szCs w:val="24"/>
        </w:rPr>
        <w:t>, Patrick Amoateng</w:t>
      </w:r>
      <w:r w:rsidRPr="002758F2">
        <w:rPr>
          <w:rFonts w:ascii="Times New Roman" w:eastAsia="Times New Roman" w:hAnsi="Times New Roman" w:cs="Times New Roman"/>
          <w:b/>
          <w:color w:val="000000"/>
          <w:sz w:val="24"/>
          <w:szCs w:val="24"/>
          <w:vertAlign w:val="superscript"/>
        </w:rPr>
        <w:t>2</w:t>
      </w:r>
      <w:r w:rsidRPr="002758F2">
        <w:rPr>
          <w:rFonts w:ascii="Times New Roman" w:eastAsia="Times New Roman" w:hAnsi="Times New Roman" w:cs="Times New Roman"/>
          <w:b/>
          <w:color w:val="000000"/>
          <w:sz w:val="24"/>
          <w:szCs w:val="24"/>
        </w:rPr>
        <w:t>, Frimpong Appiah</w:t>
      </w:r>
      <w:r w:rsidRPr="004F7DF3">
        <w:rPr>
          <w:rFonts w:ascii="Times New Roman" w:eastAsia="Times New Roman" w:hAnsi="Times New Roman" w:cs="Times New Roman"/>
          <w:b/>
          <w:color w:val="000000"/>
          <w:sz w:val="24"/>
          <w:szCs w:val="24"/>
          <w:vertAlign w:val="superscript"/>
        </w:rPr>
        <w:t>3</w:t>
      </w:r>
      <w:r w:rsidRPr="002758F2">
        <w:rPr>
          <w:rFonts w:ascii="Times New Roman" w:eastAsia="Times New Roman" w:hAnsi="Times New Roman" w:cs="Times New Roman"/>
          <w:b/>
          <w:color w:val="000000"/>
          <w:sz w:val="24"/>
          <w:szCs w:val="24"/>
        </w:rPr>
        <w:t>, Kevin Kofi Adutwum-Ofosu</w:t>
      </w:r>
      <w:r>
        <w:rPr>
          <w:rFonts w:ascii="Times New Roman" w:eastAsia="Times New Roman" w:hAnsi="Times New Roman" w:cs="Times New Roman"/>
          <w:b/>
          <w:color w:val="000000"/>
          <w:sz w:val="24"/>
          <w:szCs w:val="24"/>
          <w:vertAlign w:val="superscript"/>
        </w:rPr>
        <w:t>4</w:t>
      </w:r>
    </w:p>
    <w:p w:rsidR="004F7DF3" w:rsidRPr="002758F2" w:rsidRDefault="004F7DF3" w:rsidP="004F7DF3">
      <w:pPr>
        <w:jc w:val="center"/>
        <w:rPr>
          <w:rFonts w:ascii="Times New Roman" w:eastAsia="Times New Roman" w:hAnsi="Times New Roman" w:cs="Times New Roman"/>
          <w:color w:val="000000"/>
          <w:sz w:val="24"/>
          <w:szCs w:val="24"/>
        </w:rPr>
      </w:pPr>
      <w:r w:rsidRPr="002758F2">
        <w:rPr>
          <w:rFonts w:ascii="Times New Roman" w:eastAsia="Times New Roman" w:hAnsi="Times New Roman" w:cs="Times New Roman"/>
          <w:color w:val="000000"/>
          <w:sz w:val="24"/>
          <w:szCs w:val="24"/>
        </w:rPr>
        <w:t xml:space="preserve">¹Department of Medical Pharmacology, University of Ghana Medical School, College of Health Sciences, University of Ghana, Accra, Ghana. [KKEK: </w:t>
      </w:r>
      <w:hyperlink r:id="rId8">
        <w:r w:rsidRPr="002758F2">
          <w:rPr>
            <w:rFonts w:ascii="Times New Roman" w:eastAsia="Times New Roman" w:hAnsi="Times New Roman" w:cs="Times New Roman"/>
            <w:color w:val="0563C1"/>
            <w:sz w:val="24"/>
            <w:szCs w:val="24"/>
            <w:u w:val="single"/>
          </w:rPr>
          <w:t>kkekukuia@ug.edu.gh</w:t>
        </w:r>
      </w:hyperlink>
      <w:r w:rsidRPr="002758F2">
        <w:rPr>
          <w:rFonts w:ascii="Times New Roman" w:eastAsia="Times New Roman" w:hAnsi="Times New Roman" w:cs="Times New Roman"/>
          <w:color w:val="000000"/>
          <w:sz w:val="24"/>
          <w:szCs w:val="24"/>
        </w:rPr>
        <w:t xml:space="preserve">, FYT: </w:t>
      </w:r>
      <w:hyperlink r:id="rId9" w:history="1">
        <w:r>
          <w:rPr>
            <w:rStyle w:val="Hyperlink"/>
            <w:rFonts w:ascii="Times New Roman" w:eastAsia="Times New Roman" w:hAnsi="Times New Roman" w:cs="Times New Roman"/>
            <w:sz w:val="24"/>
            <w:szCs w:val="24"/>
          </w:rPr>
          <w:t>takyiyawferka@gmail.com</w:t>
        </w:r>
      </w:hyperlink>
      <w:r w:rsidRPr="002758F2">
        <w:rPr>
          <w:rFonts w:ascii="Times New Roman" w:eastAsia="Times New Roman" w:hAnsi="Times New Roman" w:cs="Times New Roman"/>
          <w:color w:val="000000"/>
          <w:sz w:val="24"/>
          <w:szCs w:val="24"/>
        </w:rPr>
        <w:t>]</w:t>
      </w:r>
    </w:p>
    <w:p w:rsidR="004F7DF3" w:rsidRPr="002758F2" w:rsidRDefault="004F7DF3" w:rsidP="004F7DF3">
      <w:pPr>
        <w:jc w:val="center"/>
        <w:rPr>
          <w:rFonts w:ascii="Times New Roman" w:eastAsia="Times New Roman" w:hAnsi="Times New Roman" w:cs="Times New Roman"/>
          <w:color w:val="000000"/>
          <w:sz w:val="24"/>
          <w:szCs w:val="24"/>
        </w:rPr>
      </w:pPr>
      <w:r w:rsidRPr="002758F2">
        <w:rPr>
          <w:rFonts w:ascii="Times New Roman" w:eastAsia="Times New Roman" w:hAnsi="Times New Roman" w:cs="Times New Roman"/>
          <w:color w:val="000000"/>
          <w:sz w:val="24"/>
          <w:szCs w:val="24"/>
          <w:vertAlign w:val="superscript"/>
        </w:rPr>
        <w:t>2</w:t>
      </w:r>
      <w:r w:rsidRPr="002758F2">
        <w:rPr>
          <w:rFonts w:ascii="Times New Roman" w:eastAsia="Times New Roman" w:hAnsi="Times New Roman" w:cs="Times New Roman"/>
          <w:color w:val="000000"/>
          <w:sz w:val="24"/>
          <w:szCs w:val="24"/>
        </w:rPr>
        <w:t xml:space="preserve">Department of Pharmacology and Toxicology, School of Pharmacy, College of Health Sciences, University of Ghana, Accra, Ghana. [PA: </w:t>
      </w:r>
      <w:hyperlink r:id="rId10">
        <w:r w:rsidRPr="002758F2">
          <w:rPr>
            <w:rFonts w:ascii="Times New Roman" w:eastAsia="Times New Roman" w:hAnsi="Times New Roman" w:cs="Times New Roman"/>
            <w:color w:val="0563C1"/>
            <w:sz w:val="24"/>
            <w:szCs w:val="24"/>
            <w:u w:val="single"/>
          </w:rPr>
          <w:t>pamoateng@ug.edu.gh</w:t>
        </w:r>
      </w:hyperlink>
      <w:r w:rsidRPr="002758F2">
        <w:rPr>
          <w:rFonts w:ascii="Times New Roman" w:eastAsia="Times New Roman" w:hAnsi="Times New Roman" w:cs="Times New Roman"/>
          <w:color w:val="000000"/>
          <w:sz w:val="24"/>
          <w:szCs w:val="24"/>
        </w:rPr>
        <w:t>]</w:t>
      </w:r>
    </w:p>
    <w:p w:rsidR="004F7DF3" w:rsidRPr="002758F2" w:rsidRDefault="004F7DF3" w:rsidP="004F7DF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3</w:t>
      </w:r>
      <w:r w:rsidRPr="002758F2">
        <w:rPr>
          <w:rFonts w:ascii="Times New Roman" w:eastAsia="Times New Roman" w:hAnsi="Times New Roman" w:cs="Times New Roman"/>
          <w:color w:val="000000"/>
          <w:sz w:val="24"/>
          <w:szCs w:val="24"/>
        </w:rPr>
        <w:t xml:space="preserve">Department of Community Health and Medicine, School of Food and Health Sciences, Anglican University College of Technology, Nkoranza, Ghana [FA: </w:t>
      </w:r>
      <w:r w:rsidRPr="002758F2">
        <w:rPr>
          <w:rFonts w:ascii="Times New Roman" w:eastAsia="Times New Roman" w:hAnsi="Times New Roman" w:cs="Times New Roman"/>
          <w:color w:val="0563C1"/>
          <w:sz w:val="24"/>
          <w:szCs w:val="24"/>
          <w:u w:val="single"/>
        </w:rPr>
        <w:t>fappiah@angutech.edu.gh</w:t>
      </w:r>
      <w:r w:rsidRPr="002758F2">
        <w:rPr>
          <w:rFonts w:ascii="Times New Roman" w:eastAsia="Times New Roman" w:hAnsi="Times New Roman" w:cs="Times New Roman"/>
          <w:color w:val="000000"/>
          <w:sz w:val="24"/>
          <w:szCs w:val="24"/>
        </w:rPr>
        <w:t xml:space="preserve">] </w:t>
      </w:r>
    </w:p>
    <w:p w:rsidR="004F7DF3" w:rsidRPr="002758F2" w:rsidRDefault="004F7DF3" w:rsidP="004F7DF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4</w:t>
      </w:r>
      <w:r w:rsidRPr="002758F2">
        <w:rPr>
          <w:rFonts w:ascii="Times New Roman" w:eastAsia="Times New Roman" w:hAnsi="Times New Roman" w:cs="Times New Roman"/>
          <w:color w:val="000000"/>
          <w:sz w:val="24"/>
          <w:szCs w:val="24"/>
        </w:rPr>
        <w:t>Department of Anatomy, University of Ghana Medical School, College of Health Sciences, University of Ghana, Accra, Ghana. [</w:t>
      </w:r>
      <w:hyperlink r:id="rId11" w:history="1">
        <w:r w:rsidRPr="00EB783C">
          <w:rPr>
            <w:rStyle w:val="Hyperlink"/>
            <w:rFonts w:ascii="Times New Roman" w:hAnsi="Times New Roman" w:cs="Times New Roman"/>
            <w:sz w:val="24"/>
            <w:szCs w:val="24"/>
          </w:rPr>
          <w:t>KKA</w:t>
        </w:r>
        <w:r w:rsidRPr="00714A85">
          <w:rPr>
            <w:rStyle w:val="Hyperlink"/>
            <w:rFonts w:ascii="Times New Roman" w:eastAsia="Times New Roman" w:hAnsi="Times New Roman" w:cs="Times New Roman"/>
            <w:sz w:val="24"/>
            <w:szCs w:val="24"/>
          </w:rPr>
          <w:t>:</w:t>
        </w:r>
        <w:r w:rsidRPr="00714A85" w:rsidDel="00714A85">
          <w:rPr>
            <w:rStyle w:val="Hyperlink"/>
            <w:rFonts w:ascii="Times New Roman" w:eastAsia="Times New Roman" w:hAnsi="Times New Roman" w:cs="Times New Roman"/>
            <w:sz w:val="24"/>
            <w:szCs w:val="24"/>
          </w:rPr>
          <w:t xml:space="preserve"> </w:t>
        </w:r>
        <w:r w:rsidRPr="00714A85">
          <w:rPr>
            <w:rStyle w:val="Hyperlink"/>
            <w:rFonts w:ascii="Times New Roman" w:eastAsia="Times New Roman" w:hAnsi="Times New Roman" w:cs="Times New Roman"/>
            <w:sz w:val="24"/>
            <w:szCs w:val="24"/>
          </w:rPr>
          <w:t>kadutwum-ofosu@ug.edu.gh</w:t>
        </w:r>
      </w:hyperlink>
      <w:r w:rsidRPr="002758F2">
        <w:rPr>
          <w:rFonts w:ascii="Times New Roman" w:eastAsia="Times New Roman" w:hAnsi="Times New Roman" w:cs="Times New Roman"/>
          <w:color w:val="000000"/>
          <w:sz w:val="24"/>
          <w:szCs w:val="24"/>
        </w:rPr>
        <w:t>]</w:t>
      </w:r>
    </w:p>
    <w:p w:rsidR="004F7DF3" w:rsidRPr="004F7DF3" w:rsidRDefault="004F7DF3" w:rsidP="004F7DF3">
      <w:pPr>
        <w:keepNext/>
        <w:keepLines/>
        <w:spacing w:before="40" w:line="480" w:lineRule="auto"/>
        <w:jc w:val="center"/>
        <w:rPr>
          <w:rFonts w:ascii="Times New Roman" w:eastAsia="Times New Roman" w:hAnsi="Times New Roman" w:cs="Times New Roman"/>
          <w:b/>
          <w:color w:val="000000"/>
          <w:sz w:val="24"/>
          <w:szCs w:val="24"/>
        </w:rPr>
      </w:pPr>
    </w:p>
    <w:p w:rsidR="00417DA4" w:rsidRPr="00417DA4" w:rsidRDefault="00417DA4" w:rsidP="00917017">
      <w:pPr>
        <w:keepNext/>
        <w:keepLines/>
        <w:spacing w:before="40" w:line="480" w:lineRule="auto"/>
        <w:rPr>
          <w:rFonts w:ascii="Times New Roman" w:eastAsia="Times New Roman" w:hAnsi="Times New Roman" w:cs="Times New Roman"/>
          <w:color w:val="000000"/>
          <w:sz w:val="24"/>
          <w:szCs w:val="24"/>
        </w:rPr>
      </w:pPr>
    </w:p>
    <w:p w:rsidR="00417DA4" w:rsidRDefault="00417DA4" w:rsidP="00917017">
      <w:pPr>
        <w:keepNext/>
        <w:keepLines/>
        <w:spacing w:before="4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4F7DF3" w:rsidRDefault="00417DA4">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sdt>
      <w:sdtPr>
        <w:id w:val="677770818"/>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4F7DF3" w:rsidRDefault="004F7DF3">
          <w:pPr>
            <w:pStyle w:val="TOCHeading"/>
          </w:pPr>
          <w:r>
            <w:t>Table of Contents</w:t>
          </w:r>
        </w:p>
        <w:p w:rsidR="004F7DF3" w:rsidRDefault="004F7DF3">
          <w:pPr>
            <w:pStyle w:val="TOC1"/>
            <w:tabs>
              <w:tab w:val="right" w:leader="dot" w:pos="9350"/>
            </w:tabs>
            <w:rPr>
              <w:rFonts w:eastAsiaTheme="minorEastAsia"/>
              <w:noProof/>
              <w:lang w:val="en-GB" w:eastAsia="en-GB"/>
            </w:rPr>
          </w:pPr>
          <w:r>
            <w:fldChar w:fldCharType="begin"/>
          </w:r>
          <w:r>
            <w:instrText xml:space="preserve"> TOC \o "1-3" \h \z \u </w:instrText>
          </w:r>
          <w:r>
            <w:fldChar w:fldCharType="separate"/>
          </w:r>
          <w:hyperlink w:anchor="_Toc124946071" w:history="1">
            <w:r w:rsidRPr="00515DE6">
              <w:rPr>
                <w:rStyle w:val="Hyperlink"/>
                <w:rFonts w:ascii="Times New Roman" w:eastAsia="Times New Roman" w:hAnsi="Times New Roman" w:cs="Times New Roman"/>
                <w:b/>
                <w:noProof/>
              </w:rPr>
              <w:t>1.0 Background</w:t>
            </w:r>
            <w:r>
              <w:rPr>
                <w:noProof/>
                <w:webHidden/>
              </w:rPr>
              <w:tab/>
            </w:r>
            <w:r>
              <w:rPr>
                <w:noProof/>
                <w:webHidden/>
              </w:rPr>
              <w:fldChar w:fldCharType="begin"/>
            </w:r>
            <w:r>
              <w:rPr>
                <w:noProof/>
                <w:webHidden/>
              </w:rPr>
              <w:instrText xml:space="preserve"> PAGEREF _Toc124946071 \h </w:instrText>
            </w:r>
            <w:r>
              <w:rPr>
                <w:noProof/>
                <w:webHidden/>
              </w:rPr>
            </w:r>
            <w:r>
              <w:rPr>
                <w:noProof/>
                <w:webHidden/>
              </w:rPr>
              <w:fldChar w:fldCharType="separate"/>
            </w:r>
            <w:r>
              <w:rPr>
                <w:noProof/>
                <w:webHidden/>
              </w:rPr>
              <w:t>3</w:t>
            </w:r>
            <w:r>
              <w:rPr>
                <w:noProof/>
                <w:webHidden/>
              </w:rPr>
              <w:fldChar w:fldCharType="end"/>
            </w:r>
          </w:hyperlink>
        </w:p>
        <w:p w:rsidR="004F7DF3" w:rsidRDefault="004F7DF3">
          <w:pPr>
            <w:pStyle w:val="TOC1"/>
            <w:tabs>
              <w:tab w:val="right" w:leader="dot" w:pos="9350"/>
            </w:tabs>
            <w:rPr>
              <w:rFonts w:eastAsiaTheme="minorEastAsia"/>
              <w:noProof/>
              <w:lang w:val="en-GB" w:eastAsia="en-GB"/>
            </w:rPr>
          </w:pPr>
          <w:hyperlink w:anchor="_Toc124946072" w:history="1">
            <w:r w:rsidRPr="00515DE6">
              <w:rPr>
                <w:rStyle w:val="Hyperlink"/>
                <w:rFonts w:ascii="Times New Roman" w:eastAsia="Times New Roman" w:hAnsi="Times New Roman" w:cs="Times New Roman"/>
                <w:b/>
                <w:noProof/>
              </w:rPr>
              <w:t>2.0 Method</w:t>
            </w:r>
            <w:r>
              <w:rPr>
                <w:noProof/>
                <w:webHidden/>
              </w:rPr>
              <w:tab/>
            </w:r>
            <w:r>
              <w:rPr>
                <w:noProof/>
                <w:webHidden/>
              </w:rPr>
              <w:fldChar w:fldCharType="begin"/>
            </w:r>
            <w:r>
              <w:rPr>
                <w:noProof/>
                <w:webHidden/>
              </w:rPr>
              <w:instrText xml:space="preserve"> PAGEREF _Toc124946072 \h </w:instrText>
            </w:r>
            <w:r>
              <w:rPr>
                <w:noProof/>
                <w:webHidden/>
              </w:rPr>
            </w:r>
            <w:r>
              <w:rPr>
                <w:noProof/>
                <w:webHidden/>
              </w:rPr>
              <w:fldChar w:fldCharType="separate"/>
            </w:r>
            <w:r>
              <w:rPr>
                <w:noProof/>
                <w:webHidden/>
              </w:rPr>
              <w:t>4</w:t>
            </w:r>
            <w:r>
              <w:rPr>
                <w:noProof/>
                <w:webHidden/>
              </w:rPr>
              <w:fldChar w:fldCharType="end"/>
            </w:r>
          </w:hyperlink>
        </w:p>
        <w:p w:rsidR="004F7DF3" w:rsidRDefault="004F7DF3">
          <w:pPr>
            <w:pStyle w:val="TOC2"/>
            <w:tabs>
              <w:tab w:val="right" w:leader="dot" w:pos="9350"/>
            </w:tabs>
            <w:rPr>
              <w:rFonts w:cstheme="minorBidi"/>
              <w:noProof/>
              <w:lang w:val="en-GB" w:eastAsia="en-GB"/>
            </w:rPr>
          </w:pPr>
          <w:hyperlink w:anchor="_Toc124946073" w:history="1">
            <w:r w:rsidRPr="00515DE6">
              <w:rPr>
                <w:rStyle w:val="Hyperlink"/>
                <w:rFonts w:ascii="Times New Roman" w:eastAsia="Times New Roman" w:hAnsi="Times New Roman"/>
                <w:noProof/>
              </w:rPr>
              <w:t>2.1 Plant collection and extraction</w:t>
            </w:r>
            <w:r>
              <w:rPr>
                <w:noProof/>
                <w:webHidden/>
              </w:rPr>
              <w:tab/>
            </w:r>
            <w:r>
              <w:rPr>
                <w:noProof/>
                <w:webHidden/>
              </w:rPr>
              <w:fldChar w:fldCharType="begin"/>
            </w:r>
            <w:r>
              <w:rPr>
                <w:noProof/>
                <w:webHidden/>
              </w:rPr>
              <w:instrText xml:space="preserve"> PAGEREF _Toc124946073 \h </w:instrText>
            </w:r>
            <w:r>
              <w:rPr>
                <w:noProof/>
                <w:webHidden/>
              </w:rPr>
            </w:r>
            <w:r>
              <w:rPr>
                <w:noProof/>
                <w:webHidden/>
              </w:rPr>
              <w:fldChar w:fldCharType="separate"/>
            </w:r>
            <w:r>
              <w:rPr>
                <w:noProof/>
                <w:webHidden/>
              </w:rPr>
              <w:t>4</w:t>
            </w:r>
            <w:r>
              <w:rPr>
                <w:noProof/>
                <w:webHidden/>
              </w:rPr>
              <w:fldChar w:fldCharType="end"/>
            </w:r>
          </w:hyperlink>
        </w:p>
        <w:p w:rsidR="004F7DF3" w:rsidRDefault="004F7DF3">
          <w:pPr>
            <w:pStyle w:val="TOC3"/>
            <w:tabs>
              <w:tab w:val="right" w:leader="dot" w:pos="9350"/>
            </w:tabs>
            <w:rPr>
              <w:rFonts w:cstheme="minorBidi"/>
              <w:noProof/>
              <w:lang w:val="en-GB" w:eastAsia="en-GB"/>
            </w:rPr>
          </w:pPr>
          <w:hyperlink w:anchor="_Toc124946074" w:history="1">
            <w:r w:rsidRPr="00515DE6">
              <w:rPr>
                <w:rStyle w:val="Hyperlink"/>
                <w:rFonts w:ascii="Times New Roman" w:eastAsia="Times New Roman" w:hAnsi="Times New Roman"/>
                <w:i/>
                <w:noProof/>
              </w:rPr>
              <w:t>2.1.1 Plant nomenclature and collection</w:t>
            </w:r>
            <w:r>
              <w:rPr>
                <w:noProof/>
                <w:webHidden/>
              </w:rPr>
              <w:tab/>
            </w:r>
            <w:r>
              <w:rPr>
                <w:noProof/>
                <w:webHidden/>
              </w:rPr>
              <w:fldChar w:fldCharType="begin"/>
            </w:r>
            <w:r>
              <w:rPr>
                <w:noProof/>
                <w:webHidden/>
              </w:rPr>
              <w:instrText xml:space="preserve"> PAGEREF _Toc124946074 \h </w:instrText>
            </w:r>
            <w:r>
              <w:rPr>
                <w:noProof/>
                <w:webHidden/>
              </w:rPr>
            </w:r>
            <w:r>
              <w:rPr>
                <w:noProof/>
                <w:webHidden/>
              </w:rPr>
              <w:fldChar w:fldCharType="separate"/>
            </w:r>
            <w:r>
              <w:rPr>
                <w:noProof/>
                <w:webHidden/>
              </w:rPr>
              <w:t>4</w:t>
            </w:r>
            <w:r>
              <w:rPr>
                <w:noProof/>
                <w:webHidden/>
              </w:rPr>
              <w:fldChar w:fldCharType="end"/>
            </w:r>
          </w:hyperlink>
        </w:p>
        <w:p w:rsidR="004F7DF3" w:rsidRDefault="004F7DF3">
          <w:pPr>
            <w:pStyle w:val="TOC3"/>
            <w:tabs>
              <w:tab w:val="right" w:leader="dot" w:pos="9350"/>
            </w:tabs>
            <w:rPr>
              <w:rFonts w:cstheme="minorBidi"/>
              <w:noProof/>
              <w:lang w:val="en-GB" w:eastAsia="en-GB"/>
            </w:rPr>
          </w:pPr>
          <w:hyperlink w:anchor="_Toc124946075" w:history="1">
            <w:r w:rsidRPr="00515DE6">
              <w:rPr>
                <w:rStyle w:val="Hyperlink"/>
                <w:rFonts w:ascii="Times New Roman" w:eastAsia="Times New Roman" w:hAnsi="Times New Roman"/>
                <w:i/>
                <w:noProof/>
              </w:rPr>
              <w:t>2.1.2 Plant extraction</w:t>
            </w:r>
            <w:r>
              <w:rPr>
                <w:noProof/>
                <w:webHidden/>
              </w:rPr>
              <w:tab/>
            </w:r>
            <w:r>
              <w:rPr>
                <w:noProof/>
                <w:webHidden/>
              </w:rPr>
              <w:fldChar w:fldCharType="begin"/>
            </w:r>
            <w:r>
              <w:rPr>
                <w:noProof/>
                <w:webHidden/>
              </w:rPr>
              <w:instrText xml:space="preserve"> PAGEREF _Toc124946075 \h </w:instrText>
            </w:r>
            <w:r>
              <w:rPr>
                <w:noProof/>
                <w:webHidden/>
              </w:rPr>
            </w:r>
            <w:r>
              <w:rPr>
                <w:noProof/>
                <w:webHidden/>
              </w:rPr>
              <w:fldChar w:fldCharType="separate"/>
            </w:r>
            <w:r>
              <w:rPr>
                <w:noProof/>
                <w:webHidden/>
              </w:rPr>
              <w:t>5</w:t>
            </w:r>
            <w:r>
              <w:rPr>
                <w:noProof/>
                <w:webHidden/>
              </w:rPr>
              <w:fldChar w:fldCharType="end"/>
            </w:r>
          </w:hyperlink>
        </w:p>
        <w:p w:rsidR="004F7DF3" w:rsidRDefault="004F7DF3">
          <w:pPr>
            <w:pStyle w:val="TOC2"/>
            <w:tabs>
              <w:tab w:val="right" w:leader="dot" w:pos="9350"/>
            </w:tabs>
            <w:rPr>
              <w:rFonts w:cstheme="minorBidi"/>
              <w:noProof/>
              <w:lang w:val="en-GB" w:eastAsia="en-GB"/>
            </w:rPr>
          </w:pPr>
          <w:hyperlink w:anchor="_Toc124946076" w:history="1">
            <w:r w:rsidRPr="00515DE6">
              <w:rPr>
                <w:rStyle w:val="Hyperlink"/>
                <w:rFonts w:ascii="Times New Roman" w:eastAsia="Times New Roman" w:hAnsi="Times New Roman"/>
                <w:noProof/>
              </w:rPr>
              <w:t>2.2 Animal husbandry</w:t>
            </w:r>
            <w:r>
              <w:rPr>
                <w:noProof/>
                <w:webHidden/>
              </w:rPr>
              <w:tab/>
            </w:r>
            <w:r>
              <w:rPr>
                <w:noProof/>
                <w:webHidden/>
              </w:rPr>
              <w:fldChar w:fldCharType="begin"/>
            </w:r>
            <w:r>
              <w:rPr>
                <w:noProof/>
                <w:webHidden/>
              </w:rPr>
              <w:instrText xml:space="preserve"> PAGEREF _Toc124946076 \h </w:instrText>
            </w:r>
            <w:r>
              <w:rPr>
                <w:noProof/>
                <w:webHidden/>
              </w:rPr>
            </w:r>
            <w:r>
              <w:rPr>
                <w:noProof/>
                <w:webHidden/>
              </w:rPr>
              <w:fldChar w:fldCharType="separate"/>
            </w:r>
            <w:r>
              <w:rPr>
                <w:noProof/>
                <w:webHidden/>
              </w:rPr>
              <w:t>6</w:t>
            </w:r>
            <w:r>
              <w:rPr>
                <w:noProof/>
                <w:webHidden/>
              </w:rPr>
              <w:fldChar w:fldCharType="end"/>
            </w:r>
          </w:hyperlink>
        </w:p>
        <w:p w:rsidR="004F7DF3" w:rsidRDefault="004F7DF3">
          <w:pPr>
            <w:pStyle w:val="TOC2"/>
            <w:tabs>
              <w:tab w:val="right" w:leader="dot" w:pos="9350"/>
            </w:tabs>
            <w:rPr>
              <w:rFonts w:cstheme="minorBidi"/>
              <w:noProof/>
              <w:lang w:val="en-GB" w:eastAsia="en-GB"/>
            </w:rPr>
          </w:pPr>
          <w:hyperlink w:anchor="_Toc124946077" w:history="1">
            <w:r w:rsidRPr="00515DE6">
              <w:rPr>
                <w:rStyle w:val="Hyperlink"/>
                <w:rFonts w:ascii="Times New Roman" w:eastAsia="Times New Roman" w:hAnsi="Times New Roman"/>
                <w:noProof/>
              </w:rPr>
              <w:t>2.3 Place and Time of Experiment</w:t>
            </w:r>
            <w:r>
              <w:rPr>
                <w:noProof/>
                <w:webHidden/>
              </w:rPr>
              <w:tab/>
            </w:r>
            <w:r>
              <w:rPr>
                <w:noProof/>
                <w:webHidden/>
              </w:rPr>
              <w:fldChar w:fldCharType="begin"/>
            </w:r>
            <w:r>
              <w:rPr>
                <w:noProof/>
                <w:webHidden/>
              </w:rPr>
              <w:instrText xml:space="preserve"> PAGEREF _Toc124946077 \h </w:instrText>
            </w:r>
            <w:r>
              <w:rPr>
                <w:noProof/>
                <w:webHidden/>
              </w:rPr>
            </w:r>
            <w:r>
              <w:rPr>
                <w:noProof/>
                <w:webHidden/>
              </w:rPr>
              <w:fldChar w:fldCharType="separate"/>
            </w:r>
            <w:r>
              <w:rPr>
                <w:noProof/>
                <w:webHidden/>
              </w:rPr>
              <w:t>7</w:t>
            </w:r>
            <w:r>
              <w:rPr>
                <w:noProof/>
                <w:webHidden/>
              </w:rPr>
              <w:fldChar w:fldCharType="end"/>
            </w:r>
          </w:hyperlink>
        </w:p>
        <w:p w:rsidR="004F7DF3" w:rsidRDefault="004F7DF3">
          <w:pPr>
            <w:pStyle w:val="TOC2"/>
            <w:tabs>
              <w:tab w:val="right" w:leader="dot" w:pos="9350"/>
            </w:tabs>
            <w:rPr>
              <w:rFonts w:cstheme="minorBidi"/>
              <w:noProof/>
              <w:lang w:val="en-GB" w:eastAsia="en-GB"/>
            </w:rPr>
          </w:pPr>
          <w:hyperlink w:anchor="_Toc124946078" w:history="1">
            <w:r w:rsidRPr="00515DE6">
              <w:rPr>
                <w:rStyle w:val="Hyperlink"/>
                <w:rFonts w:ascii="Times New Roman" w:eastAsia="Times New Roman" w:hAnsi="Times New Roman"/>
                <w:noProof/>
              </w:rPr>
              <w:t>2.4 Study design</w:t>
            </w:r>
            <w:r>
              <w:rPr>
                <w:noProof/>
                <w:webHidden/>
              </w:rPr>
              <w:tab/>
            </w:r>
            <w:r>
              <w:rPr>
                <w:noProof/>
                <w:webHidden/>
              </w:rPr>
              <w:fldChar w:fldCharType="begin"/>
            </w:r>
            <w:r>
              <w:rPr>
                <w:noProof/>
                <w:webHidden/>
              </w:rPr>
              <w:instrText xml:space="preserve"> PAGEREF _Toc124946078 \h </w:instrText>
            </w:r>
            <w:r>
              <w:rPr>
                <w:noProof/>
                <w:webHidden/>
              </w:rPr>
            </w:r>
            <w:r>
              <w:rPr>
                <w:noProof/>
                <w:webHidden/>
              </w:rPr>
              <w:fldChar w:fldCharType="separate"/>
            </w:r>
            <w:r>
              <w:rPr>
                <w:noProof/>
                <w:webHidden/>
              </w:rPr>
              <w:t>7</w:t>
            </w:r>
            <w:r>
              <w:rPr>
                <w:noProof/>
                <w:webHidden/>
              </w:rPr>
              <w:fldChar w:fldCharType="end"/>
            </w:r>
          </w:hyperlink>
        </w:p>
        <w:p w:rsidR="004F7DF3" w:rsidRDefault="004F7DF3">
          <w:pPr>
            <w:pStyle w:val="TOC2"/>
            <w:tabs>
              <w:tab w:val="right" w:leader="dot" w:pos="9350"/>
            </w:tabs>
            <w:rPr>
              <w:rFonts w:cstheme="minorBidi"/>
              <w:noProof/>
              <w:lang w:val="en-GB" w:eastAsia="en-GB"/>
            </w:rPr>
          </w:pPr>
          <w:hyperlink w:anchor="_Toc124946079" w:history="1">
            <w:r w:rsidRPr="00515DE6">
              <w:rPr>
                <w:rStyle w:val="Hyperlink"/>
                <w:rFonts w:ascii="Times New Roman" w:eastAsia="Times New Roman" w:hAnsi="Times New Roman"/>
                <w:noProof/>
              </w:rPr>
              <w:t>2.5 Forced swim test</w:t>
            </w:r>
            <w:r>
              <w:rPr>
                <w:noProof/>
                <w:webHidden/>
              </w:rPr>
              <w:tab/>
            </w:r>
            <w:r>
              <w:rPr>
                <w:noProof/>
                <w:webHidden/>
              </w:rPr>
              <w:fldChar w:fldCharType="begin"/>
            </w:r>
            <w:r>
              <w:rPr>
                <w:noProof/>
                <w:webHidden/>
              </w:rPr>
              <w:instrText xml:space="preserve"> PAGEREF _Toc124946079 \h </w:instrText>
            </w:r>
            <w:r>
              <w:rPr>
                <w:noProof/>
                <w:webHidden/>
              </w:rPr>
            </w:r>
            <w:r>
              <w:rPr>
                <w:noProof/>
                <w:webHidden/>
              </w:rPr>
              <w:fldChar w:fldCharType="separate"/>
            </w:r>
            <w:r>
              <w:rPr>
                <w:noProof/>
                <w:webHidden/>
              </w:rPr>
              <w:t>9</w:t>
            </w:r>
            <w:r>
              <w:rPr>
                <w:noProof/>
                <w:webHidden/>
              </w:rPr>
              <w:fldChar w:fldCharType="end"/>
            </w:r>
          </w:hyperlink>
        </w:p>
        <w:p w:rsidR="004F7DF3" w:rsidRDefault="004F7DF3">
          <w:pPr>
            <w:pStyle w:val="TOC2"/>
            <w:tabs>
              <w:tab w:val="right" w:leader="dot" w:pos="9350"/>
            </w:tabs>
            <w:rPr>
              <w:rFonts w:cstheme="minorBidi"/>
              <w:noProof/>
              <w:lang w:val="en-GB" w:eastAsia="en-GB"/>
            </w:rPr>
          </w:pPr>
          <w:hyperlink w:anchor="_Toc124946080" w:history="1">
            <w:r w:rsidRPr="00515DE6">
              <w:rPr>
                <w:rStyle w:val="Hyperlink"/>
                <w:rFonts w:ascii="Times New Roman" w:eastAsia="Times New Roman" w:hAnsi="Times New Roman"/>
                <w:noProof/>
              </w:rPr>
              <w:t>2.6 Tail suspension test</w:t>
            </w:r>
            <w:r>
              <w:rPr>
                <w:noProof/>
                <w:webHidden/>
              </w:rPr>
              <w:tab/>
            </w:r>
            <w:r>
              <w:rPr>
                <w:noProof/>
                <w:webHidden/>
              </w:rPr>
              <w:fldChar w:fldCharType="begin"/>
            </w:r>
            <w:r>
              <w:rPr>
                <w:noProof/>
                <w:webHidden/>
              </w:rPr>
              <w:instrText xml:space="preserve"> PAGEREF _Toc124946080 \h </w:instrText>
            </w:r>
            <w:r>
              <w:rPr>
                <w:noProof/>
                <w:webHidden/>
              </w:rPr>
            </w:r>
            <w:r>
              <w:rPr>
                <w:noProof/>
                <w:webHidden/>
              </w:rPr>
              <w:fldChar w:fldCharType="separate"/>
            </w:r>
            <w:r>
              <w:rPr>
                <w:noProof/>
                <w:webHidden/>
              </w:rPr>
              <w:t>10</w:t>
            </w:r>
            <w:r>
              <w:rPr>
                <w:noProof/>
                <w:webHidden/>
              </w:rPr>
              <w:fldChar w:fldCharType="end"/>
            </w:r>
          </w:hyperlink>
        </w:p>
        <w:p w:rsidR="004F7DF3" w:rsidRDefault="004F7DF3">
          <w:pPr>
            <w:pStyle w:val="TOC2"/>
            <w:tabs>
              <w:tab w:val="right" w:leader="dot" w:pos="9350"/>
            </w:tabs>
            <w:rPr>
              <w:rFonts w:cstheme="minorBidi"/>
              <w:noProof/>
              <w:lang w:val="en-GB" w:eastAsia="en-GB"/>
            </w:rPr>
          </w:pPr>
          <w:hyperlink w:anchor="_Toc124946081" w:history="1">
            <w:r w:rsidRPr="00515DE6">
              <w:rPr>
                <w:rStyle w:val="Hyperlink"/>
                <w:rFonts w:ascii="Times New Roman" w:eastAsia="Times New Roman" w:hAnsi="Times New Roman"/>
                <w:noProof/>
              </w:rPr>
              <w:t>2.7 Open-space swim test</w:t>
            </w:r>
            <w:r>
              <w:rPr>
                <w:noProof/>
                <w:webHidden/>
              </w:rPr>
              <w:tab/>
            </w:r>
            <w:r>
              <w:rPr>
                <w:noProof/>
                <w:webHidden/>
              </w:rPr>
              <w:fldChar w:fldCharType="begin"/>
            </w:r>
            <w:r>
              <w:rPr>
                <w:noProof/>
                <w:webHidden/>
              </w:rPr>
              <w:instrText xml:space="preserve"> PAGEREF _Toc124946081 \h </w:instrText>
            </w:r>
            <w:r>
              <w:rPr>
                <w:noProof/>
                <w:webHidden/>
              </w:rPr>
            </w:r>
            <w:r>
              <w:rPr>
                <w:noProof/>
                <w:webHidden/>
              </w:rPr>
              <w:fldChar w:fldCharType="separate"/>
            </w:r>
            <w:r>
              <w:rPr>
                <w:noProof/>
                <w:webHidden/>
              </w:rPr>
              <w:t>10</w:t>
            </w:r>
            <w:r>
              <w:rPr>
                <w:noProof/>
                <w:webHidden/>
              </w:rPr>
              <w:fldChar w:fldCharType="end"/>
            </w:r>
          </w:hyperlink>
        </w:p>
        <w:p w:rsidR="004F7DF3" w:rsidRDefault="004F7DF3">
          <w:pPr>
            <w:pStyle w:val="TOC2"/>
            <w:tabs>
              <w:tab w:val="right" w:leader="dot" w:pos="9350"/>
            </w:tabs>
            <w:rPr>
              <w:rFonts w:cstheme="minorBidi"/>
              <w:noProof/>
              <w:lang w:val="en-GB" w:eastAsia="en-GB"/>
            </w:rPr>
          </w:pPr>
          <w:hyperlink w:anchor="_Toc124946082" w:history="1">
            <w:r w:rsidRPr="00515DE6">
              <w:rPr>
                <w:rStyle w:val="Hyperlink"/>
                <w:rFonts w:ascii="Times New Roman" w:eastAsia="Times New Roman" w:hAnsi="Times New Roman"/>
                <w:noProof/>
              </w:rPr>
              <w:t>2.8 Open-field test</w:t>
            </w:r>
            <w:r>
              <w:rPr>
                <w:noProof/>
                <w:webHidden/>
              </w:rPr>
              <w:tab/>
            </w:r>
            <w:r>
              <w:rPr>
                <w:noProof/>
                <w:webHidden/>
              </w:rPr>
              <w:fldChar w:fldCharType="begin"/>
            </w:r>
            <w:r>
              <w:rPr>
                <w:noProof/>
                <w:webHidden/>
              </w:rPr>
              <w:instrText xml:space="preserve"> PAGEREF _Toc124946082 \h </w:instrText>
            </w:r>
            <w:r>
              <w:rPr>
                <w:noProof/>
                <w:webHidden/>
              </w:rPr>
            </w:r>
            <w:r>
              <w:rPr>
                <w:noProof/>
                <w:webHidden/>
              </w:rPr>
              <w:fldChar w:fldCharType="separate"/>
            </w:r>
            <w:r>
              <w:rPr>
                <w:noProof/>
                <w:webHidden/>
              </w:rPr>
              <w:t>10</w:t>
            </w:r>
            <w:r>
              <w:rPr>
                <w:noProof/>
                <w:webHidden/>
              </w:rPr>
              <w:fldChar w:fldCharType="end"/>
            </w:r>
          </w:hyperlink>
        </w:p>
        <w:p w:rsidR="004F7DF3" w:rsidRDefault="004F7DF3">
          <w:pPr>
            <w:pStyle w:val="TOC2"/>
            <w:tabs>
              <w:tab w:val="right" w:leader="dot" w:pos="9350"/>
            </w:tabs>
            <w:rPr>
              <w:rFonts w:cstheme="minorBidi"/>
              <w:noProof/>
              <w:lang w:val="en-GB" w:eastAsia="en-GB"/>
            </w:rPr>
          </w:pPr>
          <w:hyperlink w:anchor="_Toc124946083" w:history="1">
            <w:r w:rsidRPr="00515DE6">
              <w:rPr>
                <w:rStyle w:val="Hyperlink"/>
                <w:rFonts w:ascii="Times New Roman" w:eastAsia="Times New Roman" w:hAnsi="Times New Roman"/>
                <w:noProof/>
              </w:rPr>
              <w:t>2.9 LPS-induced neuro-inflammation model</w:t>
            </w:r>
            <w:r>
              <w:rPr>
                <w:noProof/>
                <w:webHidden/>
              </w:rPr>
              <w:tab/>
            </w:r>
            <w:r>
              <w:rPr>
                <w:noProof/>
                <w:webHidden/>
              </w:rPr>
              <w:fldChar w:fldCharType="begin"/>
            </w:r>
            <w:r>
              <w:rPr>
                <w:noProof/>
                <w:webHidden/>
              </w:rPr>
              <w:instrText xml:space="preserve"> PAGEREF _Toc124946083 \h </w:instrText>
            </w:r>
            <w:r>
              <w:rPr>
                <w:noProof/>
                <w:webHidden/>
              </w:rPr>
            </w:r>
            <w:r>
              <w:rPr>
                <w:noProof/>
                <w:webHidden/>
              </w:rPr>
              <w:fldChar w:fldCharType="separate"/>
            </w:r>
            <w:r>
              <w:rPr>
                <w:noProof/>
                <w:webHidden/>
              </w:rPr>
              <w:t>11</w:t>
            </w:r>
            <w:r>
              <w:rPr>
                <w:noProof/>
                <w:webHidden/>
              </w:rPr>
              <w:fldChar w:fldCharType="end"/>
            </w:r>
          </w:hyperlink>
        </w:p>
        <w:p w:rsidR="004F7DF3" w:rsidRDefault="004F7DF3">
          <w:pPr>
            <w:pStyle w:val="TOC2"/>
            <w:tabs>
              <w:tab w:val="right" w:leader="dot" w:pos="9350"/>
            </w:tabs>
            <w:rPr>
              <w:rFonts w:cstheme="minorBidi"/>
              <w:noProof/>
              <w:lang w:val="en-GB" w:eastAsia="en-GB"/>
            </w:rPr>
          </w:pPr>
          <w:hyperlink w:anchor="_Toc124946084" w:history="1">
            <w:r w:rsidRPr="00515DE6">
              <w:rPr>
                <w:rStyle w:val="Hyperlink"/>
                <w:rFonts w:ascii="Times New Roman" w:eastAsia="Times New Roman" w:hAnsi="Times New Roman"/>
                <w:noProof/>
              </w:rPr>
              <w:t>2.10 Histological evaluation of the volume of neurons in the brain</w:t>
            </w:r>
            <w:r>
              <w:rPr>
                <w:noProof/>
                <w:webHidden/>
              </w:rPr>
              <w:tab/>
            </w:r>
            <w:r>
              <w:rPr>
                <w:noProof/>
                <w:webHidden/>
              </w:rPr>
              <w:fldChar w:fldCharType="begin"/>
            </w:r>
            <w:r>
              <w:rPr>
                <w:noProof/>
                <w:webHidden/>
              </w:rPr>
              <w:instrText xml:space="preserve"> PAGEREF _Toc124946084 \h </w:instrText>
            </w:r>
            <w:r>
              <w:rPr>
                <w:noProof/>
                <w:webHidden/>
              </w:rPr>
            </w:r>
            <w:r>
              <w:rPr>
                <w:noProof/>
                <w:webHidden/>
              </w:rPr>
              <w:fldChar w:fldCharType="separate"/>
            </w:r>
            <w:r>
              <w:rPr>
                <w:noProof/>
                <w:webHidden/>
              </w:rPr>
              <w:t>12</w:t>
            </w:r>
            <w:r>
              <w:rPr>
                <w:noProof/>
                <w:webHidden/>
              </w:rPr>
              <w:fldChar w:fldCharType="end"/>
            </w:r>
          </w:hyperlink>
        </w:p>
        <w:p w:rsidR="004F7DF3" w:rsidRDefault="004F7DF3">
          <w:pPr>
            <w:pStyle w:val="TOC3"/>
            <w:tabs>
              <w:tab w:val="right" w:leader="dot" w:pos="9350"/>
            </w:tabs>
            <w:rPr>
              <w:rFonts w:cstheme="minorBidi"/>
              <w:noProof/>
              <w:lang w:val="en-GB" w:eastAsia="en-GB"/>
            </w:rPr>
          </w:pPr>
          <w:hyperlink w:anchor="_Toc124946085" w:history="1">
            <w:r w:rsidRPr="00515DE6">
              <w:rPr>
                <w:rStyle w:val="Hyperlink"/>
                <w:rFonts w:ascii="Times New Roman" w:eastAsia="Times New Roman" w:hAnsi="Times New Roman"/>
                <w:i/>
                <w:noProof/>
              </w:rPr>
              <w:t>2.10.1 Golgi-Cox solution, tissue collection and preservation</w:t>
            </w:r>
            <w:r>
              <w:rPr>
                <w:noProof/>
                <w:webHidden/>
              </w:rPr>
              <w:tab/>
            </w:r>
            <w:r>
              <w:rPr>
                <w:noProof/>
                <w:webHidden/>
              </w:rPr>
              <w:fldChar w:fldCharType="begin"/>
            </w:r>
            <w:r>
              <w:rPr>
                <w:noProof/>
                <w:webHidden/>
              </w:rPr>
              <w:instrText xml:space="preserve"> PAGEREF _Toc124946085 \h </w:instrText>
            </w:r>
            <w:r>
              <w:rPr>
                <w:noProof/>
                <w:webHidden/>
              </w:rPr>
            </w:r>
            <w:r>
              <w:rPr>
                <w:noProof/>
                <w:webHidden/>
              </w:rPr>
              <w:fldChar w:fldCharType="separate"/>
            </w:r>
            <w:r>
              <w:rPr>
                <w:noProof/>
                <w:webHidden/>
              </w:rPr>
              <w:t>12</w:t>
            </w:r>
            <w:r>
              <w:rPr>
                <w:noProof/>
                <w:webHidden/>
              </w:rPr>
              <w:fldChar w:fldCharType="end"/>
            </w:r>
          </w:hyperlink>
        </w:p>
        <w:p w:rsidR="004F7DF3" w:rsidRDefault="004F7DF3">
          <w:pPr>
            <w:pStyle w:val="TOC3"/>
            <w:tabs>
              <w:tab w:val="right" w:leader="dot" w:pos="9350"/>
            </w:tabs>
            <w:rPr>
              <w:rFonts w:cstheme="minorBidi"/>
              <w:noProof/>
              <w:lang w:val="en-GB" w:eastAsia="en-GB"/>
            </w:rPr>
          </w:pPr>
          <w:hyperlink w:anchor="_Toc124946086" w:history="1">
            <w:r w:rsidRPr="00515DE6">
              <w:rPr>
                <w:rStyle w:val="Hyperlink"/>
                <w:rFonts w:ascii="Times New Roman" w:eastAsia="Times New Roman" w:hAnsi="Times New Roman"/>
                <w:i/>
                <w:noProof/>
              </w:rPr>
              <w:t>2.10.2 Tissue processing, sectioning and color development</w:t>
            </w:r>
            <w:r>
              <w:rPr>
                <w:noProof/>
                <w:webHidden/>
              </w:rPr>
              <w:tab/>
            </w:r>
            <w:r>
              <w:rPr>
                <w:noProof/>
                <w:webHidden/>
              </w:rPr>
              <w:fldChar w:fldCharType="begin"/>
            </w:r>
            <w:r>
              <w:rPr>
                <w:noProof/>
                <w:webHidden/>
              </w:rPr>
              <w:instrText xml:space="preserve"> PAGEREF _Toc124946086 \h </w:instrText>
            </w:r>
            <w:r>
              <w:rPr>
                <w:noProof/>
                <w:webHidden/>
              </w:rPr>
            </w:r>
            <w:r>
              <w:rPr>
                <w:noProof/>
                <w:webHidden/>
              </w:rPr>
              <w:fldChar w:fldCharType="separate"/>
            </w:r>
            <w:r>
              <w:rPr>
                <w:noProof/>
                <w:webHidden/>
              </w:rPr>
              <w:t>12</w:t>
            </w:r>
            <w:r>
              <w:rPr>
                <w:noProof/>
                <w:webHidden/>
              </w:rPr>
              <w:fldChar w:fldCharType="end"/>
            </w:r>
          </w:hyperlink>
        </w:p>
        <w:p w:rsidR="004F7DF3" w:rsidRDefault="004F7DF3">
          <w:pPr>
            <w:pStyle w:val="TOC3"/>
            <w:tabs>
              <w:tab w:val="right" w:leader="dot" w:pos="9350"/>
            </w:tabs>
            <w:rPr>
              <w:rFonts w:cstheme="minorBidi"/>
              <w:noProof/>
              <w:lang w:val="en-GB" w:eastAsia="en-GB"/>
            </w:rPr>
          </w:pPr>
          <w:hyperlink w:anchor="_Toc124946087" w:history="1">
            <w:r w:rsidRPr="00515DE6">
              <w:rPr>
                <w:rStyle w:val="Hyperlink"/>
                <w:rFonts w:ascii="Times New Roman" w:eastAsia="Times New Roman" w:hAnsi="Times New Roman"/>
                <w:i/>
                <w:noProof/>
              </w:rPr>
              <w:t>2.10.3 Neuronal and microglial count</w:t>
            </w:r>
            <w:r>
              <w:rPr>
                <w:noProof/>
                <w:webHidden/>
              </w:rPr>
              <w:tab/>
            </w:r>
            <w:r>
              <w:rPr>
                <w:noProof/>
                <w:webHidden/>
              </w:rPr>
              <w:fldChar w:fldCharType="begin"/>
            </w:r>
            <w:r>
              <w:rPr>
                <w:noProof/>
                <w:webHidden/>
              </w:rPr>
              <w:instrText xml:space="preserve"> PAGEREF _Toc124946087 \h </w:instrText>
            </w:r>
            <w:r>
              <w:rPr>
                <w:noProof/>
                <w:webHidden/>
              </w:rPr>
            </w:r>
            <w:r>
              <w:rPr>
                <w:noProof/>
                <w:webHidden/>
              </w:rPr>
              <w:fldChar w:fldCharType="separate"/>
            </w:r>
            <w:r>
              <w:rPr>
                <w:noProof/>
                <w:webHidden/>
              </w:rPr>
              <w:t>13</w:t>
            </w:r>
            <w:r>
              <w:rPr>
                <w:noProof/>
                <w:webHidden/>
              </w:rPr>
              <w:fldChar w:fldCharType="end"/>
            </w:r>
          </w:hyperlink>
        </w:p>
        <w:p w:rsidR="004F7DF3" w:rsidRDefault="004F7DF3">
          <w:pPr>
            <w:pStyle w:val="TOC2"/>
            <w:tabs>
              <w:tab w:val="right" w:leader="dot" w:pos="9350"/>
            </w:tabs>
            <w:rPr>
              <w:rFonts w:cstheme="minorBidi"/>
              <w:noProof/>
              <w:lang w:val="en-GB" w:eastAsia="en-GB"/>
            </w:rPr>
          </w:pPr>
          <w:hyperlink w:anchor="_Toc124946088" w:history="1">
            <w:r w:rsidRPr="00515DE6">
              <w:rPr>
                <w:rStyle w:val="Hyperlink"/>
                <w:rFonts w:ascii="Times New Roman" w:eastAsia="Times New Roman" w:hAnsi="Times New Roman"/>
                <w:noProof/>
              </w:rPr>
              <w:t>2.11 Statistical analysis</w:t>
            </w:r>
            <w:r>
              <w:rPr>
                <w:noProof/>
                <w:webHidden/>
              </w:rPr>
              <w:tab/>
            </w:r>
            <w:r>
              <w:rPr>
                <w:noProof/>
                <w:webHidden/>
              </w:rPr>
              <w:fldChar w:fldCharType="begin"/>
            </w:r>
            <w:r>
              <w:rPr>
                <w:noProof/>
                <w:webHidden/>
              </w:rPr>
              <w:instrText xml:space="preserve"> PAGEREF _Toc124946088 \h </w:instrText>
            </w:r>
            <w:r>
              <w:rPr>
                <w:noProof/>
                <w:webHidden/>
              </w:rPr>
            </w:r>
            <w:r>
              <w:rPr>
                <w:noProof/>
                <w:webHidden/>
              </w:rPr>
              <w:fldChar w:fldCharType="separate"/>
            </w:r>
            <w:r>
              <w:rPr>
                <w:noProof/>
                <w:webHidden/>
              </w:rPr>
              <w:t>14</w:t>
            </w:r>
            <w:r>
              <w:rPr>
                <w:noProof/>
                <w:webHidden/>
              </w:rPr>
              <w:fldChar w:fldCharType="end"/>
            </w:r>
          </w:hyperlink>
        </w:p>
        <w:p w:rsidR="004F7DF3" w:rsidRDefault="004F7DF3">
          <w:pPr>
            <w:pStyle w:val="TOC2"/>
            <w:tabs>
              <w:tab w:val="right" w:leader="dot" w:pos="9350"/>
            </w:tabs>
            <w:rPr>
              <w:rFonts w:cstheme="minorBidi"/>
              <w:noProof/>
              <w:lang w:val="en-GB" w:eastAsia="en-GB"/>
            </w:rPr>
          </w:pPr>
          <w:hyperlink w:anchor="_Toc124946089" w:history="1">
            <w:r w:rsidRPr="00515DE6">
              <w:rPr>
                <w:rStyle w:val="Hyperlink"/>
                <w:rFonts w:ascii="Times New Roman" w:eastAsia="Times New Roman" w:hAnsi="Times New Roman"/>
                <w:noProof/>
              </w:rPr>
              <w:t>2.12 Ethical Consideration</w:t>
            </w:r>
            <w:r>
              <w:rPr>
                <w:noProof/>
                <w:webHidden/>
              </w:rPr>
              <w:tab/>
            </w:r>
            <w:r>
              <w:rPr>
                <w:noProof/>
                <w:webHidden/>
              </w:rPr>
              <w:fldChar w:fldCharType="begin"/>
            </w:r>
            <w:r>
              <w:rPr>
                <w:noProof/>
                <w:webHidden/>
              </w:rPr>
              <w:instrText xml:space="preserve"> PAGEREF _Toc124946089 \h </w:instrText>
            </w:r>
            <w:r>
              <w:rPr>
                <w:noProof/>
                <w:webHidden/>
              </w:rPr>
            </w:r>
            <w:r>
              <w:rPr>
                <w:noProof/>
                <w:webHidden/>
              </w:rPr>
              <w:fldChar w:fldCharType="separate"/>
            </w:r>
            <w:r>
              <w:rPr>
                <w:noProof/>
                <w:webHidden/>
              </w:rPr>
              <w:t>14</w:t>
            </w:r>
            <w:r>
              <w:rPr>
                <w:noProof/>
                <w:webHidden/>
              </w:rPr>
              <w:fldChar w:fldCharType="end"/>
            </w:r>
          </w:hyperlink>
        </w:p>
        <w:p w:rsidR="004F7DF3" w:rsidRDefault="004F7DF3">
          <w:pPr>
            <w:pStyle w:val="TOC1"/>
            <w:tabs>
              <w:tab w:val="right" w:leader="dot" w:pos="9350"/>
            </w:tabs>
            <w:rPr>
              <w:rFonts w:eastAsiaTheme="minorEastAsia"/>
              <w:noProof/>
              <w:lang w:val="en-GB" w:eastAsia="en-GB"/>
            </w:rPr>
          </w:pPr>
          <w:hyperlink w:anchor="_Toc124946090" w:history="1">
            <w:r w:rsidRPr="00515DE6">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_Toc124946090 \h </w:instrText>
            </w:r>
            <w:r>
              <w:rPr>
                <w:noProof/>
                <w:webHidden/>
              </w:rPr>
            </w:r>
            <w:r>
              <w:rPr>
                <w:noProof/>
                <w:webHidden/>
              </w:rPr>
              <w:fldChar w:fldCharType="separate"/>
            </w:r>
            <w:r>
              <w:rPr>
                <w:noProof/>
                <w:webHidden/>
              </w:rPr>
              <w:t>15</w:t>
            </w:r>
            <w:r>
              <w:rPr>
                <w:noProof/>
                <w:webHidden/>
              </w:rPr>
              <w:fldChar w:fldCharType="end"/>
            </w:r>
          </w:hyperlink>
        </w:p>
        <w:p w:rsidR="004F7DF3" w:rsidRDefault="004F7DF3">
          <w:r>
            <w:rPr>
              <w:b/>
              <w:bCs/>
              <w:noProof/>
            </w:rPr>
            <w:fldChar w:fldCharType="end"/>
          </w:r>
        </w:p>
      </w:sdtContent>
    </w:sdt>
    <w:p w:rsidR="00417DA4" w:rsidRDefault="00417DA4">
      <w:pPr>
        <w:rPr>
          <w:rFonts w:ascii="Times New Roman" w:eastAsia="Times New Roman" w:hAnsi="Times New Roman" w:cs="Times New Roman"/>
          <w:b/>
          <w:color w:val="000000"/>
          <w:sz w:val="24"/>
          <w:szCs w:val="24"/>
        </w:rPr>
      </w:pPr>
    </w:p>
    <w:p w:rsidR="00417DA4" w:rsidRPr="00AD55A9" w:rsidRDefault="00AD55A9" w:rsidP="00AD55A9">
      <w:pPr>
        <w:pStyle w:val="Heading1"/>
        <w:rPr>
          <w:rFonts w:ascii="Times New Roman" w:eastAsia="Times New Roman" w:hAnsi="Times New Roman" w:cs="Times New Roman"/>
          <w:b/>
          <w:color w:val="auto"/>
          <w:sz w:val="24"/>
        </w:rPr>
      </w:pPr>
      <w:bookmarkStart w:id="0" w:name="_Toc124946071"/>
      <w:r w:rsidRPr="00AD55A9">
        <w:rPr>
          <w:rFonts w:ascii="Times New Roman" w:eastAsia="Times New Roman" w:hAnsi="Times New Roman" w:cs="Times New Roman"/>
          <w:b/>
          <w:color w:val="auto"/>
          <w:sz w:val="24"/>
        </w:rPr>
        <w:lastRenderedPageBreak/>
        <w:t xml:space="preserve">1.0 </w:t>
      </w:r>
      <w:r w:rsidR="00417DA4" w:rsidRPr="00AD55A9">
        <w:rPr>
          <w:rFonts w:ascii="Times New Roman" w:eastAsia="Times New Roman" w:hAnsi="Times New Roman" w:cs="Times New Roman"/>
          <w:b/>
          <w:color w:val="auto"/>
          <w:sz w:val="24"/>
        </w:rPr>
        <w:t>Background</w:t>
      </w:r>
      <w:bookmarkEnd w:id="0"/>
    </w:p>
    <w:p w:rsidR="00417DA4" w:rsidRDefault="00417DA4" w:rsidP="00327660">
      <w:pPr>
        <w:keepNext/>
        <w:keepLines/>
        <w:spacing w:before="40" w:line="480" w:lineRule="auto"/>
        <w:jc w:val="both"/>
        <w:rPr>
          <w:rFonts w:ascii="Times New Roman" w:eastAsia="Times New Roman" w:hAnsi="Times New Roman" w:cs="Times New Roman"/>
          <w:color w:val="000000"/>
          <w:sz w:val="24"/>
          <w:szCs w:val="24"/>
        </w:rPr>
      </w:pPr>
      <w:r w:rsidRPr="00417DA4">
        <w:rPr>
          <w:rFonts w:ascii="Times New Roman" w:eastAsia="Times New Roman" w:hAnsi="Times New Roman" w:cs="Times New Roman"/>
          <w:color w:val="000000"/>
          <w:sz w:val="24"/>
          <w:szCs w:val="24"/>
        </w:rPr>
        <w:t>Depre</w:t>
      </w:r>
      <w:r>
        <w:rPr>
          <w:rFonts w:ascii="Times New Roman" w:eastAsia="Times New Roman" w:hAnsi="Times New Roman" w:cs="Times New Roman"/>
          <w:color w:val="000000"/>
          <w:sz w:val="24"/>
          <w:szCs w:val="24"/>
        </w:rPr>
        <w:t>ssion is associated with significant morbidity and mortality. Despite the availability of effective antidepressants, more than a third of patients with depression do not benefit for current medications</w:t>
      </w:r>
      <w:r w:rsidR="00327660">
        <w:rPr>
          <w:rFonts w:ascii="Times New Roman" w:eastAsia="Times New Roman" w:hAnsi="Times New Roman" w:cs="Times New Roman"/>
          <w:color w:val="000000"/>
          <w:sz w:val="24"/>
          <w:szCs w:val="24"/>
        </w:rPr>
        <w:t xml:space="preserve"> which mainly act by altering monoaminergic systems in the brain</w:t>
      </w:r>
      <w:r w:rsidR="00342E53">
        <w:rPr>
          <w:rFonts w:ascii="Times New Roman" w:eastAsia="Times New Roman" w:hAnsi="Times New Roman" w:cs="Times New Roman"/>
          <w:color w:val="000000"/>
          <w:sz w:val="24"/>
          <w:szCs w:val="24"/>
        </w:rPr>
        <w:t xml:space="preserve"> (Wiles </w:t>
      </w:r>
      <w:r w:rsidR="00342E53" w:rsidRPr="00342E53">
        <w:rPr>
          <w:rFonts w:ascii="Times New Roman" w:eastAsia="Times New Roman" w:hAnsi="Times New Roman" w:cs="Times New Roman"/>
          <w:i/>
          <w:color w:val="000000"/>
          <w:sz w:val="24"/>
          <w:szCs w:val="24"/>
        </w:rPr>
        <w:t>et. al</w:t>
      </w:r>
      <w:r w:rsidR="00342E53">
        <w:rPr>
          <w:rFonts w:ascii="Times New Roman" w:eastAsia="Times New Roman" w:hAnsi="Times New Roman" w:cs="Times New Roman"/>
          <w:color w:val="000000"/>
          <w:sz w:val="24"/>
          <w:szCs w:val="24"/>
        </w:rPr>
        <w:t>., 2014)</w:t>
      </w:r>
      <w:r>
        <w:rPr>
          <w:rFonts w:ascii="Times New Roman" w:eastAsia="Times New Roman" w:hAnsi="Times New Roman" w:cs="Times New Roman"/>
          <w:color w:val="000000"/>
          <w:sz w:val="24"/>
          <w:szCs w:val="24"/>
        </w:rPr>
        <w:t xml:space="preserve">. </w:t>
      </w:r>
      <w:r w:rsidR="00327660">
        <w:rPr>
          <w:rFonts w:ascii="Times New Roman" w:eastAsia="Times New Roman" w:hAnsi="Times New Roman" w:cs="Times New Roman"/>
          <w:color w:val="000000"/>
          <w:sz w:val="24"/>
          <w:szCs w:val="24"/>
        </w:rPr>
        <w:t>Furthermore,</w:t>
      </w:r>
      <w:r>
        <w:rPr>
          <w:rFonts w:ascii="Times New Roman" w:eastAsia="Times New Roman" w:hAnsi="Times New Roman" w:cs="Times New Roman"/>
          <w:color w:val="000000"/>
          <w:sz w:val="24"/>
          <w:szCs w:val="24"/>
        </w:rPr>
        <w:t xml:space="preserve"> the current medications are associated with intolerable side effects that further aggravate the patients’ condition. </w:t>
      </w:r>
      <w:r w:rsidR="00327660">
        <w:rPr>
          <w:rFonts w:ascii="Times New Roman" w:eastAsia="Times New Roman" w:hAnsi="Times New Roman" w:cs="Times New Roman"/>
          <w:color w:val="000000"/>
          <w:sz w:val="24"/>
          <w:szCs w:val="24"/>
        </w:rPr>
        <w:t xml:space="preserve">Also, the incomplete understanding of the neurobiology of depression militates against the discovery of more effective medications. </w:t>
      </w:r>
      <w:r w:rsidR="00614FD7">
        <w:rPr>
          <w:rFonts w:ascii="Times New Roman" w:eastAsia="Times New Roman" w:hAnsi="Times New Roman" w:cs="Times New Roman"/>
          <w:color w:val="000000"/>
          <w:sz w:val="24"/>
          <w:szCs w:val="24"/>
        </w:rPr>
        <w:t>However, t</w:t>
      </w:r>
      <w:r w:rsidR="00327660">
        <w:rPr>
          <w:rFonts w:ascii="Times New Roman" w:eastAsia="Times New Roman" w:hAnsi="Times New Roman" w:cs="Times New Roman"/>
          <w:color w:val="000000"/>
          <w:sz w:val="24"/>
          <w:szCs w:val="24"/>
        </w:rPr>
        <w:t xml:space="preserve">he discovery that neuro-inflammation </w:t>
      </w:r>
      <w:r w:rsidR="00614FD7">
        <w:rPr>
          <w:rFonts w:ascii="Times New Roman" w:eastAsia="Times New Roman" w:hAnsi="Times New Roman" w:cs="Times New Roman"/>
          <w:color w:val="000000"/>
          <w:sz w:val="24"/>
          <w:szCs w:val="24"/>
        </w:rPr>
        <w:t>contributes to depression pathogenesis and that markers of neuro-inflammation could be putative targets for treatment-resistant depression is an indication that there is light at the end of the tunnel for those suffering from depression</w:t>
      </w:r>
      <w:r w:rsidR="00342E53">
        <w:rPr>
          <w:rFonts w:ascii="Times New Roman" w:eastAsia="Times New Roman" w:hAnsi="Times New Roman" w:cs="Times New Roman"/>
          <w:color w:val="000000"/>
          <w:sz w:val="24"/>
          <w:szCs w:val="24"/>
        </w:rPr>
        <w:t xml:space="preserve"> (Feltes </w:t>
      </w:r>
      <w:r w:rsidR="00342E53" w:rsidRPr="00342E53">
        <w:rPr>
          <w:rFonts w:ascii="Times New Roman" w:eastAsia="Times New Roman" w:hAnsi="Times New Roman" w:cs="Times New Roman"/>
          <w:i/>
          <w:color w:val="000000"/>
          <w:sz w:val="24"/>
          <w:szCs w:val="24"/>
        </w:rPr>
        <w:t>et al</w:t>
      </w:r>
      <w:r w:rsidR="00342E53">
        <w:rPr>
          <w:rFonts w:ascii="Times New Roman" w:eastAsia="Times New Roman" w:hAnsi="Times New Roman" w:cs="Times New Roman"/>
          <w:color w:val="000000"/>
          <w:sz w:val="24"/>
          <w:szCs w:val="24"/>
        </w:rPr>
        <w:t>., 2017)</w:t>
      </w:r>
      <w:r w:rsidR="00614FD7">
        <w:rPr>
          <w:rFonts w:ascii="Times New Roman" w:eastAsia="Times New Roman" w:hAnsi="Times New Roman" w:cs="Times New Roman"/>
          <w:color w:val="000000"/>
          <w:sz w:val="24"/>
          <w:szCs w:val="24"/>
        </w:rPr>
        <w:t>.</w:t>
      </w:r>
    </w:p>
    <w:p w:rsidR="009C213E" w:rsidRDefault="00614FD7" w:rsidP="00327660">
      <w:pPr>
        <w:keepNext/>
        <w:keepLines/>
        <w:spacing w:before="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Globally, there is a high dependence on medicinal plants for the treatment and prevention of chronic diseases such as depression. The predilection towards medicinal plants may be due to their ready availability, affordability, perceived safety and efficacy</w:t>
      </w:r>
      <w:r w:rsidR="00342E53">
        <w:rPr>
          <w:rFonts w:ascii="Times New Roman" w:eastAsia="Times New Roman" w:hAnsi="Times New Roman" w:cs="Times New Roman"/>
          <w:color w:val="000000"/>
          <w:sz w:val="24"/>
          <w:szCs w:val="24"/>
        </w:rPr>
        <w:t xml:space="preserve"> (Kukuia </w:t>
      </w:r>
      <w:r w:rsidR="00342E53" w:rsidRPr="00342E53">
        <w:rPr>
          <w:rFonts w:ascii="Times New Roman" w:eastAsia="Times New Roman" w:hAnsi="Times New Roman" w:cs="Times New Roman"/>
          <w:i/>
          <w:color w:val="000000"/>
          <w:sz w:val="24"/>
          <w:szCs w:val="24"/>
        </w:rPr>
        <w:t>et al</w:t>
      </w:r>
      <w:r w:rsidR="00342E53">
        <w:rPr>
          <w:rFonts w:ascii="Times New Roman" w:eastAsia="Times New Roman" w:hAnsi="Times New Roman" w:cs="Times New Roman"/>
          <w:color w:val="000000"/>
          <w:sz w:val="24"/>
          <w:szCs w:val="24"/>
        </w:rPr>
        <w:t>., 2012)</w:t>
      </w:r>
      <w:r>
        <w:rPr>
          <w:rFonts w:ascii="Times New Roman" w:eastAsia="Times New Roman" w:hAnsi="Times New Roman" w:cs="Times New Roman"/>
          <w:color w:val="000000"/>
          <w:sz w:val="24"/>
          <w:szCs w:val="24"/>
        </w:rPr>
        <w:t xml:space="preserve">. </w:t>
      </w:r>
      <w:r w:rsidRPr="00614FD7">
        <w:rPr>
          <w:rFonts w:ascii="Times New Roman" w:eastAsia="Times New Roman" w:hAnsi="Times New Roman" w:cs="Times New Roman"/>
          <w:i/>
          <w:color w:val="000000"/>
          <w:sz w:val="24"/>
          <w:szCs w:val="24"/>
        </w:rPr>
        <w:t xml:space="preserve">Mallotus </w:t>
      </w:r>
      <w:r w:rsidR="00512604" w:rsidRPr="00614FD7">
        <w:rPr>
          <w:rFonts w:ascii="Times New Roman" w:eastAsia="Times New Roman" w:hAnsi="Times New Roman" w:cs="Times New Roman"/>
          <w:i/>
          <w:color w:val="000000"/>
          <w:sz w:val="24"/>
          <w:szCs w:val="24"/>
        </w:rPr>
        <w:t>oppositifolius</w:t>
      </w:r>
      <w:r>
        <w:rPr>
          <w:rFonts w:ascii="Times New Roman" w:eastAsia="Times New Roman" w:hAnsi="Times New Roman" w:cs="Times New Roman"/>
          <w:color w:val="000000"/>
          <w:sz w:val="24"/>
          <w:szCs w:val="24"/>
        </w:rPr>
        <w:t xml:space="preserve"> is one of such plants that have received considerable attention in the management of diseases</w:t>
      </w:r>
      <w:r w:rsidR="00342E53">
        <w:rPr>
          <w:rFonts w:ascii="Times New Roman" w:eastAsia="Times New Roman" w:hAnsi="Times New Roman" w:cs="Times New Roman"/>
          <w:color w:val="000000"/>
          <w:sz w:val="24"/>
          <w:szCs w:val="24"/>
        </w:rPr>
        <w:t xml:space="preserve"> (Kukuia </w:t>
      </w:r>
      <w:r w:rsidR="00342E53" w:rsidRPr="00342E53">
        <w:rPr>
          <w:rFonts w:ascii="Times New Roman" w:eastAsia="Times New Roman" w:hAnsi="Times New Roman" w:cs="Times New Roman"/>
          <w:i/>
          <w:color w:val="000000"/>
          <w:sz w:val="24"/>
          <w:szCs w:val="24"/>
        </w:rPr>
        <w:t>et</w:t>
      </w:r>
      <w:r w:rsidR="00342E53">
        <w:rPr>
          <w:rFonts w:ascii="Times New Roman" w:eastAsia="Times New Roman" w:hAnsi="Times New Roman" w:cs="Times New Roman"/>
          <w:i/>
          <w:color w:val="000000"/>
          <w:sz w:val="24"/>
          <w:szCs w:val="24"/>
        </w:rPr>
        <w:t>.</w:t>
      </w:r>
      <w:r w:rsidR="00342E53" w:rsidRPr="00342E53">
        <w:rPr>
          <w:rFonts w:ascii="Times New Roman" w:eastAsia="Times New Roman" w:hAnsi="Times New Roman" w:cs="Times New Roman"/>
          <w:i/>
          <w:color w:val="000000"/>
          <w:sz w:val="24"/>
          <w:szCs w:val="24"/>
        </w:rPr>
        <w:t xml:space="preserve"> al</w:t>
      </w:r>
      <w:r w:rsidR="00342E53">
        <w:rPr>
          <w:rFonts w:ascii="Times New Roman" w:eastAsia="Times New Roman" w:hAnsi="Times New Roman" w:cs="Times New Roman"/>
          <w:color w:val="000000"/>
          <w:sz w:val="24"/>
          <w:szCs w:val="24"/>
        </w:rPr>
        <w:t>., 2014a)</w:t>
      </w:r>
      <w:r>
        <w:rPr>
          <w:rFonts w:ascii="Times New Roman" w:eastAsia="Times New Roman" w:hAnsi="Times New Roman" w:cs="Times New Roman"/>
          <w:color w:val="000000"/>
          <w:sz w:val="24"/>
          <w:szCs w:val="24"/>
        </w:rPr>
        <w:t xml:space="preserve">. Traditionally, the leaves of </w:t>
      </w:r>
      <w:r w:rsidR="009C213E">
        <w:rPr>
          <w:rFonts w:ascii="Times New Roman" w:eastAsia="Times New Roman" w:hAnsi="Times New Roman" w:cs="Times New Roman"/>
          <w:i/>
          <w:color w:val="000000"/>
          <w:sz w:val="24"/>
          <w:szCs w:val="24"/>
        </w:rPr>
        <w:t>Mallotus opposit</w:t>
      </w:r>
      <w:r w:rsidRPr="00614FD7">
        <w:rPr>
          <w:rFonts w:ascii="Times New Roman" w:eastAsia="Times New Roman" w:hAnsi="Times New Roman" w:cs="Times New Roman"/>
          <w:i/>
          <w:color w:val="000000"/>
          <w:sz w:val="24"/>
          <w:szCs w:val="24"/>
        </w:rPr>
        <w:t>ifolius</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is used to treat convulsions, epilepsy, pain, infections, etc. Our laboratory and others have validated some of the traditional uses of this plant</w:t>
      </w:r>
      <w:r w:rsidR="009C213E">
        <w:rPr>
          <w:rFonts w:ascii="Times New Roman" w:eastAsia="Times New Roman" w:hAnsi="Times New Roman" w:cs="Times New Roman"/>
          <w:color w:val="000000"/>
          <w:sz w:val="24"/>
          <w:szCs w:val="24"/>
        </w:rPr>
        <w:t xml:space="preserve">. For instance, our works have confirmed the anticonvulsant, acute antidepressant-like, rapid onset antidepressant and anti-aggressive effects of the leaves of </w:t>
      </w:r>
      <w:r w:rsidR="00342E53">
        <w:rPr>
          <w:rFonts w:ascii="Times New Roman" w:eastAsia="Times New Roman" w:hAnsi="Times New Roman" w:cs="Times New Roman"/>
          <w:i/>
          <w:color w:val="000000"/>
          <w:sz w:val="24"/>
          <w:szCs w:val="24"/>
        </w:rPr>
        <w:t>Mallotus opposit</w:t>
      </w:r>
      <w:r w:rsidR="009C213E" w:rsidRPr="00614FD7">
        <w:rPr>
          <w:rFonts w:ascii="Times New Roman" w:eastAsia="Times New Roman" w:hAnsi="Times New Roman" w:cs="Times New Roman"/>
          <w:i/>
          <w:color w:val="000000"/>
          <w:sz w:val="24"/>
          <w:szCs w:val="24"/>
        </w:rPr>
        <w:t>ifolius</w:t>
      </w:r>
      <w:r w:rsidR="009C213E">
        <w:rPr>
          <w:rFonts w:ascii="Times New Roman" w:eastAsia="Times New Roman" w:hAnsi="Times New Roman" w:cs="Times New Roman"/>
          <w:i/>
          <w:color w:val="000000"/>
          <w:sz w:val="24"/>
          <w:szCs w:val="24"/>
        </w:rPr>
        <w:t xml:space="preserve"> </w:t>
      </w:r>
      <w:r w:rsidR="009C213E">
        <w:rPr>
          <w:rFonts w:ascii="Times New Roman" w:eastAsia="Times New Roman" w:hAnsi="Times New Roman" w:cs="Times New Roman"/>
          <w:color w:val="000000"/>
          <w:sz w:val="24"/>
          <w:szCs w:val="24"/>
        </w:rPr>
        <w:t xml:space="preserve">(Kukuia </w:t>
      </w:r>
      <w:r w:rsidR="009C213E" w:rsidRPr="00342E53">
        <w:rPr>
          <w:rFonts w:ascii="Times New Roman" w:eastAsia="Times New Roman" w:hAnsi="Times New Roman" w:cs="Times New Roman"/>
          <w:i/>
          <w:color w:val="000000"/>
          <w:sz w:val="24"/>
          <w:szCs w:val="24"/>
        </w:rPr>
        <w:t>et. al</w:t>
      </w:r>
      <w:r w:rsidR="009C213E">
        <w:rPr>
          <w:rFonts w:ascii="Times New Roman" w:eastAsia="Times New Roman" w:hAnsi="Times New Roman" w:cs="Times New Roman"/>
          <w:color w:val="000000"/>
          <w:sz w:val="24"/>
          <w:szCs w:val="24"/>
        </w:rPr>
        <w:t>., 2014</w:t>
      </w:r>
      <w:r w:rsidR="00342E53">
        <w:rPr>
          <w:rFonts w:ascii="Times New Roman" w:eastAsia="Times New Roman" w:hAnsi="Times New Roman" w:cs="Times New Roman"/>
          <w:color w:val="000000"/>
          <w:sz w:val="24"/>
          <w:szCs w:val="24"/>
        </w:rPr>
        <w:t>b</w:t>
      </w:r>
      <w:r w:rsidR="009C213E">
        <w:rPr>
          <w:rFonts w:ascii="Times New Roman" w:eastAsia="Times New Roman" w:hAnsi="Times New Roman" w:cs="Times New Roman"/>
          <w:color w:val="000000"/>
          <w:sz w:val="24"/>
          <w:szCs w:val="24"/>
        </w:rPr>
        <w:t xml:space="preserve">, 2016a, 2016b, 2022a). In these studies, it was shown that the observed effects were likely mediated through mechanisms involving serotoninergic and GABAergic enhancement, inhibition of glycine/NMDA glutamatergic effects as well as increased dendritic spine density in the prefrontal cortex. Aside these, anti-inflammatory effects of the leaves of </w:t>
      </w:r>
      <w:r w:rsidR="00342E53">
        <w:rPr>
          <w:rFonts w:ascii="Times New Roman" w:eastAsia="Times New Roman" w:hAnsi="Times New Roman" w:cs="Times New Roman"/>
          <w:i/>
          <w:color w:val="000000"/>
          <w:sz w:val="24"/>
          <w:szCs w:val="24"/>
        </w:rPr>
        <w:t>Mallotus opposit</w:t>
      </w:r>
      <w:r w:rsidR="009C213E" w:rsidRPr="00614FD7">
        <w:rPr>
          <w:rFonts w:ascii="Times New Roman" w:eastAsia="Times New Roman" w:hAnsi="Times New Roman" w:cs="Times New Roman"/>
          <w:i/>
          <w:color w:val="000000"/>
          <w:sz w:val="24"/>
          <w:szCs w:val="24"/>
        </w:rPr>
        <w:t>ifolius</w:t>
      </w:r>
      <w:r w:rsidR="009C213E">
        <w:rPr>
          <w:rFonts w:ascii="Times New Roman" w:eastAsia="Times New Roman" w:hAnsi="Times New Roman" w:cs="Times New Roman"/>
          <w:color w:val="000000"/>
          <w:sz w:val="24"/>
          <w:szCs w:val="24"/>
        </w:rPr>
        <w:t xml:space="preserve"> have been reported</w:t>
      </w:r>
      <w:r w:rsidR="00342E53">
        <w:rPr>
          <w:rFonts w:ascii="Times New Roman" w:eastAsia="Times New Roman" w:hAnsi="Times New Roman" w:cs="Times New Roman"/>
          <w:color w:val="000000"/>
          <w:sz w:val="24"/>
          <w:szCs w:val="24"/>
        </w:rPr>
        <w:t xml:space="preserve"> (</w:t>
      </w:r>
      <w:r w:rsidR="00342E53" w:rsidRPr="002758F2">
        <w:rPr>
          <w:rFonts w:ascii="Times New Roman" w:hAnsi="Times New Roman" w:cs="Times New Roman"/>
          <w:sz w:val="24"/>
          <w:szCs w:val="24"/>
        </w:rPr>
        <w:t>Nwaehujor</w:t>
      </w:r>
      <w:r w:rsidR="00342E53">
        <w:rPr>
          <w:rFonts w:ascii="Times New Roman" w:hAnsi="Times New Roman" w:cs="Times New Roman"/>
          <w:sz w:val="24"/>
          <w:szCs w:val="24"/>
        </w:rPr>
        <w:t xml:space="preserve"> </w:t>
      </w:r>
      <w:r w:rsidR="00342E53" w:rsidRPr="00342E53">
        <w:rPr>
          <w:rFonts w:ascii="Times New Roman" w:hAnsi="Times New Roman" w:cs="Times New Roman"/>
          <w:i/>
          <w:sz w:val="24"/>
          <w:szCs w:val="24"/>
        </w:rPr>
        <w:t>et. al</w:t>
      </w:r>
      <w:r w:rsidR="00342E53">
        <w:rPr>
          <w:rFonts w:ascii="Times New Roman" w:hAnsi="Times New Roman" w:cs="Times New Roman"/>
          <w:sz w:val="24"/>
          <w:szCs w:val="24"/>
        </w:rPr>
        <w:t>., 2014)</w:t>
      </w:r>
      <w:r w:rsidR="009C213E">
        <w:rPr>
          <w:rFonts w:ascii="Times New Roman" w:eastAsia="Times New Roman" w:hAnsi="Times New Roman" w:cs="Times New Roman"/>
          <w:color w:val="000000"/>
          <w:sz w:val="24"/>
          <w:szCs w:val="24"/>
        </w:rPr>
        <w:t xml:space="preserve">. </w:t>
      </w:r>
    </w:p>
    <w:p w:rsidR="00614FD7" w:rsidRPr="009C213E" w:rsidRDefault="009C213E" w:rsidP="00327660">
      <w:pPr>
        <w:keepNext/>
        <w:keepLines/>
        <w:spacing w:before="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Collectively, these effects seem to suggest that the plant may possess neuroprotective effect. The present </w:t>
      </w:r>
      <w:r w:rsidR="00AA0069">
        <w:rPr>
          <w:rFonts w:ascii="Times New Roman" w:eastAsia="Times New Roman" w:hAnsi="Times New Roman" w:cs="Times New Roman"/>
          <w:color w:val="000000"/>
          <w:sz w:val="24"/>
          <w:szCs w:val="24"/>
        </w:rPr>
        <w:t>work</w:t>
      </w:r>
      <w:r>
        <w:rPr>
          <w:rFonts w:ascii="Times New Roman" w:eastAsia="Times New Roman" w:hAnsi="Times New Roman" w:cs="Times New Roman"/>
          <w:color w:val="000000"/>
          <w:sz w:val="24"/>
          <w:szCs w:val="24"/>
        </w:rPr>
        <w:t xml:space="preserve"> </w:t>
      </w:r>
      <w:r w:rsidR="00AA0069">
        <w:rPr>
          <w:rFonts w:ascii="Times New Roman" w:eastAsia="Times New Roman" w:hAnsi="Times New Roman" w:cs="Times New Roman"/>
          <w:color w:val="000000"/>
          <w:sz w:val="24"/>
          <w:szCs w:val="24"/>
        </w:rPr>
        <w:t xml:space="preserve">therefore </w:t>
      </w:r>
      <w:r>
        <w:rPr>
          <w:rFonts w:ascii="Times New Roman" w:eastAsia="Times New Roman" w:hAnsi="Times New Roman" w:cs="Times New Roman"/>
          <w:color w:val="000000"/>
          <w:sz w:val="24"/>
          <w:szCs w:val="24"/>
        </w:rPr>
        <w:t xml:space="preserve">provides a protocol for investigating possible neuroprotective effects of </w:t>
      </w:r>
      <w:r w:rsidRPr="00614FD7">
        <w:rPr>
          <w:rFonts w:ascii="Times New Roman" w:eastAsia="Times New Roman" w:hAnsi="Times New Roman" w:cs="Times New Roman"/>
          <w:i/>
          <w:color w:val="000000"/>
          <w:sz w:val="24"/>
          <w:szCs w:val="24"/>
        </w:rPr>
        <w:t xml:space="preserve">Mallotus </w:t>
      </w:r>
      <w:r w:rsidR="008543D0" w:rsidRPr="00614FD7">
        <w:rPr>
          <w:rFonts w:ascii="Times New Roman" w:eastAsia="Times New Roman" w:hAnsi="Times New Roman" w:cs="Times New Roman"/>
          <w:i/>
          <w:color w:val="000000"/>
          <w:sz w:val="24"/>
          <w:szCs w:val="24"/>
        </w:rPr>
        <w:t>oppositifolius</w:t>
      </w:r>
      <w:r>
        <w:rPr>
          <w:rFonts w:ascii="Times New Roman" w:eastAsia="Times New Roman" w:hAnsi="Times New Roman" w:cs="Times New Roman"/>
          <w:color w:val="000000"/>
          <w:sz w:val="24"/>
          <w:szCs w:val="24"/>
        </w:rPr>
        <w:t xml:space="preserve"> in neuro-inflammation models of depression in mice.</w:t>
      </w:r>
    </w:p>
    <w:p w:rsidR="00417DA4" w:rsidRDefault="00417DA4" w:rsidP="00917017">
      <w:pPr>
        <w:keepNext/>
        <w:keepLines/>
        <w:spacing w:before="4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Aim</w:t>
      </w:r>
    </w:p>
    <w:p w:rsidR="00AA0069" w:rsidRPr="00AA0069" w:rsidRDefault="00AA0069" w:rsidP="00AD55A9">
      <w:pPr>
        <w:keepNext/>
        <w:keepLines/>
        <w:spacing w:before="40" w:line="480" w:lineRule="auto"/>
        <w:jc w:val="both"/>
        <w:rPr>
          <w:rFonts w:ascii="Times New Roman" w:eastAsia="Times New Roman" w:hAnsi="Times New Roman" w:cs="Times New Roman"/>
          <w:color w:val="000000"/>
          <w:sz w:val="24"/>
          <w:szCs w:val="24"/>
        </w:rPr>
      </w:pPr>
      <w:r w:rsidRPr="00AA0069">
        <w:rPr>
          <w:rFonts w:ascii="Times New Roman" w:eastAsia="Times New Roman" w:hAnsi="Times New Roman" w:cs="Times New Roman"/>
          <w:color w:val="000000"/>
          <w:sz w:val="24"/>
          <w:szCs w:val="24"/>
        </w:rPr>
        <w:t xml:space="preserve">To evaluate the potential neuroprotective effect of the methanol leaf extract of </w:t>
      </w:r>
      <w:r w:rsidRPr="00AA0069">
        <w:rPr>
          <w:rFonts w:ascii="Times New Roman" w:eastAsia="Times New Roman" w:hAnsi="Times New Roman" w:cs="Times New Roman"/>
          <w:i/>
          <w:color w:val="000000"/>
          <w:sz w:val="24"/>
          <w:szCs w:val="24"/>
        </w:rPr>
        <w:t>Mallotus oppositifolius</w:t>
      </w:r>
      <w:r w:rsidRPr="00AA0069">
        <w:rPr>
          <w:rFonts w:ascii="Times New Roman" w:eastAsia="Times New Roman" w:hAnsi="Times New Roman" w:cs="Times New Roman"/>
          <w:color w:val="000000"/>
          <w:sz w:val="24"/>
          <w:szCs w:val="24"/>
        </w:rPr>
        <w:t xml:space="preserve"> in lipopolysaccharide neuro-inflammation-associated depression model in mice</w:t>
      </w:r>
      <w:r>
        <w:rPr>
          <w:rFonts w:ascii="Times New Roman" w:eastAsia="Times New Roman" w:hAnsi="Times New Roman" w:cs="Times New Roman"/>
          <w:color w:val="000000"/>
          <w:sz w:val="24"/>
          <w:szCs w:val="24"/>
        </w:rPr>
        <w:t>.</w:t>
      </w:r>
    </w:p>
    <w:p w:rsidR="00417DA4" w:rsidRDefault="00417DA4" w:rsidP="00917017">
      <w:pPr>
        <w:keepNext/>
        <w:keepLines/>
        <w:spacing w:before="4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Objectives</w:t>
      </w:r>
    </w:p>
    <w:p w:rsidR="00AA0069" w:rsidRPr="00494B69" w:rsidRDefault="00AA0069" w:rsidP="00AD55A9">
      <w:pPr>
        <w:pStyle w:val="ListParagraph"/>
        <w:keepNext/>
        <w:keepLines/>
        <w:numPr>
          <w:ilvl w:val="0"/>
          <w:numId w:val="4"/>
        </w:numPr>
        <w:spacing w:before="40" w:line="480" w:lineRule="auto"/>
        <w:jc w:val="both"/>
        <w:rPr>
          <w:rFonts w:ascii="Times New Roman" w:eastAsia="Times New Roman" w:hAnsi="Times New Roman" w:cs="Times New Roman"/>
          <w:color w:val="000000"/>
          <w:sz w:val="24"/>
          <w:szCs w:val="24"/>
        </w:rPr>
      </w:pPr>
      <w:r w:rsidRPr="00494B69">
        <w:rPr>
          <w:rFonts w:ascii="Times New Roman" w:eastAsia="Times New Roman" w:hAnsi="Times New Roman" w:cs="Times New Roman"/>
          <w:color w:val="000000"/>
          <w:sz w:val="24"/>
          <w:szCs w:val="24"/>
        </w:rPr>
        <w:t>To obtain a methanol extract from the</w:t>
      </w:r>
      <w:r w:rsidRPr="00494B69">
        <w:rPr>
          <w:rFonts w:ascii="Times New Roman" w:eastAsia="Times New Roman" w:hAnsi="Times New Roman" w:cs="Times New Roman"/>
          <w:b/>
          <w:color w:val="000000"/>
          <w:sz w:val="24"/>
          <w:szCs w:val="24"/>
        </w:rPr>
        <w:t xml:space="preserve"> </w:t>
      </w:r>
      <w:r w:rsidRPr="00494B69">
        <w:rPr>
          <w:rFonts w:ascii="Times New Roman" w:eastAsia="Times New Roman" w:hAnsi="Times New Roman" w:cs="Times New Roman"/>
          <w:color w:val="000000"/>
          <w:sz w:val="24"/>
          <w:szCs w:val="24"/>
        </w:rPr>
        <w:t xml:space="preserve">leaves of </w:t>
      </w:r>
      <w:r w:rsidRPr="00494B69">
        <w:rPr>
          <w:rFonts w:ascii="Times New Roman" w:eastAsia="Times New Roman" w:hAnsi="Times New Roman" w:cs="Times New Roman"/>
          <w:i/>
          <w:color w:val="000000"/>
          <w:sz w:val="24"/>
          <w:szCs w:val="24"/>
        </w:rPr>
        <w:t xml:space="preserve">Mallotus oppositifolius </w:t>
      </w:r>
      <w:r w:rsidRPr="00494B69">
        <w:rPr>
          <w:rFonts w:ascii="Times New Roman" w:eastAsia="Times New Roman" w:hAnsi="Times New Roman" w:cs="Times New Roman"/>
          <w:color w:val="000000"/>
          <w:sz w:val="24"/>
          <w:szCs w:val="24"/>
        </w:rPr>
        <w:t>(MOE).</w:t>
      </w:r>
    </w:p>
    <w:p w:rsidR="00AA0069" w:rsidRPr="00494B69" w:rsidRDefault="00AA0069" w:rsidP="00AD55A9">
      <w:pPr>
        <w:pStyle w:val="ListParagraph"/>
        <w:keepNext/>
        <w:keepLines/>
        <w:numPr>
          <w:ilvl w:val="0"/>
          <w:numId w:val="4"/>
        </w:numPr>
        <w:spacing w:before="40" w:line="480" w:lineRule="auto"/>
        <w:jc w:val="both"/>
        <w:rPr>
          <w:rFonts w:ascii="Times New Roman" w:eastAsia="Times New Roman" w:hAnsi="Times New Roman" w:cs="Times New Roman"/>
          <w:color w:val="000000"/>
          <w:sz w:val="24"/>
          <w:szCs w:val="24"/>
        </w:rPr>
      </w:pPr>
      <w:r w:rsidRPr="00494B69">
        <w:rPr>
          <w:rFonts w:ascii="Times New Roman" w:eastAsia="Times New Roman" w:hAnsi="Times New Roman" w:cs="Times New Roman"/>
          <w:color w:val="000000"/>
          <w:sz w:val="24"/>
          <w:szCs w:val="24"/>
        </w:rPr>
        <w:t xml:space="preserve">To evaluate antidepressant-like effects of a 7-day daily treatment of MOE in acute antidepressant models such as forced swim (FST) and tail suspension </w:t>
      </w:r>
      <w:r w:rsidR="00494B69" w:rsidRPr="00494B69">
        <w:rPr>
          <w:rFonts w:ascii="Times New Roman" w:eastAsia="Times New Roman" w:hAnsi="Times New Roman" w:cs="Times New Roman"/>
          <w:color w:val="000000"/>
          <w:sz w:val="24"/>
          <w:szCs w:val="24"/>
        </w:rPr>
        <w:t xml:space="preserve">(TST) </w:t>
      </w:r>
      <w:r w:rsidR="00BB06BF">
        <w:rPr>
          <w:rFonts w:ascii="Times New Roman" w:eastAsia="Times New Roman" w:hAnsi="Times New Roman" w:cs="Times New Roman"/>
          <w:color w:val="000000"/>
          <w:sz w:val="24"/>
          <w:szCs w:val="24"/>
        </w:rPr>
        <w:t>tests.</w:t>
      </w:r>
      <w:bookmarkStart w:id="1" w:name="_GoBack"/>
      <w:bookmarkEnd w:id="1"/>
    </w:p>
    <w:p w:rsidR="00AA0069" w:rsidRDefault="00AA0069" w:rsidP="00AD55A9">
      <w:pPr>
        <w:pStyle w:val="ListParagraph"/>
        <w:keepNext/>
        <w:keepLines/>
        <w:numPr>
          <w:ilvl w:val="0"/>
          <w:numId w:val="4"/>
        </w:numPr>
        <w:spacing w:before="40" w:line="480" w:lineRule="auto"/>
        <w:jc w:val="both"/>
        <w:rPr>
          <w:rFonts w:ascii="Times New Roman" w:eastAsia="Times New Roman" w:hAnsi="Times New Roman" w:cs="Times New Roman"/>
          <w:color w:val="000000"/>
          <w:sz w:val="24"/>
          <w:szCs w:val="24"/>
        </w:rPr>
      </w:pPr>
      <w:r w:rsidRPr="00494B69">
        <w:rPr>
          <w:rFonts w:ascii="Times New Roman" w:eastAsia="Times New Roman" w:hAnsi="Times New Roman" w:cs="Times New Roman"/>
          <w:color w:val="000000"/>
          <w:sz w:val="24"/>
          <w:szCs w:val="24"/>
        </w:rPr>
        <w:t>To measure the antidepressant-like effect of an 11-day MOE pretreatment against LPS neuro-inflammation associated depression in the FST and TST.</w:t>
      </w:r>
    </w:p>
    <w:p w:rsidR="00494B69" w:rsidRDefault="00494B69" w:rsidP="00AD55A9">
      <w:pPr>
        <w:pStyle w:val="ListParagraph"/>
        <w:keepNext/>
        <w:keepLines/>
        <w:numPr>
          <w:ilvl w:val="0"/>
          <w:numId w:val="4"/>
        </w:numPr>
        <w:spacing w:before="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investigate the antidepressant effect of MOE in a chronic depression model such as the open space swim test.</w:t>
      </w:r>
    </w:p>
    <w:p w:rsidR="00494B69" w:rsidRDefault="00494B69" w:rsidP="00AD55A9">
      <w:pPr>
        <w:pStyle w:val="ListParagraph"/>
        <w:keepNext/>
        <w:keepLines/>
        <w:numPr>
          <w:ilvl w:val="0"/>
          <w:numId w:val="4"/>
        </w:numPr>
        <w:spacing w:before="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evaluate the effect of MOE on locomotor activity.</w:t>
      </w:r>
    </w:p>
    <w:p w:rsidR="00494B69" w:rsidRPr="00494B69" w:rsidRDefault="00494B69" w:rsidP="00AD55A9">
      <w:pPr>
        <w:pStyle w:val="ListParagraph"/>
        <w:keepNext/>
        <w:keepLines/>
        <w:numPr>
          <w:ilvl w:val="0"/>
          <w:numId w:val="4"/>
        </w:numPr>
        <w:spacing w:before="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determine the effect of MOE on mouse activated and resting microglia.</w:t>
      </w:r>
    </w:p>
    <w:p w:rsidR="00417DA4" w:rsidRPr="00AD55A9" w:rsidRDefault="00AD55A9" w:rsidP="00AD55A9">
      <w:pPr>
        <w:pStyle w:val="Heading1"/>
        <w:rPr>
          <w:rFonts w:ascii="Times New Roman" w:eastAsia="Times New Roman" w:hAnsi="Times New Roman" w:cs="Times New Roman"/>
          <w:b/>
          <w:color w:val="auto"/>
          <w:sz w:val="24"/>
        </w:rPr>
      </w:pPr>
      <w:bookmarkStart w:id="2" w:name="_Toc124946072"/>
      <w:r w:rsidRPr="00AD55A9">
        <w:rPr>
          <w:rFonts w:ascii="Times New Roman" w:eastAsia="Times New Roman" w:hAnsi="Times New Roman" w:cs="Times New Roman"/>
          <w:b/>
          <w:color w:val="auto"/>
          <w:sz w:val="24"/>
        </w:rPr>
        <w:t xml:space="preserve">2.0 </w:t>
      </w:r>
      <w:r w:rsidR="00417DA4" w:rsidRPr="00AD55A9">
        <w:rPr>
          <w:rFonts w:ascii="Times New Roman" w:eastAsia="Times New Roman" w:hAnsi="Times New Roman" w:cs="Times New Roman"/>
          <w:b/>
          <w:color w:val="auto"/>
          <w:sz w:val="24"/>
        </w:rPr>
        <w:t>Method</w:t>
      </w:r>
      <w:bookmarkEnd w:id="2"/>
    </w:p>
    <w:p w:rsidR="00917017" w:rsidRPr="004F7DF3" w:rsidRDefault="00AD55A9" w:rsidP="004F7DF3">
      <w:pPr>
        <w:pStyle w:val="Heading2"/>
        <w:rPr>
          <w:rFonts w:ascii="Times New Roman" w:eastAsia="Times New Roman" w:hAnsi="Times New Roman" w:cs="Times New Roman"/>
          <w:color w:val="auto"/>
          <w:sz w:val="24"/>
        </w:rPr>
      </w:pPr>
      <w:bookmarkStart w:id="3" w:name="_Toc124946073"/>
      <w:r w:rsidRPr="004F7DF3">
        <w:rPr>
          <w:rFonts w:ascii="Times New Roman" w:eastAsia="Times New Roman" w:hAnsi="Times New Roman" w:cs="Times New Roman"/>
          <w:color w:val="auto"/>
          <w:sz w:val="24"/>
        </w:rPr>
        <w:t xml:space="preserve">2.1 </w:t>
      </w:r>
      <w:r w:rsidR="00917017" w:rsidRPr="004F7DF3">
        <w:rPr>
          <w:rFonts w:ascii="Times New Roman" w:eastAsia="Times New Roman" w:hAnsi="Times New Roman" w:cs="Times New Roman"/>
          <w:color w:val="auto"/>
          <w:sz w:val="24"/>
        </w:rPr>
        <w:t>Plant collection and extraction</w:t>
      </w:r>
      <w:bookmarkEnd w:id="3"/>
    </w:p>
    <w:p w:rsidR="00917017" w:rsidRPr="004F7DF3" w:rsidRDefault="00AD55A9" w:rsidP="004F7DF3">
      <w:pPr>
        <w:pStyle w:val="Heading3"/>
        <w:rPr>
          <w:rFonts w:ascii="Times New Roman" w:eastAsia="Times New Roman" w:hAnsi="Times New Roman" w:cs="Times New Roman"/>
          <w:i/>
          <w:color w:val="auto"/>
        </w:rPr>
      </w:pPr>
      <w:bookmarkStart w:id="4" w:name="_Toc124946074"/>
      <w:r w:rsidRPr="004F7DF3">
        <w:rPr>
          <w:rFonts w:ascii="Times New Roman" w:eastAsia="Times New Roman" w:hAnsi="Times New Roman" w:cs="Times New Roman"/>
          <w:i/>
          <w:color w:val="auto"/>
        </w:rPr>
        <w:t xml:space="preserve">2.1.1 </w:t>
      </w:r>
      <w:r w:rsidR="00917017" w:rsidRPr="004F7DF3">
        <w:rPr>
          <w:rFonts w:ascii="Times New Roman" w:eastAsia="Times New Roman" w:hAnsi="Times New Roman" w:cs="Times New Roman"/>
          <w:i/>
          <w:color w:val="auto"/>
        </w:rPr>
        <w:t>Plant nomenclature and collection</w:t>
      </w:r>
      <w:bookmarkEnd w:id="4"/>
    </w:p>
    <w:p w:rsidR="00D628F7" w:rsidRDefault="00917017" w:rsidP="00917017">
      <w:pPr>
        <w:spacing w:line="480" w:lineRule="auto"/>
        <w:jc w:val="both"/>
        <w:rPr>
          <w:rFonts w:ascii="Times New Roman" w:eastAsia="Times New Roman" w:hAnsi="Times New Roman" w:cs="Times New Roman"/>
          <w:sz w:val="24"/>
          <w:szCs w:val="24"/>
        </w:rPr>
      </w:pPr>
      <w:r w:rsidRPr="002758F2">
        <w:rPr>
          <w:rFonts w:ascii="Times New Roman" w:eastAsia="Times New Roman" w:hAnsi="Times New Roman" w:cs="Times New Roman"/>
          <w:sz w:val="24"/>
          <w:szCs w:val="24"/>
        </w:rPr>
        <w:t>The plant</w:t>
      </w:r>
      <w:r>
        <w:rPr>
          <w:rFonts w:ascii="Times New Roman" w:eastAsia="Times New Roman" w:hAnsi="Times New Roman" w:cs="Times New Roman"/>
          <w:sz w:val="24"/>
          <w:szCs w:val="24"/>
        </w:rPr>
        <w:t>,</w:t>
      </w:r>
      <w:r w:rsidRPr="002758F2">
        <w:rPr>
          <w:rFonts w:ascii="Times New Roman" w:eastAsia="Times New Roman" w:hAnsi="Times New Roman" w:cs="Times New Roman"/>
          <w:sz w:val="24"/>
          <w:szCs w:val="24"/>
        </w:rPr>
        <w:t xml:space="preserve"> </w:t>
      </w:r>
      <w:r w:rsidRPr="002758F2">
        <w:rPr>
          <w:rFonts w:ascii="Times New Roman" w:eastAsia="Times New Roman" w:hAnsi="Times New Roman" w:cs="Times New Roman"/>
          <w:i/>
          <w:sz w:val="24"/>
          <w:szCs w:val="24"/>
        </w:rPr>
        <w:t>Mallotus oppositifolius</w:t>
      </w:r>
      <w:r w:rsidRPr="002758F2">
        <w:rPr>
          <w:rFonts w:ascii="Times New Roman" w:eastAsia="Times New Roman" w:hAnsi="Times New Roman" w:cs="Times New Roman"/>
          <w:sz w:val="24"/>
          <w:szCs w:val="24"/>
        </w:rPr>
        <w:t xml:space="preserve"> (Geiseler) Müll. Arg (Family: Euphorbiaceae)</w:t>
      </w:r>
      <w:r>
        <w:rPr>
          <w:rFonts w:ascii="Times New Roman" w:eastAsia="Times New Roman" w:hAnsi="Times New Roman" w:cs="Times New Roman"/>
          <w:sz w:val="24"/>
          <w:szCs w:val="24"/>
        </w:rPr>
        <w:t>,</w:t>
      </w:r>
      <w:r w:rsidRPr="002758F2">
        <w:rPr>
          <w:rFonts w:ascii="Times New Roman" w:eastAsia="Times New Roman" w:hAnsi="Times New Roman" w:cs="Times New Roman"/>
          <w:sz w:val="24"/>
          <w:szCs w:val="24"/>
        </w:rPr>
        <w:t xml:space="preserve"> is known locally as ‘Sroti’ in Ewe, ‘Anyanforowa’ in Asante and ‘Sratadua’ in Fanti</w:t>
      </w:r>
      <w:r>
        <w:rPr>
          <w:rFonts w:ascii="Times New Roman" w:eastAsia="Times New Roman" w:hAnsi="Times New Roman" w:cs="Times New Roman"/>
          <w:sz w:val="24"/>
          <w:szCs w:val="24"/>
        </w:rPr>
        <w:t xml:space="preserve"> in Ghana</w:t>
      </w:r>
      <w:r w:rsidRPr="002758F2">
        <w:rPr>
          <w:rFonts w:ascii="Times New Roman" w:eastAsia="Times New Roman" w:hAnsi="Times New Roman" w:cs="Times New Roman"/>
          <w:sz w:val="24"/>
          <w:szCs w:val="24"/>
        </w:rPr>
        <w:t xml:space="preserve">. </w:t>
      </w:r>
    </w:p>
    <w:p w:rsidR="00D628F7" w:rsidRDefault="00917017" w:rsidP="00D628F7">
      <w:pPr>
        <w:pStyle w:val="ListParagraph"/>
        <w:numPr>
          <w:ilvl w:val="0"/>
          <w:numId w:val="6"/>
        </w:numPr>
        <w:spacing w:line="480" w:lineRule="auto"/>
        <w:jc w:val="both"/>
        <w:rPr>
          <w:rFonts w:ascii="Times New Roman" w:eastAsia="Times New Roman" w:hAnsi="Times New Roman" w:cs="Times New Roman"/>
          <w:sz w:val="24"/>
          <w:szCs w:val="24"/>
        </w:rPr>
      </w:pPr>
      <w:r w:rsidRPr="00D628F7">
        <w:rPr>
          <w:rFonts w:ascii="Times New Roman" w:eastAsia="Times New Roman" w:hAnsi="Times New Roman" w:cs="Times New Roman"/>
          <w:sz w:val="24"/>
          <w:szCs w:val="24"/>
        </w:rPr>
        <w:t xml:space="preserve">The leaves were collected from the Centre for Plant Medicine Research (CPMR), Mampong-Akuapem, Ghana (5°55′05.6″N,0°08′04.9″W), </w:t>
      </w:r>
    </w:p>
    <w:p w:rsidR="00D628F7" w:rsidRDefault="00D628F7" w:rsidP="00D628F7">
      <w:pPr>
        <w:pStyle w:val="ListParagraph"/>
        <w:numPr>
          <w:ilvl w:val="0"/>
          <w:numId w:val="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leaves were</w:t>
      </w:r>
      <w:r w:rsidR="00917017" w:rsidRPr="00D628F7">
        <w:rPr>
          <w:rFonts w:ascii="Times New Roman" w:eastAsia="Times New Roman" w:hAnsi="Times New Roman" w:cs="Times New Roman"/>
          <w:sz w:val="24"/>
          <w:szCs w:val="24"/>
        </w:rPr>
        <w:t xml:space="preserve"> authenticated at the same Centre (Voucher Specimen Number: CPMR 4977). </w:t>
      </w:r>
    </w:p>
    <w:p w:rsidR="00917017" w:rsidRPr="00D628F7" w:rsidRDefault="00917017" w:rsidP="00D628F7">
      <w:pPr>
        <w:pStyle w:val="ListParagraph"/>
        <w:numPr>
          <w:ilvl w:val="0"/>
          <w:numId w:val="6"/>
        </w:numPr>
        <w:spacing w:line="480" w:lineRule="auto"/>
        <w:jc w:val="both"/>
        <w:rPr>
          <w:rFonts w:ascii="Times New Roman" w:eastAsia="Times New Roman" w:hAnsi="Times New Roman" w:cs="Times New Roman"/>
          <w:sz w:val="24"/>
          <w:szCs w:val="24"/>
        </w:rPr>
      </w:pPr>
      <w:r w:rsidRPr="00D628F7">
        <w:rPr>
          <w:rFonts w:ascii="Times New Roman" w:eastAsia="Times New Roman" w:hAnsi="Times New Roman" w:cs="Times New Roman"/>
          <w:sz w:val="24"/>
          <w:szCs w:val="24"/>
        </w:rPr>
        <w:t>The plant name</w:t>
      </w:r>
      <w:r w:rsidR="00D628F7">
        <w:rPr>
          <w:rFonts w:ascii="Times New Roman" w:eastAsia="Times New Roman" w:hAnsi="Times New Roman" w:cs="Times New Roman"/>
          <w:sz w:val="24"/>
          <w:szCs w:val="24"/>
        </w:rPr>
        <w:t xml:space="preserve"> (Figure 1)</w:t>
      </w:r>
      <w:r w:rsidRPr="00D628F7">
        <w:rPr>
          <w:rFonts w:ascii="Times New Roman" w:eastAsia="Times New Roman" w:hAnsi="Times New Roman" w:cs="Times New Roman"/>
          <w:sz w:val="24"/>
          <w:szCs w:val="24"/>
        </w:rPr>
        <w:t xml:space="preserve"> was checked at </w:t>
      </w:r>
      <w:hyperlink r:id="rId12">
        <w:r w:rsidRPr="00D628F7">
          <w:rPr>
            <w:rFonts w:ascii="Times New Roman" w:eastAsia="Times New Roman" w:hAnsi="Times New Roman" w:cs="Times New Roman"/>
            <w:color w:val="0000FF"/>
            <w:sz w:val="24"/>
            <w:szCs w:val="24"/>
            <w:u w:val="single"/>
          </w:rPr>
          <w:t>http://www.theplantlist.org</w:t>
        </w:r>
      </w:hyperlink>
      <w:r w:rsidRPr="00D628F7">
        <w:rPr>
          <w:rFonts w:ascii="Times New Roman" w:eastAsia="Times New Roman" w:hAnsi="Times New Roman" w:cs="Times New Roman"/>
          <w:sz w:val="24"/>
          <w:szCs w:val="24"/>
        </w:rPr>
        <w:t>.</w:t>
      </w:r>
      <w:r w:rsidR="008773CF" w:rsidRPr="00D628F7">
        <w:rPr>
          <w:rFonts w:ascii="Times New Roman" w:eastAsia="Times New Roman" w:hAnsi="Times New Roman" w:cs="Times New Roman"/>
          <w:sz w:val="24"/>
          <w:szCs w:val="24"/>
        </w:rPr>
        <w:t xml:space="preserve"> </w:t>
      </w:r>
    </w:p>
    <w:p w:rsidR="008773CF" w:rsidRDefault="008773CF" w:rsidP="00917017">
      <w:pPr>
        <w:spacing w:line="480" w:lineRule="auto"/>
        <w:jc w:val="both"/>
        <w:rPr>
          <w:rFonts w:ascii="Times New Roman" w:eastAsia="Times New Roman" w:hAnsi="Times New Roman" w:cs="Times New Roman"/>
          <w:sz w:val="24"/>
          <w:szCs w:val="24"/>
        </w:rPr>
      </w:pPr>
      <w:r>
        <w:rPr>
          <w:noProof/>
          <w:lang w:val="en-GB" w:eastAsia="en-GB"/>
        </w:rPr>
        <w:drawing>
          <wp:inline distT="0" distB="0" distL="0" distR="0" wp14:anchorId="56907B76" wp14:editId="666622F4">
            <wp:extent cx="280715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3968" cy="2587157"/>
                    </a:xfrm>
                    <a:prstGeom prst="rect">
                      <a:avLst/>
                    </a:prstGeom>
                  </pic:spPr>
                </pic:pic>
              </a:graphicData>
            </a:graphic>
          </wp:inline>
        </w:drawing>
      </w:r>
      <w:r>
        <w:rPr>
          <w:rFonts w:ascii="Times New Roman" w:eastAsia="Times New Roman" w:hAnsi="Times New Roman" w:cs="Times New Roman"/>
          <w:sz w:val="24"/>
          <w:szCs w:val="24"/>
        </w:rPr>
        <w:t xml:space="preserve"> </w:t>
      </w:r>
      <w:r>
        <w:rPr>
          <w:noProof/>
          <w:lang w:val="en-GB" w:eastAsia="en-GB"/>
        </w:rPr>
        <w:drawing>
          <wp:inline distT="0" distB="0" distL="0" distR="0" wp14:anchorId="47FD2E64" wp14:editId="5956F7EC">
            <wp:extent cx="2665095" cy="2582912"/>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6513" cy="2613361"/>
                    </a:xfrm>
                    <a:prstGeom prst="rect">
                      <a:avLst/>
                    </a:prstGeom>
                  </pic:spPr>
                </pic:pic>
              </a:graphicData>
            </a:graphic>
          </wp:inline>
        </w:drawing>
      </w:r>
    </w:p>
    <w:p w:rsidR="008773CF" w:rsidRPr="008773CF" w:rsidRDefault="008773CF" w:rsidP="008773C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r w:rsidRPr="008773CF">
        <w:rPr>
          <w:rFonts w:ascii="Times New Roman" w:eastAsia="Times New Roman" w:hAnsi="Times New Roman" w:cs="Times New Roman"/>
          <w:i/>
          <w:sz w:val="24"/>
          <w:szCs w:val="24"/>
        </w:rPr>
        <w:t>Mallotus oppositifolius</w:t>
      </w:r>
      <w:r w:rsidRPr="008773CF">
        <w:rPr>
          <w:rFonts w:ascii="Times New Roman" w:eastAsia="Times New Roman" w:hAnsi="Times New Roman" w:cs="Times New Roman"/>
          <w:sz w:val="24"/>
          <w:szCs w:val="24"/>
        </w:rPr>
        <w:t xml:space="preserve"> plant (retrieved from </w:t>
      </w:r>
      <w:hyperlink r:id="rId15" w:history="1">
        <w:r w:rsidRPr="00EB783C">
          <w:rPr>
            <w:rStyle w:val="Hyperlink"/>
            <w:rFonts w:ascii="Times New Roman" w:eastAsia="Times New Roman" w:hAnsi="Times New Roman" w:cs="Times New Roman"/>
            <w:sz w:val="24"/>
            <w:szCs w:val="24"/>
          </w:rPr>
          <w:t>www.westafricanplants.senckenberg.de</w:t>
        </w:r>
      </w:hyperlink>
      <w:r>
        <w:rPr>
          <w:rFonts w:ascii="Times New Roman" w:eastAsia="Times New Roman" w:hAnsi="Times New Roman" w:cs="Times New Roman"/>
          <w:sz w:val="24"/>
          <w:szCs w:val="24"/>
        </w:rPr>
        <w:t xml:space="preserve"> </w:t>
      </w:r>
    </w:p>
    <w:p w:rsidR="008773CF" w:rsidRDefault="008773CF" w:rsidP="008773CF">
      <w:pPr>
        <w:spacing w:line="240" w:lineRule="auto"/>
        <w:jc w:val="both"/>
        <w:rPr>
          <w:rFonts w:ascii="Times New Roman" w:eastAsia="Times New Roman" w:hAnsi="Times New Roman" w:cs="Times New Roman"/>
          <w:sz w:val="24"/>
          <w:szCs w:val="24"/>
        </w:rPr>
      </w:pPr>
      <w:r w:rsidRPr="008773CF">
        <w:rPr>
          <w:rFonts w:ascii="Times New Roman" w:eastAsia="Times New Roman" w:hAnsi="Times New Roman" w:cs="Times New Roman"/>
          <w:sz w:val="24"/>
          <w:szCs w:val="24"/>
        </w:rPr>
        <w:t xml:space="preserve">and </w:t>
      </w:r>
      <w:hyperlink r:id="rId16" w:history="1">
        <w:r w:rsidRPr="00EB783C">
          <w:rPr>
            <w:rStyle w:val="Hyperlink"/>
            <w:rFonts w:ascii="Times New Roman" w:eastAsia="Times New Roman" w:hAnsi="Times New Roman" w:cs="Times New Roman"/>
            <w:sz w:val="24"/>
            <w:szCs w:val="24"/>
          </w:rPr>
          <w:t>www.iNaturalist.org</w:t>
        </w:r>
      </w:hyperlink>
      <w:r w:rsidRPr="008773C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8773CF" w:rsidRPr="002758F2" w:rsidRDefault="008773CF" w:rsidP="008773CF">
      <w:pPr>
        <w:spacing w:line="240" w:lineRule="auto"/>
        <w:jc w:val="both"/>
        <w:rPr>
          <w:rFonts w:ascii="Times New Roman" w:eastAsia="Times New Roman" w:hAnsi="Times New Roman" w:cs="Times New Roman"/>
          <w:sz w:val="24"/>
          <w:szCs w:val="24"/>
        </w:rPr>
      </w:pPr>
    </w:p>
    <w:p w:rsidR="00917017" w:rsidRPr="004F7DF3" w:rsidRDefault="00AD55A9" w:rsidP="004F7DF3">
      <w:pPr>
        <w:pStyle w:val="Heading3"/>
        <w:rPr>
          <w:rFonts w:ascii="Times New Roman" w:eastAsia="Times New Roman" w:hAnsi="Times New Roman" w:cs="Times New Roman"/>
          <w:i/>
          <w:color w:val="auto"/>
        </w:rPr>
      </w:pPr>
      <w:bookmarkStart w:id="5" w:name="_Toc124946075"/>
      <w:r>
        <w:rPr>
          <w:rFonts w:ascii="Times New Roman" w:eastAsia="Times New Roman" w:hAnsi="Times New Roman" w:cs="Times New Roman"/>
          <w:i/>
          <w:color w:val="auto"/>
        </w:rPr>
        <w:t xml:space="preserve">2.1.2 </w:t>
      </w:r>
      <w:r w:rsidR="00917017" w:rsidRPr="004F7DF3">
        <w:rPr>
          <w:rFonts w:ascii="Times New Roman" w:eastAsia="Times New Roman" w:hAnsi="Times New Roman" w:cs="Times New Roman"/>
          <w:i/>
          <w:color w:val="auto"/>
        </w:rPr>
        <w:t>Plant extraction</w:t>
      </w:r>
      <w:bookmarkEnd w:id="5"/>
    </w:p>
    <w:p w:rsidR="00D628F7" w:rsidRPr="00D628F7" w:rsidRDefault="00917017" w:rsidP="00D628F7">
      <w:pPr>
        <w:pStyle w:val="ListParagraph"/>
        <w:numPr>
          <w:ilvl w:val="0"/>
          <w:numId w:val="7"/>
        </w:numPr>
        <w:spacing w:before="120" w:after="240" w:line="480" w:lineRule="auto"/>
        <w:jc w:val="both"/>
        <w:rPr>
          <w:rFonts w:ascii="Times New Roman" w:eastAsia="Times New Roman" w:hAnsi="Times New Roman" w:cs="Times New Roman"/>
          <w:color w:val="000000"/>
          <w:sz w:val="24"/>
          <w:szCs w:val="24"/>
        </w:rPr>
      </w:pPr>
      <w:r w:rsidRPr="00D628F7">
        <w:rPr>
          <w:rFonts w:ascii="Times New Roman" w:eastAsia="Times New Roman" w:hAnsi="Times New Roman" w:cs="Times New Roman"/>
          <w:color w:val="000000"/>
          <w:sz w:val="24"/>
          <w:szCs w:val="24"/>
        </w:rPr>
        <w:t xml:space="preserve">The leaves were </w:t>
      </w:r>
      <w:r w:rsidR="00D628F7">
        <w:rPr>
          <w:rFonts w:ascii="Times New Roman" w:eastAsia="Times New Roman" w:hAnsi="Times New Roman" w:cs="Times New Roman"/>
          <w:color w:val="000000"/>
          <w:sz w:val="24"/>
          <w:szCs w:val="24"/>
        </w:rPr>
        <w:t xml:space="preserve">washed with clean water, </w:t>
      </w:r>
      <w:r w:rsidRPr="00D628F7">
        <w:rPr>
          <w:rFonts w:ascii="Times New Roman" w:eastAsia="Times New Roman" w:hAnsi="Times New Roman" w:cs="Times New Roman"/>
          <w:color w:val="000000"/>
          <w:sz w:val="24"/>
          <w:szCs w:val="24"/>
        </w:rPr>
        <w:t xml:space="preserve">air-dried for 7 days before being ground with a hammer mill. </w:t>
      </w:r>
    </w:p>
    <w:p w:rsidR="00D628F7" w:rsidRDefault="00917017" w:rsidP="00D628F7">
      <w:pPr>
        <w:pStyle w:val="ListParagraph"/>
        <w:numPr>
          <w:ilvl w:val="0"/>
          <w:numId w:val="7"/>
        </w:numPr>
        <w:spacing w:before="120" w:after="240" w:line="480" w:lineRule="auto"/>
        <w:jc w:val="both"/>
        <w:rPr>
          <w:rFonts w:ascii="Times New Roman" w:eastAsia="Times New Roman" w:hAnsi="Times New Roman" w:cs="Times New Roman"/>
          <w:color w:val="000000"/>
          <w:sz w:val="24"/>
          <w:szCs w:val="24"/>
        </w:rPr>
      </w:pPr>
      <w:r w:rsidRPr="00D628F7">
        <w:rPr>
          <w:rFonts w:ascii="Times New Roman" w:eastAsia="Times New Roman" w:hAnsi="Times New Roman" w:cs="Times New Roman"/>
          <w:color w:val="000000"/>
          <w:sz w:val="24"/>
          <w:szCs w:val="24"/>
        </w:rPr>
        <w:t>The</w:t>
      </w:r>
      <w:r w:rsidR="00D628F7" w:rsidRPr="00D628F7">
        <w:rPr>
          <w:rFonts w:ascii="Times New Roman" w:eastAsia="Times New Roman" w:hAnsi="Times New Roman" w:cs="Times New Roman"/>
          <w:color w:val="000000"/>
          <w:sz w:val="24"/>
          <w:szCs w:val="24"/>
        </w:rPr>
        <w:t xml:space="preserve"> constituents of the powder </w:t>
      </w:r>
      <w:r w:rsidRPr="00D628F7">
        <w:rPr>
          <w:rFonts w:ascii="Times New Roman" w:eastAsia="Times New Roman" w:hAnsi="Times New Roman" w:cs="Times New Roman"/>
          <w:color w:val="000000"/>
          <w:sz w:val="24"/>
          <w:szCs w:val="24"/>
        </w:rPr>
        <w:t xml:space="preserve">were extracted for 72 hours using the cold maceration method with absolute methanol. Considering the plant's traditional use, the benefits of the leaves appear to reside in the polar extracts. As a result, methanol was used as a solvent to extract the polar constituents in the leaves. This will guarantee that the extracted substance is quite similar to the conventional aqueous form. </w:t>
      </w:r>
    </w:p>
    <w:p w:rsidR="00D628F7" w:rsidRDefault="00917017" w:rsidP="00D628F7">
      <w:pPr>
        <w:pStyle w:val="ListParagraph"/>
        <w:numPr>
          <w:ilvl w:val="0"/>
          <w:numId w:val="7"/>
        </w:numPr>
        <w:spacing w:before="120" w:after="240" w:line="480" w:lineRule="auto"/>
        <w:jc w:val="both"/>
        <w:rPr>
          <w:rFonts w:ascii="Times New Roman" w:eastAsia="Times New Roman" w:hAnsi="Times New Roman" w:cs="Times New Roman"/>
          <w:color w:val="000000"/>
          <w:sz w:val="24"/>
          <w:szCs w:val="24"/>
        </w:rPr>
      </w:pPr>
      <w:r w:rsidRPr="00D628F7">
        <w:rPr>
          <w:rFonts w:ascii="Times New Roman" w:eastAsia="Times New Roman" w:hAnsi="Times New Roman" w:cs="Times New Roman"/>
          <w:color w:val="000000"/>
          <w:sz w:val="24"/>
          <w:szCs w:val="24"/>
        </w:rPr>
        <w:t xml:space="preserve">In the cold maceration method, the powdered leaves (1 kg) were poured into a glass jar with a cock stopper at the tip of the base. After adding about 2 L of methanol to the plant </w:t>
      </w:r>
      <w:r w:rsidRPr="00D628F7">
        <w:rPr>
          <w:rFonts w:ascii="Times New Roman" w:eastAsia="Times New Roman" w:hAnsi="Times New Roman" w:cs="Times New Roman"/>
          <w:color w:val="000000"/>
          <w:sz w:val="24"/>
          <w:szCs w:val="24"/>
        </w:rPr>
        <w:lastRenderedPageBreak/>
        <w:t xml:space="preserve">material, the glass jar was covered with a lid and then allowed to stand for 72 hours with little shaking occasionally. </w:t>
      </w:r>
    </w:p>
    <w:p w:rsidR="00D628F7" w:rsidRDefault="00917017" w:rsidP="00D628F7">
      <w:pPr>
        <w:pStyle w:val="ListParagraph"/>
        <w:numPr>
          <w:ilvl w:val="0"/>
          <w:numId w:val="7"/>
        </w:numPr>
        <w:spacing w:before="120" w:after="240" w:line="480" w:lineRule="auto"/>
        <w:jc w:val="both"/>
        <w:rPr>
          <w:rFonts w:ascii="Times New Roman" w:eastAsia="Times New Roman" w:hAnsi="Times New Roman" w:cs="Times New Roman"/>
          <w:color w:val="000000"/>
          <w:sz w:val="24"/>
          <w:szCs w:val="24"/>
        </w:rPr>
      </w:pPr>
      <w:r w:rsidRPr="00D628F7">
        <w:rPr>
          <w:rFonts w:ascii="Times New Roman" w:eastAsia="Times New Roman" w:hAnsi="Times New Roman" w:cs="Times New Roman"/>
          <w:color w:val="000000"/>
          <w:sz w:val="24"/>
          <w:szCs w:val="24"/>
        </w:rPr>
        <w:t xml:space="preserve">The crude extract was subsequently drained into a clean container by removing the cock stopper. The solid material in the glass jar was pressed to the mark to ensure that any liquid residue in the powdered material was recovered. </w:t>
      </w:r>
    </w:p>
    <w:p w:rsidR="00D628F7" w:rsidRDefault="00917017" w:rsidP="00D628F7">
      <w:pPr>
        <w:pStyle w:val="ListParagraph"/>
        <w:numPr>
          <w:ilvl w:val="0"/>
          <w:numId w:val="7"/>
        </w:numPr>
        <w:spacing w:before="120" w:after="240" w:line="480" w:lineRule="auto"/>
        <w:jc w:val="both"/>
        <w:rPr>
          <w:rFonts w:ascii="Times New Roman" w:eastAsia="Times New Roman" w:hAnsi="Times New Roman" w:cs="Times New Roman"/>
          <w:color w:val="000000"/>
          <w:sz w:val="24"/>
          <w:szCs w:val="24"/>
        </w:rPr>
      </w:pPr>
      <w:r w:rsidRPr="00D628F7">
        <w:rPr>
          <w:rFonts w:ascii="Times New Roman" w:eastAsia="Times New Roman" w:hAnsi="Times New Roman" w:cs="Times New Roman"/>
          <w:color w:val="000000"/>
          <w:sz w:val="24"/>
          <w:szCs w:val="24"/>
        </w:rPr>
        <w:t xml:space="preserve">The crude extract was concentrated into a syrupy mass on a rotary evaporator at 60 °C and low pressure. The syrupy mass was dried in a water bath to a dark brown semisolid mass and stored in a desiccator for later use. </w:t>
      </w:r>
    </w:p>
    <w:p w:rsidR="00917017" w:rsidRPr="00D628F7" w:rsidRDefault="00917017" w:rsidP="00D628F7">
      <w:pPr>
        <w:pStyle w:val="ListParagraph"/>
        <w:numPr>
          <w:ilvl w:val="0"/>
          <w:numId w:val="7"/>
        </w:numPr>
        <w:spacing w:before="120" w:after="240" w:line="480" w:lineRule="auto"/>
        <w:jc w:val="both"/>
        <w:rPr>
          <w:rFonts w:ascii="Times New Roman" w:eastAsia="Times New Roman" w:hAnsi="Times New Roman" w:cs="Times New Roman"/>
          <w:color w:val="000000"/>
          <w:sz w:val="24"/>
          <w:szCs w:val="24"/>
        </w:rPr>
      </w:pPr>
      <w:r w:rsidRPr="00D628F7">
        <w:rPr>
          <w:rFonts w:ascii="Times New Roman" w:eastAsia="Times New Roman" w:hAnsi="Times New Roman" w:cs="Times New Roman"/>
          <w:color w:val="000000"/>
          <w:sz w:val="24"/>
          <w:szCs w:val="24"/>
        </w:rPr>
        <w:t xml:space="preserve">The final yield (2.81%) was referred to as </w:t>
      </w:r>
      <w:r w:rsidRPr="00D628F7">
        <w:rPr>
          <w:rFonts w:ascii="Times New Roman" w:eastAsia="Times New Roman" w:hAnsi="Times New Roman" w:cs="Times New Roman"/>
          <w:i/>
          <w:color w:val="000000"/>
          <w:sz w:val="24"/>
          <w:szCs w:val="24"/>
        </w:rPr>
        <w:t>M. oppositifolius</w:t>
      </w:r>
      <w:r w:rsidRPr="00D628F7">
        <w:rPr>
          <w:rFonts w:ascii="Times New Roman" w:eastAsia="Times New Roman" w:hAnsi="Times New Roman" w:cs="Times New Roman"/>
          <w:color w:val="000000"/>
          <w:sz w:val="24"/>
          <w:szCs w:val="24"/>
        </w:rPr>
        <w:t xml:space="preserve"> extract (MOE).</w:t>
      </w:r>
    </w:p>
    <w:p w:rsidR="008773CF" w:rsidRDefault="00F25F82" w:rsidP="00917017">
      <w:pPr>
        <w:spacing w:before="12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GB" w:eastAsia="en-GB"/>
        </w:rPr>
        <w:drawing>
          <wp:inline distT="0" distB="0" distL="0" distR="0">
            <wp:extent cx="5651500" cy="3371850"/>
            <wp:effectExtent l="0" t="57150" r="0" b="571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991D0D" w:rsidRPr="00991D0D" w:rsidRDefault="00991D0D" w:rsidP="00917017">
      <w:pPr>
        <w:spacing w:before="120" w:after="240" w:line="480" w:lineRule="auto"/>
        <w:jc w:val="both"/>
        <w:rPr>
          <w:rFonts w:ascii="Times New Roman" w:eastAsia="Times New Roman" w:hAnsi="Times New Roman" w:cs="Times New Roman"/>
          <w:b/>
          <w:color w:val="000000"/>
          <w:sz w:val="24"/>
          <w:szCs w:val="24"/>
        </w:rPr>
      </w:pPr>
      <w:r w:rsidRPr="00991D0D">
        <w:rPr>
          <w:rFonts w:ascii="Times New Roman" w:eastAsia="Times New Roman" w:hAnsi="Times New Roman" w:cs="Times New Roman"/>
          <w:b/>
          <w:color w:val="000000"/>
          <w:sz w:val="24"/>
          <w:szCs w:val="24"/>
        </w:rPr>
        <w:t>Figure 2: Schematic diagram showing the protocol for plant collection, milling and extract</w:t>
      </w:r>
    </w:p>
    <w:p w:rsidR="00917017" w:rsidRPr="004F7DF3" w:rsidRDefault="00AD55A9" w:rsidP="004F7DF3">
      <w:pPr>
        <w:pStyle w:val="Heading2"/>
        <w:rPr>
          <w:rFonts w:ascii="Times New Roman" w:eastAsia="Times New Roman" w:hAnsi="Times New Roman" w:cs="Times New Roman"/>
          <w:color w:val="auto"/>
          <w:sz w:val="24"/>
        </w:rPr>
      </w:pPr>
      <w:bookmarkStart w:id="6" w:name="_Toc124946076"/>
      <w:r w:rsidRPr="004F7DF3">
        <w:rPr>
          <w:rFonts w:ascii="Times New Roman" w:eastAsia="Times New Roman" w:hAnsi="Times New Roman" w:cs="Times New Roman"/>
          <w:color w:val="auto"/>
          <w:sz w:val="24"/>
        </w:rPr>
        <w:lastRenderedPageBreak/>
        <w:t xml:space="preserve">2.2 </w:t>
      </w:r>
      <w:r w:rsidR="00917017" w:rsidRPr="004F7DF3">
        <w:rPr>
          <w:rFonts w:ascii="Times New Roman" w:eastAsia="Times New Roman" w:hAnsi="Times New Roman" w:cs="Times New Roman"/>
          <w:color w:val="auto"/>
          <w:sz w:val="24"/>
        </w:rPr>
        <w:t>Animal husbandry</w:t>
      </w:r>
      <w:bookmarkEnd w:id="6"/>
    </w:p>
    <w:p w:rsidR="00917017" w:rsidRDefault="00917017" w:rsidP="00917017">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Healthy experimentally naïve </w:t>
      </w:r>
      <w:r w:rsidRPr="002758F2">
        <w:rPr>
          <w:rFonts w:ascii="Times New Roman" w:eastAsia="Times New Roman" w:hAnsi="Times New Roman" w:cs="Times New Roman"/>
          <w:color w:val="000000"/>
          <w:sz w:val="24"/>
          <w:szCs w:val="24"/>
        </w:rPr>
        <w:t>Institute of Cancer Research (ICR)</w:t>
      </w:r>
      <w:r w:rsidRPr="002758F2">
        <w:rPr>
          <w:rFonts w:ascii="Times New Roman" w:eastAsia="Times New Roman" w:hAnsi="Times New Roman" w:cs="Times New Roman"/>
          <w:i/>
          <w:color w:val="000000"/>
          <w:sz w:val="24"/>
          <w:szCs w:val="24"/>
        </w:rPr>
        <w:t xml:space="preserve"> </w:t>
      </w:r>
      <w:r w:rsidRPr="002758F2">
        <w:rPr>
          <w:rFonts w:ascii="Times New Roman" w:eastAsia="Times New Roman" w:hAnsi="Times New Roman" w:cs="Times New Roman"/>
          <w:color w:val="000000"/>
          <w:sz w:val="24"/>
          <w:szCs w:val="24"/>
        </w:rPr>
        <w:t xml:space="preserve">mice </w:t>
      </w:r>
      <w:r>
        <w:rPr>
          <w:rFonts w:ascii="Times New Roman" w:eastAsia="Times New Roman" w:hAnsi="Times New Roman" w:cs="Times New Roman"/>
          <w:color w:val="000000"/>
          <w:sz w:val="24"/>
          <w:szCs w:val="24"/>
        </w:rPr>
        <w:t>(</w:t>
      </w:r>
      <w:r w:rsidRPr="00D05394">
        <w:rPr>
          <w:rFonts w:ascii="Times New Roman" w:eastAsia="Times New Roman" w:hAnsi="Times New Roman" w:cs="Times New Roman"/>
          <w:i/>
          <w:color w:val="000000"/>
          <w:sz w:val="24"/>
          <w:szCs w:val="24"/>
        </w:rPr>
        <w:t>Mus musculus</w:t>
      </w:r>
      <w:r>
        <w:rPr>
          <w:rFonts w:ascii="Times New Roman" w:eastAsia="Times New Roman" w:hAnsi="Times New Roman" w:cs="Times New Roman"/>
          <w:color w:val="000000"/>
          <w:sz w:val="24"/>
          <w:szCs w:val="24"/>
        </w:rPr>
        <w:t xml:space="preserve"> of the family Muridae) </w:t>
      </w:r>
      <w:r w:rsidRPr="002758F2">
        <w:rPr>
          <w:rFonts w:ascii="Times New Roman" w:eastAsia="Times New Roman" w:hAnsi="Times New Roman" w:cs="Times New Roman"/>
          <w:color w:val="000000"/>
          <w:sz w:val="24"/>
          <w:szCs w:val="24"/>
        </w:rPr>
        <w:t>of both sexes weighing between 20-30 g and aged 6 weeks old</w:t>
      </w:r>
      <w:r>
        <w:rPr>
          <w:rFonts w:ascii="Times New Roman" w:eastAsia="Times New Roman" w:hAnsi="Times New Roman" w:cs="Times New Roman"/>
          <w:color w:val="000000"/>
          <w:sz w:val="24"/>
          <w:szCs w:val="24"/>
        </w:rPr>
        <w:t xml:space="preserve"> (young adult)</w:t>
      </w:r>
      <w:r w:rsidRPr="002758F2">
        <w:rPr>
          <w:rFonts w:ascii="Times New Roman" w:eastAsia="Times New Roman" w:hAnsi="Times New Roman" w:cs="Times New Roman"/>
          <w:color w:val="000000"/>
          <w:sz w:val="24"/>
          <w:szCs w:val="24"/>
        </w:rPr>
        <w:t xml:space="preserve"> were purchased from Noguchi Memorial Institute for Medical Research, University of Ghana and transported to the Department of Medical Microbiology, University of Ghana Medical School, University of Ghana. The animals were housed in groups of eight in stainless steel cages (34 × 47 × 18 cm</w:t>
      </w:r>
      <w:r w:rsidRPr="002758F2">
        <w:rPr>
          <w:rFonts w:ascii="Times New Roman" w:eastAsia="Times New Roman" w:hAnsi="Times New Roman" w:cs="Times New Roman"/>
          <w:color w:val="000000"/>
          <w:sz w:val="24"/>
          <w:szCs w:val="24"/>
          <w:vertAlign w:val="superscript"/>
        </w:rPr>
        <w:t>3</w:t>
      </w:r>
      <w:r w:rsidRPr="002758F2">
        <w:rPr>
          <w:rFonts w:ascii="Times New Roman" w:eastAsia="Times New Roman" w:hAnsi="Times New Roman" w:cs="Times New Roman"/>
          <w:color w:val="000000"/>
          <w:sz w:val="24"/>
          <w:szCs w:val="24"/>
        </w:rPr>
        <w:t xml:space="preserve">) with soft wood shavings as bedding, and were fed with normal commercial pellet diet (GAFCO, Tema) and water </w:t>
      </w:r>
      <w:r w:rsidRPr="002758F2">
        <w:rPr>
          <w:rFonts w:ascii="Times New Roman" w:eastAsia="Times New Roman" w:hAnsi="Times New Roman" w:cs="Times New Roman"/>
          <w:i/>
          <w:color w:val="000000"/>
          <w:sz w:val="24"/>
          <w:szCs w:val="24"/>
        </w:rPr>
        <w:t>ad libitum</w:t>
      </w:r>
      <w:r w:rsidRPr="002758F2">
        <w:rPr>
          <w:rFonts w:ascii="Times New Roman" w:eastAsia="Times New Roman" w:hAnsi="Times New Roman" w:cs="Times New Roman"/>
          <w:color w:val="000000"/>
          <w:sz w:val="24"/>
          <w:szCs w:val="24"/>
        </w:rPr>
        <w:t xml:space="preserve">. The mice were maintained at room temperature (26 ± 2), relative humidity between 45 - 65% with a 12:12 h light/dark cycle. They were acclimatized for two weeks prior to start of experiment. </w:t>
      </w:r>
      <w:r>
        <w:rPr>
          <w:rFonts w:ascii="Times New Roman" w:eastAsia="Times New Roman" w:hAnsi="Times New Roman" w:cs="Times New Roman"/>
          <w:color w:val="000000"/>
          <w:sz w:val="24"/>
          <w:szCs w:val="24"/>
        </w:rPr>
        <w:t xml:space="preserve">All efforts were made to ensure minimal stress to the animals. The forced swimming and tail suspension test did not involve any invasive technique or electrical shocks that could result in pain. After the forced swimming test, animals were allowed to dry off before being returned to their cages to prevent hypothermia. Similar precautions were taken during the open space swim test (OSST). In the OSST, the water temperature was monitored constantly with a digital thermometer and where the temperature falls below 30 </w:t>
      </w:r>
      <w:r w:rsidRPr="00D05394">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the experiment was paused and the water was either changed or reheated till a temperature of approximately 32±2</w:t>
      </w:r>
      <w:r w:rsidRPr="00D05394">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 was achieved.</w:t>
      </w:r>
    </w:p>
    <w:p w:rsidR="00917017" w:rsidRPr="004F7DF3" w:rsidRDefault="00991D0D" w:rsidP="004F7DF3">
      <w:pPr>
        <w:pStyle w:val="Heading2"/>
        <w:rPr>
          <w:rFonts w:ascii="Times New Roman" w:eastAsia="Times New Roman" w:hAnsi="Times New Roman" w:cs="Times New Roman"/>
          <w:color w:val="auto"/>
          <w:sz w:val="24"/>
        </w:rPr>
      </w:pPr>
      <w:bookmarkStart w:id="7" w:name="_Toc124946077"/>
      <w:r w:rsidRPr="004F7DF3">
        <w:rPr>
          <w:rFonts w:ascii="Times New Roman" w:eastAsia="Times New Roman" w:hAnsi="Times New Roman" w:cs="Times New Roman"/>
          <w:color w:val="auto"/>
          <w:sz w:val="24"/>
        </w:rPr>
        <w:t xml:space="preserve">2.3 </w:t>
      </w:r>
      <w:r w:rsidR="00917017" w:rsidRPr="004F7DF3">
        <w:rPr>
          <w:rFonts w:ascii="Times New Roman" w:eastAsia="Times New Roman" w:hAnsi="Times New Roman" w:cs="Times New Roman"/>
          <w:color w:val="auto"/>
          <w:sz w:val="24"/>
        </w:rPr>
        <w:t>Place and Time of Experiment</w:t>
      </w:r>
      <w:bookmarkEnd w:id="7"/>
      <w:r w:rsidR="00917017" w:rsidRPr="004F7DF3">
        <w:rPr>
          <w:rFonts w:ascii="Times New Roman" w:eastAsia="Times New Roman" w:hAnsi="Times New Roman" w:cs="Times New Roman"/>
          <w:color w:val="auto"/>
          <w:sz w:val="24"/>
        </w:rPr>
        <w:t xml:space="preserve"> </w:t>
      </w:r>
    </w:p>
    <w:p w:rsidR="00852FDE" w:rsidRPr="002758F2" w:rsidRDefault="00917017" w:rsidP="00852FDE">
      <w:pPr>
        <w:spacing w:line="480" w:lineRule="auto"/>
        <w:jc w:val="both"/>
        <w:rPr>
          <w:rFonts w:ascii="Times New Roman" w:eastAsia="Times New Roman" w:hAnsi="Times New Roman" w:cs="Times New Roman"/>
          <w:color w:val="000000"/>
          <w:sz w:val="24"/>
          <w:szCs w:val="24"/>
        </w:rPr>
      </w:pPr>
      <w:r w:rsidRPr="002758F2">
        <w:rPr>
          <w:rFonts w:ascii="Times New Roman" w:eastAsia="Times New Roman" w:hAnsi="Times New Roman" w:cs="Times New Roman"/>
          <w:color w:val="000000"/>
          <w:sz w:val="24"/>
          <w:szCs w:val="24"/>
        </w:rPr>
        <w:t xml:space="preserve">The experiment was performed at Neuropsychopharmacology Research Laboratory, Department of Medical Pharmacology, University of Ghana Medical School, Korle-Bu. All procedures and techniques used in this studies were done in accordance with the National Institute of Health Guidelines for the Care and Use of Laboratory Animals </w:t>
      </w:r>
      <w:r w:rsidRPr="002758F2">
        <w:rPr>
          <w:rFonts w:ascii="Times New Roman" w:eastAsia="Times New Roman" w:hAnsi="Times New Roman" w:cs="Times New Roman"/>
          <w:color w:val="000000"/>
          <w:sz w:val="24"/>
          <w:szCs w:val="24"/>
        </w:rPr>
        <w:fldChar w:fldCharType="begin"/>
      </w:r>
      <w:r w:rsidRPr="002758F2">
        <w:rPr>
          <w:rFonts w:ascii="Times New Roman" w:eastAsia="Times New Roman" w:hAnsi="Times New Roman" w:cs="Times New Roman"/>
          <w:color w:val="000000"/>
          <w:sz w:val="24"/>
          <w:szCs w:val="24"/>
        </w:rPr>
        <w:instrText xml:space="preserve"> ADDIN EN.CITE &lt;EndNote&gt;&lt;Cite&gt;&lt;Author&gt;National Research Council&lt;/Author&gt;&lt;Year&gt;1996&lt;/Year&gt;&lt;RecNum&gt;40&lt;/RecNum&gt;&lt;DisplayText&gt;(27)&lt;/DisplayText&gt;&lt;record&gt;&lt;rec-number&gt;40&lt;/rec-number&gt;&lt;foreign-keys&gt;&lt;key app="EN" db-id="prfvxp2fnpefpxeszxmp5ta0ewwpdve2zzvd" timestamp="1667890874"&gt;40&lt;/key&gt;&lt;/foreign-keys&gt;&lt;ref-type name="Book"&gt;6&lt;/ref-type&gt;&lt;contributors&gt;&lt;authors&gt;&lt;author&gt;National Research Council,&lt;/author&gt;&lt;/authors&gt;&lt;/contributors&gt;&lt;titles&gt;&lt;title&gt;Guide for the care and use of laboratory animals. Institute of Laboratory Animal Resources, Commission on Life Sciences&lt;/title&gt;&lt;/titles&gt;&lt;dates&gt;&lt;year&gt;1996&lt;/year&gt;&lt;/dates&gt;&lt;pub-location&gt;Washington, DC&lt;/pub-location&gt;&lt;publisher&gt;National Academy of Sciences&lt;/publisher&gt;&lt;urls&gt;&lt;/urls&gt;&lt;/record&gt;&lt;/Cite&gt;&lt;/EndNote&gt;</w:instrText>
      </w:r>
      <w:r w:rsidRPr="002758F2">
        <w:rPr>
          <w:rFonts w:ascii="Times New Roman" w:eastAsia="Times New Roman" w:hAnsi="Times New Roman" w:cs="Times New Roman"/>
          <w:color w:val="000000"/>
          <w:sz w:val="24"/>
          <w:szCs w:val="24"/>
        </w:rPr>
        <w:fldChar w:fldCharType="separate"/>
      </w:r>
      <w:r w:rsidRPr="002758F2">
        <w:rPr>
          <w:rFonts w:ascii="Times New Roman" w:eastAsia="Times New Roman" w:hAnsi="Times New Roman" w:cs="Times New Roman"/>
          <w:noProof/>
          <w:color w:val="000000"/>
          <w:sz w:val="24"/>
          <w:szCs w:val="24"/>
        </w:rPr>
        <w:t>(</w:t>
      </w:r>
      <w:r w:rsidR="009827E4" w:rsidRPr="009827E4">
        <w:rPr>
          <w:rFonts w:ascii="Times New Roman" w:eastAsia="Times New Roman" w:hAnsi="Times New Roman" w:cs="Times New Roman"/>
          <w:noProof/>
          <w:color w:val="000000"/>
          <w:sz w:val="24"/>
          <w:szCs w:val="24"/>
        </w:rPr>
        <w:t>NRC</w:t>
      </w:r>
      <w:r w:rsidR="00991D0D" w:rsidRPr="009827E4">
        <w:rPr>
          <w:rFonts w:ascii="Times New Roman" w:eastAsia="Times New Roman" w:hAnsi="Times New Roman" w:cs="Times New Roman"/>
          <w:noProof/>
          <w:color w:val="000000"/>
          <w:sz w:val="24"/>
          <w:szCs w:val="24"/>
        </w:rPr>
        <w:t>,</w:t>
      </w:r>
      <w:r w:rsidR="009827E4" w:rsidRPr="009827E4">
        <w:rPr>
          <w:rFonts w:ascii="Times New Roman" w:eastAsia="Times New Roman" w:hAnsi="Times New Roman" w:cs="Times New Roman"/>
          <w:noProof/>
          <w:color w:val="000000"/>
          <w:sz w:val="24"/>
          <w:szCs w:val="24"/>
        </w:rPr>
        <w:t>1996</w:t>
      </w:r>
      <w:r w:rsidRPr="002758F2">
        <w:rPr>
          <w:rFonts w:ascii="Times New Roman" w:eastAsia="Times New Roman" w:hAnsi="Times New Roman" w:cs="Times New Roman"/>
          <w:noProof/>
          <w:color w:val="000000"/>
          <w:sz w:val="24"/>
          <w:szCs w:val="24"/>
        </w:rPr>
        <w:t>)</w:t>
      </w:r>
      <w:r w:rsidRPr="002758F2">
        <w:rPr>
          <w:rFonts w:ascii="Times New Roman" w:eastAsia="Times New Roman" w:hAnsi="Times New Roman" w:cs="Times New Roman"/>
          <w:color w:val="000000"/>
          <w:sz w:val="24"/>
          <w:szCs w:val="24"/>
        </w:rPr>
        <w:fldChar w:fldCharType="end"/>
      </w:r>
      <w:r w:rsidRPr="002758F2">
        <w:rPr>
          <w:rFonts w:ascii="Times New Roman" w:eastAsia="Times New Roman" w:hAnsi="Times New Roman" w:cs="Times New Roman"/>
          <w:color w:val="000000"/>
          <w:sz w:val="24"/>
          <w:szCs w:val="24"/>
        </w:rPr>
        <w:t xml:space="preserve"> and ARRIVE guidelines (Animal Research: Reporting of </w:t>
      </w:r>
      <w:r w:rsidRPr="002758F2">
        <w:rPr>
          <w:rFonts w:ascii="Times New Roman" w:eastAsia="Times New Roman" w:hAnsi="Times New Roman" w:cs="Times New Roman"/>
          <w:i/>
          <w:color w:val="000000"/>
          <w:sz w:val="24"/>
          <w:szCs w:val="24"/>
        </w:rPr>
        <w:t>In Vivo</w:t>
      </w:r>
      <w:r w:rsidRPr="002758F2">
        <w:rPr>
          <w:rFonts w:ascii="Times New Roman" w:eastAsia="Times New Roman" w:hAnsi="Times New Roman" w:cs="Times New Roman"/>
          <w:color w:val="000000"/>
          <w:sz w:val="24"/>
          <w:szCs w:val="24"/>
        </w:rPr>
        <w:t xml:space="preserve"> Experiments). </w:t>
      </w:r>
      <w:r w:rsidR="00852FDE" w:rsidRPr="002758F2">
        <w:rPr>
          <w:rFonts w:ascii="Times New Roman" w:eastAsia="Times New Roman" w:hAnsi="Times New Roman" w:cs="Times New Roman"/>
          <w:color w:val="000000"/>
          <w:sz w:val="24"/>
          <w:szCs w:val="24"/>
        </w:rPr>
        <w:t xml:space="preserve">Ethical clearance for this research was </w:t>
      </w:r>
      <w:r w:rsidR="00852FDE" w:rsidRPr="002758F2">
        <w:rPr>
          <w:rFonts w:ascii="Times New Roman" w:eastAsia="Times New Roman" w:hAnsi="Times New Roman" w:cs="Times New Roman"/>
          <w:color w:val="000000"/>
          <w:sz w:val="24"/>
          <w:szCs w:val="24"/>
        </w:rPr>
        <w:lastRenderedPageBreak/>
        <w:t xml:space="preserve">obtained from the College of Health Sciences Ethical and Protocol Review Committee, University of Ghana </w:t>
      </w:r>
      <w:r w:rsidR="00852FDE">
        <w:rPr>
          <w:rFonts w:ascii="Times New Roman" w:eastAsia="Times New Roman" w:hAnsi="Times New Roman" w:cs="Times New Roman"/>
          <w:color w:val="000000"/>
          <w:sz w:val="24"/>
          <w:szCs w:val="24"/>
        </w:rPr>
        <w:t xml:space="preserve">on November 4, 2019 </w:t>
      </w:r>
      <w:r w:rsidR="00852FDE" w:rsidRPr="002758F2">
        <w:rPr>
          <w:rFonts w:ascii="Times New Roman" w:eastAsia="Times New Roman" w:hAnsi="Times New Roman" w:cs="Times New Roman"/>
          <w:color w:val="000000"/>
          <w:sz w:val="24"/>
          <w:szCs w:val="24"/>
        </w:rPr>
        <w:t xml:space="preserve">(CHS-Et/M2-4.11/2019-2020). </w:t>
      </w:r>
      <w:r w:rsidR="00852FDE">
        <w:rPr>
          <w:rFonts w:ascii="Times New Roman" w:eastAsia="Times New Roman" w:hAnsi="Times New Roman" w:cs="Times New Roman"/>
          <w:color w:val="000000"/>
          <w:sz w:val="24"/>
          <w:szCs w:val="24"/>
        </w:rPr>
        <w:t xml:space="preserve"> </w:t>
      </w:r>
    </w:p>
    <w:p w:rsidR="00917017" w:rsidRPr="004F7DF3" w:rsidRDefault="00A47453" w:rsidP="004F7DF3">
      <w:pPr>
        <w:pStyle w:val="Heading2"/>
        <w:rPr>
          <w:rFonts w:ascii="Times New Roman" w:eastAsia="Times New Roman" w:hAnsi="Times New Roman" w:cs="Times New Roman"/>
          <w:color w:val="auto"/>
          <w:sz w:val="24"/>
        </w:rPr>
      </w:pPr>
      <w:bookmarkStart w:id="8" w:name="_Toc124946078"/>
      <w:r w:rsidRPr="004F7DF3">
        <w:rPr>
          <w:rFonts w:ascii="Times New Roman" w:eastAsia="Times New Roman" w:hAnsi="Times New Roman" w:cs="Times New Roman"/>
          <w:color w:val="auto"/>
          <w:sz w:val="24"/>
        </w:rPr>
        <w:t xml:space="preserve">2.4 </w:t>
      </w:r>
      <w:r w:rsidR="00917017" w:rsidRPr="004F7DF3">
        <w:rPr>
          <w:rFonts w:ascii="Times New Roman" w:eastAsia="Times New Roman" w:hAnsi="Times New Roman" w:cs="Times New Roman"/>
          <w:color w:val="auto"/>
          <w:sz w:val="24"/>
        </w:rPr>
        <w:t>Study design</w:t>
      </w:r>
      <w:bookmarkEnd w:id="8"/>
    </w:p>
    <w:p w:rsidR="00917017" w:rsidRDefault="00917017" w:rsidP="00917017">
      <w:pPr>
        <w:spacing w:line="480" w:lineRule="auto"/>
        <w:jc w:val="both"/>
        <w:rPr>
          <w:rFonts w:ascii="Times New Roman" w:eastAsia="Times New Roman" w:hAnsi="Times New Roman" w:cs="Times New Roman"/>
          <w:color w:val="000000"/>
          <w:spacing w:val="3"/>
          <w:sz w:val="24"/>
          <w:szCs w:val="24"/>
          <w:shd w:val="clear" w:color="auto" w:fill="FFFFFF"/>
        </w:rPr>
      </w:pPr>
      <w:r w:rsidRPr="002758F2">
        <w:rPr>
          <w:rFonts w:ascii="Times New Roman" w:eastAsia="Times New Roman" w:hAnsi="Times New Roman" w:cs="Times New Roman"/>
          <w:color w:val="000000"/>
          <w:sz w:val="24"/>
          <w:szCs w:val="24"/>
        </w:rPr>
        <w:t xml:space="preserve">Mice </w:t>
      </w:r>
      <w:r>
        <w:rPr>
          <w:rFonts w:ascii="Times New Roman" w:eastAsia="Times New Roman" w:hAnsi="Times New Roman" w:cs="Times New Roman"/>
          <w:color w:val="000000"/>
          <w:sz w:val="24"/>
          <w:szCs w:val="24"/>
        </w:rPr>
        <w:t>arriving from Noguchi Memorial Institute for Medical Research</w:t>
      </w:r>
      <w:r w:rsidR="000C10C4">
        <w:rPr>
          <w:rFonts w:ascii="Times New Roman" w:eastAsia="Times New Roman" w:hAnsi="Times New Roman" w:cs="Times New Roman"/>
          <w:color w:val="000000"/>
          <w:sz w:val="24"/>
          <w:szCs w:val="24"/>
        </w:rPr>
        <w:t>, Ghana</w:t>
      </w:r>
      <w:r>
        <w:rPr>
          <w:rFonts w:ascii="Times New Roman" w:eastAsia="Times New Roman" w:hAnsi="Times New Roman" w:cs="Times New Roman"/>
          <w:color w:val="000000"/>
          <w:sz w:val="24"/>
          <w:szCs w:val="24"/>
        </w:rPr>
        <w:t xml:space="preserve"> </w:t>
      </w:r>
      <w:r w:rsidRPr="002758F2">
        <w:rPr>
          <w:rFonts w:ascii="Times New Roman" w:eastAsia="Times New Roman" w:hAnsi="Times New Roman" w:cs="Times New Roman"/>
          <w:color w:val="000000"/>
          <w:sz w:val="24"/>
          <w:szCs w:val="24"/>
        </w:rPr>
        <w:t xml:space="preserve">were </w:t>
      </w:r>
      <w:r>
        <w:rPr>
          <w:rFonts w:ascii="Times New Roman" w:eastAsia="Times New Roman" w:hAnsi="Times New Roman" w:cs="Times New Roman"/>
          <w:color w:val="000000"/>
          <w:sz w:val="24"/>
          <w:szCs w:val="24"/>
        </w:rPr>
        <w:t xml:space="preserve">weighed and </w:t>
      </w:r>
      <w:r w:rsidRPr="002758F2">
        <w:rPr>
          <w:rFonts w:ascii="Times New Roman" w:eastAsia="Times New Roman" w:hAnsi="Times New Roman" w:cs="Times New Roman"/>
          <w:color w:val="000000"/>
          <w:sz w:val="24"/>
          <w:szCs w:val="24"/>
        </w:rPr>
        <w:t>randomly divided into 6 groups (n = 8)</w:t>
      </w:r>
      <w:r>
        <w:rPr>
          <w:rFonts w:ascii="Times New Roman" w:eastAsia="Times New Roman" w:hAnsi="Times New Roman" w:cs="Times New Roman"/>
          <w:color w:val="000000"/>
          <w:sz w:val="24"/>
          <w:szCs w:val="24"/>
        </w:rPr>
        <w:t>. Sample size used was chosen based on our previous studies where similar numbe</w:t>
      </w:r>
      <w:r w:rsidR="00991D0D">
        <w:rPr>
          <w:rFonts w:ascii="Times New Roman" w:eastAsia="Times New Roman" w:hAnsi="Times New Roman" w:cs="Times New Roman"/>
          <w:color w:val="000000"/>
          <w:sz w:val="24"/>
          <w:szCs w:val="24"/>
        </w:rPr>
        <w:t xml:space="preserve">rs gave reliable results (Kukuia </w:t>
      </w:r>
      <w:r w:rsidR="00991D0D" w:rsidRPr="00991D0D">
        <w:rPr>
          <w:rFonts w:ascii="Times New Roman" w:eastAsia="Times New Roman" w:hAnsi="Times New Roman" w:cs="Times New Roman"/>
          <w:i/>
          <w:color w:val="000000"/>
          <w:sz w:val="24"/>
          <w:szCs w:val="24"/>
        </w:rPr>
        <w:t>et</w:t>
      </w:r>
      <w:r w:rsidR="00991D0D">
        <w:rPr>
          <w:rFonts w:ascii="Times New Roman" w:eastAsia="Times New Roman" w:hAnsi="Times New Roman" w:cs="Times New Roman"/>
          <w:i/>
          <w:color w:val="000000"/>
          <w:sz w:val="24"/>
          <w:szCs w:val="24"/>
        </w:rPr>
        <w:t>.</w:t>
      </w:r>
      <w:r w:rsidR="00991D0D" w:rsidRPr="00991D0D">
        <w:rPr>
          <w:rFonts w:ascii="Times New Roman" w:eastAsia="Times New Roman" w:hAnsi="Times New Roman" w:cs="Times New Roman"/>
          <w:i/>
          <w:color w:val="000000"/>
          <w:sz w:val="24"/>
          <w:szCs w:val="24"/>
        </w:rPr>
        <w:t xml:space="preserve"> al</w:t>
      </w:r>
      <w:r w:rsidR="00991D0D">
        <w:rPr>
          <w:rFonts w:ascii="Times New Roman" w:eastAsia="Times New Roman" w:hAnsi="Times New Roman" w:cs="Times New Roman"/>
          <w:color w:val="000000"/>
          <w:sz w:val="24"/>
          <w:szCs w:val="24"/>
        </w:rPr>
        <w:t>., 2014, 2016a</w:t>
      </w:r>
      <w:r>
        <w:rPr>
          <w:rFonts w:ascii="Times New Roman" w:eastAsia="Times New Roman" w:hAnsi="Times New Roman" w:cs="Times New Roman"/>
          <w:color w:val="000000"/>
          <w:sz w:val="24"/>
          <w:szCs w:val="24"/>
        </w:rPr>
        <w:t>).</w:t>
      </w:r>
      <w:r w:rsidR="000C10C4">
        <w:rPr>
          <w:rFonts w:ascii="Times New Roman" w:eastAsia="Times New Roman" w:hAnsi="Times New Roman" w:cs="Times New Roman"/>
          <w:color w:val="000000"/>
          <w:sz w:val="24"/>
          <w:szCs w:val="24"/>
        </w:rPr>
        <w:t xml:space="preserve"> From these previous studies, it was realized that a minimum of about 7 or 8 can give consistent and reliable results.</w:t>
      </w:r>
      <w:r>
        <w:rPr>
          <w:rFonts w:ascii="Times New Roman" w:eastAsia="Times New Roman" w:hAnsi="Times New Roman" w:cs="Times New Roman"/>
          <w:color w:val="000000"/>
          <w:sz w:val="24"/>
          <w:szCs w:val="24"/>
        </w:rPr>
        <w:t xml:space="preserve"> Randomization was done through minimization. Briefly, each group had equal number of males and females and it was ensured that animals of the same weight were not kept in the same group. This was done </w:t>
      </w:r>
      <w:r w:rsidR="000C10C4">
        <w:rPr>
          <w:rFonts w:ascii="Times New Roman" w:eastAsia="Times New Roman" w:hAnsi="Times New Roman" w:cs="Times New Roman"/>
          <w:color w:val="000000"/>
          <w:sz w:val="24"/>
          <w:szCs w:val="24"/>
        </w:rPr>
        <w:t xml:space="preserve">in order to </w:t>
      </w:r>
      <w:r>
        <w:rPr>
          <w:rFonts w:ascii="Times New Roman" w:eastAsia="Times New Roman" w:hAnsi="Times New Roman" w:cs="Times New Roman"/>
          <w:color w:val="000000"/>
          <w:sz w:val="24"/>
          <w:szCs w:val="24"/>
        </w:rPr>
        <w:t xml:space="preserve">attain some uniformity in weight distribution between the groups. Mice were allocated to </w:t>
      </w:r>
      <w:r w:rsidRPr="002758F2">
        <w:rPr>
          <w:rFonts w:ascii="Times New Roman" w:eastAsia="Times New Roman" w:hAnsi="Times New Roman" w:cs="Times New Roman"/>
          <w:color w:val="000000"/>
          <w:sz w:val="24"/>
          <w:szCs w:val="24"/>
        </w:rPr>
        <w:t xml:space="preserve">various treatments </w:t>
      </w:r>
      <w:r w:rsidRPr="002758F2">
        <w:rPr>
          <w:rFonts w:ascii="Times New Roman" w:eastAsia="Times New Roman" w:hAnsi="Times New Roman" w:cs="Times New Roman"/>
          <w:color w:val="000000"/>
          <w:spacing w:val="3"/>
          <w:sz w:val="24"/>
          <w:szCs w:val="24"/>
          <w:shd w:val="clear" w:color="auto" w:fill="FFFFFF"/>
        </w:rPr>
        <w:t xml:space="preserve">and were subjected to behavioral tests as described in Table 1. </w:t>
      </w:r>
      <w:r>
        <w:rPr>
          <w:rFonts w:ascii="Times New Roman" w:eastAsia="Times New Roman" w:hAnsi="Times New Roman" w:cs="Times New Roman"/>
          <w:color w:val="000000"/>
          <w:spacing w:val="3"/>
          <w:sz w:val="24"/>
          <w:szCs w:val="24"/>
          <w:shd w:val="clear" w:color="auto" w:fill="FFFFFF"/>
        </w:rPr>
        <w:t xml:space="preserve">Testing was carried </w:t>
      </w:r>
      <w:r w:rsidR="000C10C4">
        <w:rPr>
          <w:rFonts w:ascii="Times New Roman" w:eastAsia="Times New Roman" w:hAnsi="Times New Roman" w:cs="Times New Roman"/>
          <w:color w:val="000000"/>
          <w:spacing w:val="3"/>
          <w:sz w:val="24"/>
          <w:szCs w:val="24"/>
          <w:shd w:val="clear" w:color="auto" w:fill="FFFFFF"/>
        </w:rPr>
        <w:t xml:space="preserve">out </w:t>
      </w:r>
      <w:r>
        <w:rPr>
          <w:rFonts w:ascii="Times New Roman" w:eastAsia="Times New Roman" w:hAnsi="Times New Roman" w:cs="Times New Roman"/>
          <w:color w:val="000000"/>
          <w:spacing w:val="3"/>
          <w:sz w:val="24"/>
          <w:szCs w:val="24"/>
          <w:shd w:val="clear" w:color="auto" w:fill="FFFFFF"/>
        </w:rPr>
        <w:t xml:space="preserve">between 8 am to 3 pm daily. The recorder was blinded to the treatments given. No other special procedure was followed in determining the order of treatment or allocation of cage numbers. </w:t>
      </w:r>
      <w:r w:rsidRPr="002758F2">
        <w:rPr>
          <w:rFonts w:ascii="Times New Roman" w:eastAsia="Times New Roman" w:hAnsi="Times New Roman" w:cs="Times New Roman"/>
          <w:color w:val="000000"/>
          <w:spacing w:val="3"/>
          <w:sz w:val="24"/>
          <w:szCs w:val="24"/>
          <w:shd w:val="clear" w:color="auto" w:fill="FFFFFF"/>
        </w:rPr>
        <w:t>Mice from the behavioral studies were sacrificed 24 hours after the last experiment for histological investigation of their microglia.</w:t>
      </w:r>
      <w:r>
        <w:rPr>
          <w:rFonts w:ascii="Times New Roman" w:eastAsia="Times New Roman" w:hAnsi="Times New Roman" w:cs="Times New Roman"/>
          <w:color w:val="000000"/>
          <w:spacing w:val="3"/>
          <w:sz w:val="24"/>
          <w:szCs w:val="24"/>
          <w:shd w:val="clear" w:color="auto" w:fill="FFFFFF"/>
        </w:rPr>
        <w:t xml:space="preserve"> In total, 48 mice were used for the acute studies without the lipopolysaccharide (LPS) treatment, 48 mice for the studies involving the LPS and another 48 mice for the open space swimming test. </w:t>
      </w:r>
    </w:p>
    <w:p w:rsidR="00917017" w:rsidRPr="00A47453" w:rsidRDefault="00917017" w:rsidP="00917017">
      <w:pPr>
        <w:spacing w:line="480" w:lineRule="auto"/>
        <w:jc w:val="both"/>
        <w:rPr>
          <w:rFonts w:ascii="Times New Roman" w:eastAsia="Times New Roman" w:hAnsi="Times New Roman" w:cs="Times New Roman"/>
          <w:b/>
          <w:color w:val="000000"/>
          <w:spacing w:val="3"/>
          <w:sz w:val="24"/>
          <w:szCs w:val="24"/>
          <w:shd w:val="clear" w:color="auto" w:fill="FFFFFF"/>
        </w:rPr>
      </w:pPr>
      <w:r w:rsidRPr="00A47453">
        <w:rPr>
          <w:rFonts w:ascii="Times New Roman" w:eastAsia="Times New Roman" w:hAnsi="Times New Roman" w:cs="Times New Roman"/>
          <w:b/>
          <w:color w:val="000000"/>
          <w:spacing w:val="3"/>
          <w:sz w:val="24"/>
          <w:szCs w:val="24"/>
          <w:shd w:val="clear" w:color="auto" w:fill="FFFFFF"/>
        </w:rPr>
        <w:t>Table 1: Experimental protocol for behavioral studies</w:t>
      </w:r>
    </w:p>
    <w:tbl>
      <w:tblPr>
        <w:tblW w:w="0" w:type="auto"/>
        <w:tblInd w:w="108" w:type="dxa"/>
        <w:tblCellMar>
          <w:left w:w="10" w:type="dxa"/>
          <w:right w:w="10" w:type="dxa"/>
        </w:tblCellMar>
        <w:tblLook w:val="04A0" w:firstRow="1" w:lastRow="0" w:firstColumn="1" w:lastColumn="0" w:noHBand="0" w:noVBand="1"/>
      </w:tblPr>
      <w:tblGrid>
        <w:gridCol w:w="1503"/>
        <w:gridCol w:w="2386"/>
        <w:gridCol w:w="3144"/>
        <w:gridCol w:w="2219"/>
      </w:tblGrid>
      <w:tr w:rsidR="00917017" w:rsidRPr="002758F2" w:rsidTr="00D628F7">
        <w:tc>
          <w:tcPr>
            <w:tcW w:w="1503" w:type="dxa"/>
            <w:tcBorders>
              <w:top w:val="single" w:sz="12" w:space="0" w:color="000000"/>
              <w:left w:val="single" w:sz="0" w:space="0" w:color="000000"/>
              <w:bottom w:val="single" w:sz="12" w:space="0" w:color="000000"/>
              <w:right w:val="single" w:sz="0" w:space="0" w:color="000000"/>
            </w:tcBorders>
            <w:shd w:val="clear" w:color="000000" w:fill="FFFFFF"/>
            <w:tcMar>
              <w:left w:w="108" w:type="dxa"/>
              <w:right w:w="108" w:type="dxa"/>
            </w:tcMar>
          </w:tcPr>
          <w:p w:rsidR="00917017" w:rsidRPr="002758F2" w:rsidRDefault="00917017" w:rsidP="00D628F7">
            <w:pPr>
              <w:spacing w:line="480" w:lineRule="auto"/>
              <w:jc w:val="both"/>
              <w:rPr>
                <w:rFonts w:ascii="Times New Roman" w:eastAsia="Calibri" w:hAnsi="Times New Roman" w:cs="Times New Roman"/>
                <w:sz w:val="24"/>
                <w:szCs w:val="24"/>
              </w:rPr>
            </w:pPr>
          </w:p>
        </w:tc>
        <w:tc>
          <w:tcPr>
            <w:tcW w:w="2397" w:type="dxa"/>
            <w:tcBorders>
              <w:top w:val="single" w:sz="12" w:space="0" w:color="000000"/>
              <w:left w:val="single" w:sz="0" w:space="0" w:color="000000"/>
              <w:bottom w:val="single" w:sz="12" w:space="0" w:color="000000"/>
              <w:right w:val="single" w:sz="0" w:space="0" w:color="000000"/>
            </w:tcBorders>
            <w:shd w:val="clear" w:color="auto" w:fill="auto"/>
            <w:tcMar>
              <w:left w:w="108" w:type="dxa"/>
              <w:right w:w="108" w:type="dxa"/>
            </w:tcMar>
          </w:tcPr>
          <w:p w:rsidR="00917017" w:rsidRPr="002758F2" w:rsidRDefault="00917017" w:rsidP="00D628F7">
            <w:pPr>
              <w:jc w:val="both"/>
              <w:rPr>
                <w:rFonts w:ascii="Times New Roman" w:hAnsi="Times New Roman" w:cs="Times New Roman"/>
                <w:sz w:val="24"/>
                <w:szCs w:val="24"/>
              </w:rPr>
            </w:pPr>
            <w:r w:rsidRPr="002758F2">
              <w:rPr>
                <w:rFonts w:ascii="Times New Roman" w:eastAsia="Times New Roman" w:hAnsi="Times New Roman" w:cs="Times New Roman"/>
                <w:b/>
                <w:color w:val="000000"/>
                <w:spacing w:val="3"/>
                <w:sz w:val="24"/>
                <w:szCs w:val="24"/>
                <w:shd w:val="clear" w:color="auto" w:fill="FFFFFF"/>
              </w:rPr>
              <w:t>Animal model</w:t>
            </w:r>
          </w:p>
        </w:tc>
        <w:tc>
          <w:tcPr>
            <w:tcW w:w="3211" w:type="dxa"/>
            <w:tcBorders>
              <w:top w:val="single" w:sz="12" w:space="0" w:color="000000"/>
              <w:left w:val="single" w:sz="0" w:space="0" w:color="000000"/>
              <w:bottom w:val="single" w:sz="12" w:space="0" w:color="000000"/>
              <w:right w:val="single" w:sz="0" w:space="0" w:color="000000"/>
            </w:tcBorders>
            <w:shd w:val="clear" w:color="auto" w:fill="auto"/>
            <w:tcMar>
              <w:left w:w="108" w:type="dxa"/>
              <w:right w:w="108" w:type="dxa"/>
            </w:tcMar>
          </w:tcPr>
          <w:p w:rsidR="00917017" w:rsidRPr="002758F2" w:rsidRDefault="00917017" w:rsidP="00D628F7">
            <w:pPr>
              <w:jc w:val="both"/>
              <w:rPr>
                <w:rFonts w:ascii="Times New Roman" w:hAnsi="Times New Roman" w:cs="Times New Roman"/>
                <w:sz w:val="24"/>
                <w:szCs w:val="24"/>
              </w:rPr>
            </w:pPr>
            <w:r w:rsidRPr="002758F2">
              <w:rPr>
                <w:rFonts w:ascii="Times New Roman" w:eastAsia="Times New Roman" w:hAnsi="Times New Roman" w:cs="Times New Roman"/>
                <w:b/>
                <w:color w:val="000000"/>
                <w:spacing w:val="3"/>
                <w:sz w:val="24"/>
                <w:szCs w:val="24"/>
                <w:shd w:val="clear" w:color="auto" w:fill="FFFFFF"/>
              </w:rPr>
              <w:t>Treatment group, n=8</w:t>
            </w:r>
          </w:p>
        </w:tc>
        <w:tc>
          <w:tcPr>
            <w:tcW w:w="2249" w:type="dxa"/>
            <w:tcBorders>
              <w:top w:val="single" w:sz="12" w:space="0" w:color="000000"/>
              <w:left w:val="single" w:sz="0" w:space="0" w:color="000000"/>
              <w:bottom w:val="single" w:sz="12" w:space="0" w:color="000000"/>
              <w:right w:val="single" w:sz="0" w:space="0" w:color="000000"/>
            </w:tcBorders>
            <w:shd w:val="clear" w:color="auto" w:fill="auto"/>
            <w:tcMar>
              <w:left w:w="108" w:type="dxa"/>
              <w:right w:w="108" w:type="dxa"/>
            </w:tcMar>
          </w:tcPr>
          <w:p w:rsidR="00917017" w:rsidRPr="002758F2" w:rsidRDefault="00917017" w:rsidP="00D628F7">
            <w:pPr>
              <w:jc w:val="center"/>
              <w:rPr>
                <w:rFonts w:ascii="Times New Roman" w:hAnsi="Times New Roman" w:cs="Times New Roman"/>
                <w:sz w:val="24"/>
                <w:szCs w:val="24"/>
              </w:rPr>
            </w:pPr>
            <w:r w:rsidRPr="002758F2">
              <w:rPr>
                <w:rFonts w:ascii="Times New Roman" w:eastAsia="Times New Roman" w:hAnsi="Times New Roman" w:cs="Times New Roman"/>
                <w:b/>
                <w:color w:val="000000"/>
                <w:spacing w:val="3"/>
                <w:sz w:val="24"/>
                <w:szCs w:val="24"/>
                <w:shd w:val="clear" w:color="auto" w:fill="FFFFFF"/>
              </w:rPr>
              <w:t>Duration</w:t>
            </w:r>
          </w:p>
        </w:tc>
      </w:tr>
      <w:tr w:rsidR="00917017" w:rsidRPr="002758F2" w:rsidTr="00D628F7">
        <w:tc>
          <w:tcPr>
            <w:tcW w:w="1503" w:type="dxa"/>
            <w:vMerge w:val="restart"/>
            <w:tcBorders>
              <w:top w:val="single" w:sz="12"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17017" w:rsidRPr="002758F2" w:rsidRDefault="00917017" w:rsidP="00D628F7">
            <w:pPr>
              <w:spacing w:line="480" w:lineRule="auto"/>
              <w:jc w:val="both"/>
              <w:rPr>
                <w:rFonts w:ascii="Times New Roman" w:eastAsia="Times New Roman" w:hAnsi="Times New Roman" w:cs="Times New Roman"/>
                <w:color w:val="000000"/>
                <w:spacing w:val="3"/>
                <w:sz w:val="24"/>
                <w:szCs w:val="24"/>
                <w:shd w:val="clear" w:color="auto" w:fill="FFFFFF"/>
              </w:rPr>
            </w:pPr>
          </w:p>
          <w:p w:rsidR="00917017" w:rsidRPr="002758F2" w:rsidRDefault="00917017" w:rsidP="00D628F7">
            <w:pPr>
              <w:spacing w:line="480" w:lineRule="auto"/>
              <w:jc w:val="both"/>
              <w:rPr>
                <w:rFonts w:ascii="Times New Roman" w:eastAsia="Times New Roman" w:hAnsi="Times New Roman" w:cs="Times New Roman"/>
                <w:color w:val="000000"/>
                <w:spacing w:val="3"/>
                <w:sz w:val="24"/>
                <w:szCs w:val="24"/>
                <w:shd w:val="clear" w:color="auto" w:fill="FFFFFF"/>
              </w:rPr>
            </w:pPr>
          </w:p>
          <w:p w:rsidR="00917017" w:rsidRPr="002758F2" w:rsidRDefault="00917017" w:rsidP="00D628F7">
            <w:pPr>
              <w:spacing w:line="480" w:lineRule="auto"/>
              <w:rPr>
                <w:rFonts w:ascii="Times New Roman" w:eastAsia="Times New Roman" w:hAnsi="Times New Roman" w:cs="Times New Roman"/>
                <w:b/>
                <w:color w:val="000000"/>
                <w:spacing w:val="3"/>
                <w:sz w:val="24"/>
                <w:szCs w:val="24"/>
                <w:shd w:val="clear" w:color="auto" w:fill="FFFFFF"/>
              </w:rPr>
            </w:pPr>
          </w:p>
          <w:p w:rsidR="00917017" w:rsidRPr="002758F2" w:rsidRDefault="00917017" w:rsidP="00D628F7">
            <w:pPr>
              <w:spacing w:line="480" w:lineRule="auto"/>
              <w:rPr>
                <w:rFonts w:ascii="Times New Roman" w:eastAsia="Times New Roman" w:hAnsi="Times New Roman" w:cs="Times New Roman"/>
                <w:b/>
                <w:color w:val="000000"/>
                <w:spacing w:val="3"/>
                <w:sz w:val="24"/>
                <w:szCs w:val="24"/>
                <w:shd w:val="clear" w:color="auto" w:fill="FFFFFF"/>
              </w:rPr>
            </w:pPr>
          </w:p>
          <w:p w:rsidR="00917017" w:rsidRPr="002758F2" w:rsidRDefault="00917017" w:rsidP="00D628F7">
            <w:pPr>
              <w:rPr>
                <w:rFonts w:ascii="Times New Roman" w:eastAsia="Times New Roman" w:hAnsi="Times New Roman" w:cs="Times New Roman"/>
                <w:b/>
                <w:color w:val="000000"/>
                <w:spacing w:val="3"/>
                <w:sz w:val="24"/>
                <w:szCs w:val="24"/>
                <w:shd w:val="clear" w:color="auto" w:fill="FFFFFF"/>
              </w:rPr>
            </w:pPr>
            <w:r w:rsidRPr="002758F2">
              <w:rPr>
                <w:rFonts w:ascii="Times New Roman" w:eastAsia="Times New Roman" w:hAnsi="Times New Roman" w:cs="Times New Roman"/>
                <w:b/>
                <w:color w:val="000000"/>
                <w:spacing w:val="3"/>
                <w:sz w:val="24"/>
                <w:szCs w:val="24"/>
                <w:shd w:val="clear" w:color="auto" w:fill="FFFFFF"/>
              </w:rPr>
              <w:t xml:space="preserve">Acute behavioral </w:t>
            </w:r>
          </w:p>
          <w:p w:rsidR="00917017" w:rsidRPr="002758F2" w:rsidRDefault="00917017" w:rsidP="00D628F7">
            <w:pPr>
              <w:rPr>
                <w:rFonts w:ascii="Times New Roman" w:hAnsi="Times New Roman" w:cs="Times New Roman"/>
                <w:sz w:val="24"/>
                <w:szCs w:val="24"/>
              </w:rPr>
            </w:pPr>
            <w:r w:rsidRPr="002758F2">
              <w:rPr>
                <w:rFonts w:ascii="Times New Roman" w:eastAsia="Times New Roman" w:hAnsi="Times New Roman" w:cs="Times New Roman"/>
                <w:b/>
                <w:color w:val="000000"/>
                <w:spacing w:val="3"/>
                <w:sz w:val="24"/>
                <w:szCs w:val="24"/>
                <w:shd w:val="clear" w:color="auto" w:fill="FFFFFF"/>
              </w:rPr>
              <w:t>experiments</w:t>
            </w:r>
          </w:p>
        </w:tc>
        <w:tc>
          <w:tcPr>
            <w:tcW w:w="2397" w:type="dxa"/>
            <w:tcBorders>
              <w:top w:val="single" w:sz="12" w:space="0" w:color="000000"/>
              <w:left w:val="single" w:sz="0" w:space="0" w:color="000000"/>
              <w:bottom w:val="single" w:sz="12" w:space="0" w:color="000000"/>
              <w:right w:val="single" w:sz="0" w:space="0" w:color="000000"/>
            </w:tcBorders>
            <w:shd w:val="clear" w:color="000000" w:fill="FFFFFF"/>
            <w:tcMar>
              <w:left w:w="108" w:type="dxa"/>
              <w:right w:w="108" w:type="dxa"/>
            </w:tcMar>
          </w:tcPr>
          <w:p w:rsidR="00917017" w:rsidRPr="002758F2" w:rsidRDefault="00917017" w:rsidP="00D628F7">
            <w:pPr>
              <w:spacing w:line="480" w:lineRule="auto"/>
              <w:jc w:val="both"/>
              <w:rPr>
                <w:rFonts w:ascii="Times New Roman" w:eastAsia="Times New Roman" w:hAnsi="Times New Roman" w:cs="Times New Roman"/>
                <w:color w:val="000000"/>
                <w:spacing w:val="3"/>
                <w:sz w:val="24"/>
                <w:szCs w:val="24"/>
                <w:shd w:val="clear" w:color="auto" w:fill="FFFFFF"/>
              </w:rPr>
            </w:pPr>
          </w:p>
          <w:p w:rsidR="00917017" w:rsidRPr="002758F2" w:rsidRDefault="00917017" w:rsidP="00D628F7">
            <w:pPr>
              <w:spacing w:line="480" w:lineRule="auto"/>
              <w:jc w:val="both"/>
              <w:rPr>
                <w:rFonts w:ascii="Times New Roman" w:eastAsia="Times New Roman" w:hAnsi="Times New Roman" w:cs="Times New Roman"/>
                <w:color w:val="000000"/>
                <w:spacing w:val="3"/>
                <w:sz w:val="24"/>
                <w:szCs w:val="24"/>
                <w:shd w:val="clear" w:color="auto" w:fill="FFFFFF"/>
              </w:rPr>
            </w:pPr>
            <w:r w:rsidRPr="002758F2">
              <w:rPr>
                <w:rFonts w:ascii="Times New Roman" w:eastAsia="Times New Roman" w:hAnsi="Times New Roman" w:cs="Times New Roman"/>
                <w:color w:val="000000"/>
                <w:spacing w:val="3"/>
                <w:sz w:val="24"/>
                <w:szCs w:val="24"/>
                <w:shd w:val="clear" w:color="auto" w:fill="FFFFFF"/>
              </w:rPr>
              <w:t>OFT (without LPS)</w:t>
            </w:r>
          </w:p>
          <w:p w:rsidR="00917017" w:rsidRPr="002758F2" w:rsidRDefault="00917017" w:rsidP="00D628F7">
            <w:pPr>
              <w:spacing w:line="480" w:lineRule="auto"/>
              <w:jc w:val="both"/>
              <w:rPr>
                <w:rFonts w:ascii="Times New Roman" w:eastAsia="Times New Roman" w:hAnsi="Times New Roman" w:cs="Times New Roman"/>
                <w:color w:val="000000"/>
                <w:spacing w:val="3"/>
                <w:sz w:val="24"/>
                <w:szCs w:val="24"/>
                <w:shd w:val="clear" w:color="auto" w:fill="FFFFFF"/>
              </w:rPr>
            </w:pPr>
            <w:r w:rsidRPr="002758F2">
              <w:rPr>
                <w:rFonts w:ascii="Times New Roman" w:eastAsia="Times New Roman" w:hAnsi="Times New Roman" w:cs="Times New Roman"/>
                <w:color w:val="000000"/>
                <w:spacing w:val="3"/>
                <w:sz w:val="24"/>
                <w:szCs w:val="24"/>
                <w:shd w:val="clear" w:color="auto" w:fill="FFFFFF"/>
              </w:rPr>
              <w:lastRenderedPageBreak/>
              <w:t>FST (without LPS)</w:t>
            </w:r>
          </w:p>
          <w:p w:rsidR="00917017" w:rsidRPr="002758F2" w:rsidRDefault="00917017" w:rsidP="00D628F7">
            <w:pPr>
              <w:spacing w:line="480" w:lineRule="auto"/>
              <w:jc w:val="both"/>
              <w:rPr>
                <w:rFonts w:ascii="Times New Roman" w:hAnsi="Times New Roman" w:cs="Times New Roman"/>
                <w:sz w:val="24"/>
                <w:szCs w:val="24"/>
              </w:rPr>
            </w:pPr>
            <w:r w:rsidRPr="002758F2">
              <w:rPr>
                <w:rFonts w:ascii="Times New Roman" w:eastAsia="Times New Roman" w:hAnsi="Times New Roman" w:cs="Times New Roman"/>
                <w:color w:val="000000"/>
                <w:spacing w:val="3"/>
                <w:sz w:val="24"/>
                <w:szCs w:val="24"/>
                <w:shd w:val="clear" w:color="auto" w:fill="FFFFFF"/>
              </w:rPr>
              <w:t>TST (without LPS)</w:t>
            </w:r>
          </w:p>
        </w:tc>
        <w:tc>
          <w:tcPr>
            <w:tcW w:w="3211" w:type="dxa"/>
            <w:tcBorders>
              <w:top w:val="single" w:sz="12" w:space="0" w:color="000000"/>
              <w:left w:val="single" w:sz="0" w:space="0" w:color="000000"/>
              <w:bottom w:val="single" w:sz="12" w:space="0" w:color="000000"/>
              <w:right w:val="single" w:sz="0" w:space="0" w:color="000000"/>
            </w:tcBorders>
            <w:shd w:val="clear" w:color="000000" w:fill="FFFFFF"/>
            <w:tcMar>
              <w:left w:w="108" w:type="dxa"/>
              <w:right w:w="108" w:type="dxa"/>
            </w:tcMar>
          </w:tcPr>
          <w:p w:rsidR="00917017" w:rsidRPr="002758F2" w:rsidRDefault="00917017" w:rsidP="00D628F7">
            <w:pPr>
              <w:jc w:val="both"/>
              <w:rPr>
                <w:rFonts w:ascii="Times New Roman" w:eastAsia="Times New Roman" w:hAnsi="Times New Roman" w:cs="Times New Roman"/>
                <w:color w:val="000000"/>
                <w:spacing w:val="3"/>
                <w:sz w:val="24"/>
                <w:szCs w:val="24"/>
                <w:shd w:val="clear" w:color="auto" w:fill="FFFFFF"/>
              </w:rPr>
            </w:pPr>
            <w:r w:rsidRPr="002758F2">
              <w:rPr>
                <w:rFonts w:ascii="Times New Roman" w:eastAsia="Times New Roman" w:hAnsi="Times New Roman" w:cs="Times New Roman"/>
                <w:b/>
                <w:color w:val="000000"/>
                <w:spacing w:val="3"/>
                <w:sz w:val="24"/>
                <w:szCs w:val="24"/>
                <w:shd w:val="clear" w:color="auto" w:fill="FFFFFF"/>
              </w:rPr>
              <w:lastRenderedPageBreak/>
              <w:t>Group I</w:t>
            </w:r>
            <w:r w:rsidRPr="002758F2">
              <w:rPr>
                <w:rFonts w:ascii="Times New Roman" w:eastAsia="Times New Roman" w:hAnsi="Times New Roman" w:cs="Times New Roman"/>
                <w:color w:val="000000"/>
                <w:spacing w:val="3"/>
                <w:sz w:val="24"/>
                <w:szCs w:val="24"/>
                <w:shd w:val="clear" w:color="auto" w:fill="FFFFFF"/>
              </w:rPr>
              <w:t xml:space="preserve">: VEH (normal saline, </w:t>
            </w:r>
            <w:r w:rsidRPr="002758F2">
              <w:rPr>
                <w:rFonts w:ascii="Times New Roman" w:eastAsia="Times New Roman" w:hAnsi="Times New Roman" w:cs="Times New Roman"/>
                <w:i/>
                <w:color w:val="000000"/>
                <w:spacing w:val="3"/>
                <w:sz w:val="24"/>
                <w:szCs w:val="24"/>
                <w:shd w:val="clear" w:color="auto" w:fill="FFFFFF"/>
              </w:rPr>
              <w:t>p.o</w:t>
            </w:r>
            <w:r w:rsidRPr="002758F2">
              <w:rPr>
                <w:rFonts w:ascii="Times New Roman" w:eastAsia="Times New Roman" w:hAnsi="Times New Roman" w:cs="Times New Roman"/>
                <w:color w:val="000000"/>
                <w:spacing w:val="3"/>
                <w:sz w:val="24"/>
                <w:szCs w:val="24"/>
                <w:shd w:val="clear" w:color="auto" w:fill="FFFFFF"/>
              </w:rPr>
              <w:t xml:space="preserve">. 10 ml/kg) </w:t>
            </w:r>
          </w:p>
          <w:p w:rsidR="00917017" w:rsidRPr="002758F2" w:rsidRDefault="00917017" w:rsidP="00D628F7">
            <w:pPr>
              <w:jc w:val="both"/>
              <w:rPr>
                <w:rFonts w:ascii="Times New Roman" w:eastAsia="Times New Roman" w:hAnsi="Times New Roman" w:cs="Times New Roman"/>
                <w:color w:val="000000"/>
                <w:spacing w:val="3"/>
                <w:sz w:val="24"/>
                <w:szCs w:val="24"/>
                <w:shd w:val="clear" w:color="auto" w:fill="FFFFFF"/>
              </w:rPr>
            </w:pPr>
            <w:r w:rsidRPr="002758F2">
              <w:rPr>
                <w:rFonts w:ascii="Times New Roman" w:eastAsia="Times New Roman" w:hAnsi="Times New Roman" w:cs="Times New Roman"/>
                <w:b/>
                <w:color w:val="000000"/>
                <w:spacing w:val="3"/>
                <w:sz w:val="24"/>
                <w:szCs w:val="24"/>
                <w:shd w:val="clear" w:color="auto" w:fill="FFFFFF"/>
              </w:rPr>
              <w:t>Groups II, III, IV</w:t>
            </w:r>
            <w:r w:rsidRPr="002758F2">
              <w:rPr>
                <w:rFonts w:ascii="Times New Roman" w:eastAsia="Times New Roman" w:hAnsi="Times New Roman" w:cs="Times New Roman"/>
                <w:color w:val="000000"/>
                <w:spacing w:val="3"/>
                <w:sz w:val="24"/>
                <w:szCs w:val="24"/>
                <w:shd w:val="clear" w:color="auto" w:fill="FFFFFF"/>
              </w:rPr>
              <w:t>: MOE (10, 30 and 100 mg</w:t>
            </w:r>
            <w:r w:rsidRPr="002758F2">
              <w:rPr>
                <w:rFonts w:ascii="Times New Roman" w:eastAsia="Times New Roman" w:hAnsi="Times New Roman" w:cs="Times New Roman"/>
                <w:color w:val="000000"/>
                <w:sz w:val="24"/>
                <w:szCs w:val="24"/>
              </w:rPr>
              <w:t xml:space="preserve">/kg </w:t>
            </w:r>
            <w:r w:rsidRPr="002758F2">
              <w:rPr>
                <w:rFonts w:ascii="Times New Roman" w:eastAsia="Times New Roman" w:hAnsi="Times New Roman" w:cs="Times New Roman"/>
                <w:i/>
                <w:color w:val="000000"/>
                <w:spacing w:val="3"/>
                <w:sz w:val="24"/>
                <w:szCs w:val="24"/>
                <w:shd w:val="clear" w:color="auto" w:fill="FFFFFF"/>
              </w:rPr>
              <w:t>p.o.</w:t>
            </w:r>
            <w:r w:rsidRPr="002758F2">
              <w:rPr>
                <w:rFonts w:ascii="Times New Roman" w:eastAsia="Times New Roman" w:hAnsi="Times New Roman" w:cs="Times New Roman"/>
                <w:color w:val="000000"/>
                <w:spacing w:val="3"/>
                <w:sz w:val="24"/>
                <w:szCs w:val="24"/>
                <w:shd w:val="clear" w:color="auto" w:fill="FFFFFF"/>
              </w:rPr>
              <w:t xml:space="preserve">) </w:t>
            </w:r>
          </w:p>
          <w:p w:rsidR="00917017" w:rsidRPr="002758F2" w:rsidRDefault="00917017" w:rsidP="00D628F7">
            <w:pPr>
              <w:jc w:val="both"/>
              <w:rPr>
                <w:rFonts w:ascii="Times New Roman" w:eastAsia="Times New Roman" w:hAnsi="Times New Roman" w:cs="Times New Roman"/>
                <w:color w:val="000000"/>
                <w:spacing w:val="3"/>
                <w:sz w:val="24"/>
                <w:szCs w:val="24"/>
                <w:shd w:val="clear" w:color="auto" w:fill="FFFFFF"/>
              </w:rPr>
            </w:pPr>
            <w:r w:rsidRPr="002758F2">
              <w:rPr>
                <w:rFonts w:ascii="Times New Roman" w:eastAsia="Times New Roman" w:hAnsi="Times New Roman" w:cs="Times New Roman"/>
                <w:b/>
                <w:color w:val="000000"/>
                <w:spacing w:val="3"/>
                <w:sz w:val="24"/>
                <w:szCs w:val="24"/>
                <w:shd w:val="clear" w:color="auto" w:fill="FFFFFF"/>
              </w:rPr>
              <w:lastRenderedPageBreak/>
              <w:t>Group V</w:t>
            </w:r>
            <w:r w:rsidRPr="002758F2">
              <w:rPr>
                <w:rFonts w:ascii="Times New Roman" w:eastAsia="Times New Roman" w:hAnsi="Times New Roman" w:cs="Times New Roman"/>
                <w:color w:val="000000"/>
                <w:spacing w:val="3"/>
                <w:sz w:val="24"/>
                <w:szCs w:val="24"/>
                <w:shd w:val="clear" w:color="auto" w:fill="FFFFFF"/>
              </w:rPr>
              <w:t>: fluoxetine (20 mg/</w:t>
            </w:r>
            <w:r w:rsidRPr="002758F2">
              <w:rPr>
                <w:rFonts w:ascii="Times New Roman" w:eastAsia="Times New Roman" w:hAnsi="Times New Roman" w:cs="Times New Roman"/>
                <w:color w:val="000000"/>
                <w:sz w:val="24"/>
                <w:szCs w:val="24"/>
              </w:rPr>
              <w:t xml:space="preserve">kg </w:t>
            </w:r>
            <w:r w:rsidRPr="002758F2">
              <w:rPr>
                <w:rFonts w:ascii="Times New Roman" w:eastAsia="Times New Roman" w:hAnsi="Times New Roman" w:cs="Times New Roman"/>
                <w:i/>
                <w:color w:val="000000"/>
                <w:spacing w:val="3"/>
                <w:sz w:val="24"/>
                <w:szCs w:val="24"/>
                <w:shd w:val="clear" w:color="auto" w:fill="FFFFFF"/>
              </w:rPr>
              <w:t>p.o.</w:t>
            </w:r>
            <w:r w:rsidRPr="002758F2">
              <w:rPr>
                <w:rFonts w:ascii="Times New Roman" w:eastAsia="Times New Roman" w:hAnsi="Times New Roman" w:cs="Times New Roman"/>
                <w:color w:val="000000"/>
                <w:spacing w:val="3"/>
                <w:sz w:val="24"/>
                <w:szCs w:val="24"/>
                <w:shd w:val="clear" w:color="auto" w:fill="FFFFFF"/>
              </w:rPr>
              <w:t xml:space="preserve">) </w:t>
            </w:r>
          </w:p>
          <w:p w:rsidR="00917017" w:rsidRPr="002758F2" w:rsidRDefault="00917017" w:rsidP="00D628F7">
            <w:pPr>
              <w:jc w:val="both"/>
              <w:rPr>
                <w:rFonts w:ascii="Times New Roman" w:hAnsi="Times New Roman" w:cs="Times New Roman"/>
                <w:sz w:val="24"/>
                <w:szCs w:val="24"/>
              </w:rPr>
            </w:pPr>
            <w:r w:rsidRPr="002758F2">
              <w:rPr>
                <w:rFonts w:ascii="Times New Roman" w:eastAsia="Times New Roman" w:hAnsi="Times New Roman" w:cs="Times New Roman"/>
                <w:b/>
                <w:color w:val="000000"/>
                <w:spacing w:val="3"/>
                <w:sz w:val="24"/>
                <w:szCs w:val="24"/>
                <w:shd w:val="clear" w:color="auto" w:fill="FFFFFF"/>
              </w:rPr>
              <w:t>Group VI</w:t>
            </w:r>
            <w:r w:rsidRPr="002758F2">
              <w:rPr>
                <w:rFonts w:ascii="Times New Roman" w:eastAsia="Times New Roman" w:hAnsi="Times New Roman" w:cs="Times New Roman"/>
                <w:color w:val="000000"/>
                <w:spacing w:val="3"/>
                <w:sz w:val="24"/>
                <w:szCs w:val="24"/>
                <w:shd w:val="clear" w:color="auto" w:fill="FFFFFF"/>
              </w:rPr>
              <w:t>: minocycline (50 mg</w:t>
            </w:r>
            <w:r w:rsidRPr="002758F2">
              <w:rPr>
                <w:rFonts w:ascii="Times New Roman" w:eastAsia="Times New Roman" w:hAnsi="Times New Roman" w:cs="Times New Roman"/>
                <w:color w:val="000000"/>
                <w:sz w:val="24"/>
                <w:szCs w:val="24"/>
              </w:rPr>
              <w:t xml:space="preserve">/kg </w:t>
            </w:r>
            <w:r w:rsidRPr="002758F2">
              <w:rPr>
                <w:rFonts w:ascii="Times New Roman" w:eastAsia="Times New Roman" w:hAnsi="Times New Roman" w:cs="Times New Roman"/>
                <w:i/>
                <w:color w:val="000000"/>
                <w:spacing w:val="3"/>
                <w:sz w:val="24"/>
                <w:szCs w:val="24"/>
                <w:shd w:val="clear" w:color="auto" w:fill="FFFFFF"/>
              </w:rPr>
              <w:t>p.o</w:t>
            </w:r>
            <w:r w:rsidRPr="002758F2">
              <w:rPr>
                <w:rFonts w:ascii="Times New Roman" w:eastAsia="Times New Roman" w:hAnsi="Times New Roman" w:cs="Times New Roman"/>
                <w:color w:val="000000"/>
                <w:spacing w:val="3"/>
                <w:sz w:val="24"/>
                <w:szCs w:val="24"/>
                <w:shd w:val="clear" w:color="auto" w:fill="FFFFFF"/>
              </w:rPr>
              <w:t>.).</w:t>
            </w:r>
          </w:p>
        </w:tc>
        <w:tc>
          <w:tcPr>
            <w:tcW w:w="2249" w:type="dxa"/>
            <w:tcBorders>
              <w:top w:val="single" w:sz="12" w:space="0" w:color="000000"/>
              <w:left w:val="single" w:sz="0" w:space="0" w:color="000000"/>
              <w:bottom w:val="single" w:sz="12" w:space="0" w:color="000000"/>
              <w:right w:val="single" w:sz="0" w:space="0" w:color="000000"/>
            </w:tcBorders>
            <w:shd w:val="clear" w:color="000000" w:fill="FFFFFF"/>
            <w:tcMar>
              <w:left w:w="108" w:type="dxa"/>
              <w:right w:w="108" w:type="dxa"/>
            </w:tcMar>
          </w:tcPr>
          <w:p w:rsidR="00917017" w:rsidRPr="002758F2" w:rsidRDefault="00917017" w:rsidP="00D628F7">
            <w:pPr>
              <w:spacing w:line="480" w:lineRule="auto"/>
              <w:jc w:val="both"/>
              <w:rPr>
                <w:rFonts w:ascii="Times New Roman" w:eastAsia="Times New Roman" w:hAnsi="Times New Roman" w:cs="Times New Roman"/>
                <w:color w:val="000000"/>
                <w:spacing w:val="3"/>
                <w:sz w:val="24"/>
                <w:szCs w:val="24"/>
                <w:shd w:val="clear" w:color="auto" w:fill="FFFFFF"/>
              </w:rPr>
            </w:pPr>
          </w:p>
          <w:p w:rsidR="00917017" w:rsidRPr="002758F2" w:rsidRDefault="00917017" w:rsidP="00D628F7">
            <w:pPr>
              <w:spacing w:line="480" w:lineRule="auto"/>
              <w:jc w:val="both"/>
              <w:rPr>
                <w:rFonts w:ascii="Times New Roman" w:eastAsia="Times New Roman" w:hAnsi="Times New Roman" w:cs="Times New Roman"/>
                <w:color w:val="000000"/>
                <w:spacing w:val="3"/>
                <w:sz w:val="24"/>
                <w:szCs w:val="24"/>
                <w:shd w:val="clear" w:color="auto" w:fill="FFFFFF"/>
              </w:rPr>
            </w:pPr>
          </w:p>
          <w:p w:rsidR="00917017" w:rsidRPr="002758F2" w:rsidRDefault="00917017" w:rsidP="00D628F7">
            <w:pPr>
              <w:spacing w:line="480" w:lineRule="auto"/>
              <w:jc w:val="center"/>
              <w:rPr>
                <w:rFonts w:ascii="Times New Roman" w:hAnsi="Times New Roman" w:cs="Times New Roman"/>
                <w:sz w:val="24"/>
                <w:szCs w:val="24"/>
              </w:rPr>
            </w:pPr>
            <w:r w:rsidRPr="002758F2">
              <w:rPr>
                <w:rFonts w:ascii="Times New Roman" w:eastAsia="Times New Roman" w:hAnsi="Times New Roman" w:cs="Times New Roman"/>
                <w:color w:val="000000"/>
                <w:spacing w:val="3"/>
                <w:sz w:val="24"/>
                <w:szCs w:val="24"/>
                <w:shd w:val="clear" w:color="auto" w:fill="FFFFFF"/>
              </w:rPr>
              <w:lastRenderedPageBreak/>
              <w:t>7 days</w:t>
            </w:r>
          </w:p>
        </w:tc>
      </w:tr>
      <w:tr w:rsidR="00917017" w:rsidRPr="002758F2" w:rsidTr="00D628F7">
        <w:trPr>
          <w:trHeight w:val="1"/>
        </w:trPr>
        <w:tc>
          <w:tcPr>
            <w:tcW w:w="1503" w:type="dxa"/>
            <w:vMerge/>
            <w:tcBorders>
              <w:top w:val="single" w:sz="0" w:space="0" w:color="000000"/>
              <w:left w:val="single" w:sz="0" w:space="0" w:color="000000"/>
              <w:bottom w:val="single" w:sz="12" w:space="0" w:color="000000"/>
              <w:right w:val="single" w:sz="0" w:space="0" w:color="000000"/>
            </w:tcBorders>
            <w:shd w:val="clear" w:color="000000" w:fill="FFFFFF"/>
            <w:tcMar>
              <w:left w:w="108" w:type="dxa"/>
              <w:right w:w="108" w:type="dxa"/>
            </w:tcMar>
          </w:tcPr>
          <w:p w:rsidR="00917017" w:rsidRPr="002758F2" w:rsidRDefault="00917017" w:rsidP="00D628F7">
            <w:pPr>
              <w:spacing w:after="200" w:line="276" w:lineRule="auto"/>
              <w:rPr>
                <w:rFonts w:ascii="Times New Roman" w:eastAsia="Calibri" w:hAnsi="Times New Roman" w:cs="Times New Roman"/>
                <w:sz w:val="24"/>
                <w:szCs w:val="24"/>
              </w:rPr>
            </w:pPr>
          </w:p>
        </w:tc>
        <w:tc>
          <w:tcPr>
            <w:tcW w:w="2397" w:type="dxa"/>
            <w:tcBorders>
              <w:top w:val="single" w:sz="12" w:space="0" w:color="000000"/>
              <w:left w:val="single" w:sz="0" w:space="0" w:color="000000"/>
              <w:bottom w:val="single" w:sz="12" w:space="0" w:color="000000"/>
              <w:right w:val="single" w:sz="0" w:space="0" w:color="000000"/>
            </w:tcBorders>
            <w:shd w:val="clear" w:color="000000" w:fill="FFFFFF"/>
            <w:tcMar>
              <w:left w:w="108" w:type="dxa"/>
              <w:right w:w="108" w:type="dxa"/>
            </w:tcMar>
          </w:tcPr>
          <w:p w:rsidR="00917017" w:rsidRPr="002758F2" w:rsidRDefault="00917017" w:rsidP="00D628F7">
            <w:pPr>
              <w:jc w:val="both"/>
              <w:rPr>
                <w:rFonts w:ascii="Times New Roman" w:eastAsia="Times New Roman" w:hAnsi="Times New Roman" w:cs="Times New Roman"/>
                <w:color w:val="000000"/>
                <w:spacing w:val="3"/>
                <w:sz w:val="24"/>
                <w:szCs w:val="24"/>
                <w:shd w:val="clear" w:color="auto" w:fill="FFFFFF"/>
              </w:rPr>
            </w:pPr>
          </w:p>
          <w:p w:rsidR="00917017" w:rsidRPr="002758F2" w:rsidRDefault="00917017" w:rsidP="00D628F7">
            <w:pPr>
              <w:jc w:val="both"/>
              <w:rPr>
                <w:rFonts w:ascii="Times New Roman" w:eastAsia="Times New Roman" w:hAnsi="Times New Roman" w:cs="Times New Roman"/>
                <w:color w:val="000000"/>
                <w:spacing w:val="3"/>
                <w:sz w:val="24"/>
                <w:szCs w:val="24"/>
                <w:shd w:val="clear" w:color="auto" w:fill="FFFFFF"/>
              </w:rPr>
            </w:pPr>
          </w:p>
          <w:p w:rsidR="00917017" w:rsidRPr="002758F2" w:rsidRDefault="00917017" w:rsidP="00D628F7">
            <w:pPr>
              <w:jc w:val="both"/>
              <w:rPr>
                <w:rFonts w:ascii="Times New Roman" w:eastAsia="Times New Roman" w:hAnsi="Times New Roman" w:cs="Times New Roman"/>
                <w:color w:val="000000"/>
                <w:spacing w:val="3"/>
                <w:sz w:val="24"/>
                <w:szCs w:val="24"/>
                <w:shd w:val="clear" w:color="auto" w:fill="FFFFFF"/>
              </w:rPr>
            </w:pPr>
            <w:r w:rsidRPr="002758F2">
              <w:rPr>
                <w:rFonts w:ascii="Times New Roman" w:eastAsia="Times New Roman" w:hAnsi="Times New Roman" w:cs="Times New Roman"/>
                <w:color w:val="000000"/>
                <w:spacing w:val="3"/>
                <w:sz w:val="24"/>
                <w:szCs w:val="24"/>
                <w:shd w:val="clear" w:color="auto" w:fill="FFFFFF"/>
              </w:rPr>
              <w:t>LPS-induced neuroinflammation</w:t>
            </w:r>
          </w:p>
          <w:p w:rsidR="00917017" w:rsidRPr="002758F2" w:rsidRDefault="00917017" w:rsidP="00D628F7">
            <w:pPr>
              <w:jc w:val="both"/>
              <w:rPr>
                <w:rFonts w:ascii="Times New Roman" w:hAnsi="Times New Roman" w:cs="Times New Roman"/>
                <w:sz w:val="24"/>
                <w:szCs w:val="24"/>
              </w:rPr>
            </w:pPr>
            <w:r w:rsidRPr="002758F2">
              <w:rPr>
                <w:rFonts w:ascii="Times New Roman" w:eastAsia="Times New Roman" w:hAnsi="Times New Roman" w:cs="Times New Roman"/>
                <w:color w:val="000000"/>
                <w:spacing w:val="3"/>
                <w:sz w:val="24"/>
                <w:szCs w:val="24"/>
                <w:shd w:val="clear" w:color="auto" w:fill="FFFFFF"/>
              </w:rPr>
              <w:t>Followed by FST &amp; TST</w:t>
            </w:r>
          </w:p>
        </w:tc>
        <w:tc>
          <w:tcPr>
            <w:tcW w:w="3211" w:type="dxa"/>
            <w:tcBorders>
              <w:top w:val="single" w:sz="12" w:space="0" w:color="000000"/>
              <w:left w:val="single" w:sz="0" w:space="0" w:color="000000"/>
              <w:bottom w:val="single" w:sz="12" w:space="0" w:color="000000"/>
              <w:right w:val="single" w:sz="0" w:space="0" w:color="000000"/>
            </w:tcBorders>
            <w:shd w:val="clear" w:color="000000" w:fill="FFFFFF"/>
            <w:tcMar>
              <w:left w:w="108" w:type="dxa"/>
              <w:right w:w="108" w:type="dxa"/>
            </w:tcMar>
          </w:tcPr>
          <w:p w:rsidR="00917017" w:rsidRPr="002758F2" w:rsidRDefault="00917017" w:rsidP="00D628F7">
            <w:pPr>
              <w:jc w:val="both"/>
              <w:rPr>
                <w:rFonts w:ascii="Times New Roman" w:eastAsia="Times New Roman" w:hAnsi="Times New Roman" w:cs="Times New Roman"/>
                <w:color w:val="000000"/>
                <w:spacing w:val="3"/>
                <w:sz w:val="24"/>
                <w:szCs w:val="24"/>
                <w:shd w:val="clear" w:color="auto" w:fill="FFFFFF"/>
              </w:rPr>
            </w:pPr>
            <w:r w:rsidRPr="002758F2">
              <w:rPr>
                <w:rFonts w:ascii="Times New Roman" w:eastAsia="Times New Roman" w:hAnsi="Times New Roman" w:cs="Times New Roman"/>
                <w:b/>
                <w:color w:val="000000"/>
                <w:spacing w:val="3"/>
                <w:sz w:val="24"/>
                <w:szCs w:val="24"/>
                <w:shd w:val="clear" w:color="auto" w:fill="FFFFFF"/>
              </w:rPr>
              <w:t>Group I</w:t>
            </w:r>
            <w:r w:rsidRPr="002758F2">
              <w:rPr>
                <w:rFonts w:ascii="Times New Roman" w:eastAsia="Times New Roman" w:hAnsi="Times New Roman" w:cs="Times New Roman"/>
                <w:color w:val="000000"/>
                <w:spacing w:val="3"/>
                <w:sz w:val="24"/>
                <w:szCs w:val="24"/>
                <w:shd w:val="clear" w:color="auto" w:fill="FFFFFF"/>
              </w:rPr>
              <w:t xml:space="preserve">: vehicle (normal saline, </w:t>
            </w:r>
            <w:r w:rsidRPr="002758F2">
              <w:rPr>
                <w:rFonts w:ascii="Times New Roman" w:eastAsia="Times New Roman" w:hAnsi="Times New Roman" w:cs="Times New Roman"/>
                <w:i/>
                <w:color w:val="000000"/>
                <w:spacing w:val="3"/>
                <w:sz w:val="24"/>
                <w:szCs w:val="24"/>
                <w:shd w:val="clear" w:color="auto" w:fill="FFFFFF"/>
              </w:rPr>
              <w:t>p.o</w:t>
            </w:r>
            <w:r w:rsidRPr="002758F2">
              <w:rPr>
                <w:rFonts w:ascii="Times New Roman" w:eastAsia="Times New Roman" w:hAnsi="Times New Roman" w:cs="Times New Roman"/>
                <w:color w:val="000000"/>
                <w:spacing w:val="3"/>
                <w:sz w:val="24"/>
                <w:szCs w:val="24"/>
                <w:shd w:val="clear" w:color="auto" w:fill="FFFFFF"/>
              </w:rPr>
              <w:t xml:space="preserve">. 10 ml/kg) </w:t>
            </w:r>
          </w:p>
          <w:p w:rsidR="00917017" w:rsidRPr="002758F2" w:rsidRDefault="00917017" w:rsidP="00D628F7">
            <w:pPr>
              <w:jc w:val="both"/>
              <w:rPr>
                <w:rFonts w:ascii="Times New Roman" w:eastAsia="Times New Roman" w:hAnsi="Times New Roman" w:cs="Times New Roman"/>
                <w:color w:val="000000"/>
                <w:spacing w:val="3"/>
                <w:sz w:val="24"/>
                <w:szCs w:val="24"/>
                <w:shd w:val="clear" w:color="auto" w:fill="FFFFFF"/>
              </w:rPr>
            </w:pPr>
            <w:r w:rsidRPr="002758F2">
              <w:rPr>
                <w:rFonts w:ascii="Times New Roman" w:eastAsia="Times New Roman" w:hAnsi="Times New Roman" w:cs="Times New Roman"/>
                <w:b/>
                <w:color w:val="000000"/>
                <w:spacing w:val="3"/>
                <w:sz w:val="24"/>
                <w:szCs w:val="24"/>
                <w:shd w:val="clear" w:color="auto" w:fill="FFFFFF"/>
              </w:rPr>
              <w:t>Group II</w:t>
            </w:r>
            <w:r w:rsidRPr="002758F2">
              <w:rPr>
                <w:rFonts w:ascii="Times New Roman" w:eastAsia="Times New Roman" w:hAnsi="Times New Roman" w:cs="Times New Roman"/>
                <w:color w:val="000000"/>
                <w:spacing w:val="3"/>
                <w:sz w:val="24"/>
                <w:szCs w:val="24"/>
                <w:shd w:val="clear" w:color="auto" w:fill="FFFFFF"/>
              </w:rPr>
              <w:t>: LPS (1 mg/kg, i.p.)</w:t>
            </w:r>
          </w:p>
          <w:p w:rsidR="00917017" w:rsidRPr="002758F2" w:rsidRDefault="00917017" w:rsidP="00D628F7">
            <w:pPr>
              <w:jc w:val="both"/>
              <w:rPr>
                <w:rFonts w:ascii="Times New Roman" w:eastAsia="Times New Roman" w:hAnsi="Times New Roman" w:cs="Times New Roman"/>
                <w:color w:val="000000"/>
                <w:spacing w:val="3"/>
                <w:sz w:val="24"/>
                <w:szCs w:val="24"/>
                <w:shd w:val="clear" w:color="auto" w:fill="FFFFFF"/>
              </w:rPr>
            </w:pPr>
            <w:r w:rsidRPr="002758F2">
              <w:rPr>
                <w:rFonts w:ascii="Times New Roman" w:eastAsia="Times New Roman" w:hAnsi="Times New Roman" w:cs="Times New Roman"/>
                <w:b/>
                <w:color w:val="000000"/>
                <w:spacing w:val="3"/>
                <w:sz w:val="24"/>
                <w:szCs w:val="24"/>
                <w:shd w:val="clear" w:color="auto" w:fill="FFFFFF"/>
              </w:rPr>
              <w:t>Group III, IV, V</w:t>
            </w:r>
            <w:r w:rsidRPr="002758F2">
              <w:rPr>
                <w:rFonts w:ascii="Times New Roman" w:eastAsia="Times New Roman" w:hAnsi="Times New Roman" w:cs="Times New Roman"/>
                <w:color w:val="000000"/>
                <w:spacing w:val="3"/>
                <w:sz w:val="24"/>
                <w:szCs w:val="24"/>
                <w:shd w:val="clear" w:color="auto" w:fill="FFFFFF"/>
              </w:rPr>
              <w:t xml:space="preserve">: LPS + MOE (10, 30 and 100 mg/kg </w:t>
            </w:r>
            <w:r w:rsidRPr="002758F2">
              <w:rPr>
                <w:rFonts w:ascii="Times New Roman" w:eastAsia="Times New Roman" w:hAnsi="Times New Roman" w:cs="Times New Roman"/>
                <w:i/>
                <w:color w:val="000000"/>
                <w:spacing w:val="3"/>
                <w:sz w:val="24"/>
                <w:szCs w:val="24"/>
                <w:shd w:val="clear" w:color="auto" w:fill="FFFFFF"/>
              </w:rPr>
              <w:t>p.o</w:t>
            </w:r>
            <w:r w:rsidRPr="002758F2">
              <w:rPr>
                <w:rFonts w:ascii="Times New Roman" w:eastAsia="Times New Roman" w:hAnsi="Times New Roman" w:cs="Times New Roman"/>
                <w:color w:val="000000"/>
                <w:spacing w:val="3"/>
                <w:sz w:val="24"/>
                <w:szCs w:val="24"/>
                <w:shd w:val="clear" w:color="auto" w:fill="FFFFFF"/>
              </w:rPr>
              <w:t xml:space="preserve">.) </w:t>
            </w:r>
          </w:p>
          <w:p w:rsidR="00917017" w:rsidRPr="002758F2" w:rsidRDefault="00917017" w:rsidP="00D628F7">
            <w:pPr>
              <w:jc w:val="both"/>
              <w:rPr>
                <w:rFonts w:ascii="Times New Roman" w:hAnsi="Times New Roman" w:cs="Times New Roman"/>
                <w:sz w:val="24"/>
                <w:szCs w:val="24"/>
              </w:rPr>
            </w:pPr>
            <w:r w:rsidRPr="002758F2">
              <w:rPr>
                <w:rFonts w:ascii="Times New Roman" w:eastAsia="Times New Roman" w:hAnsi="Times New Roman" w:cs="Times New Roman"/>
                <w:b/>
                <w:color w:val="000000"/>
                <w:spacing w:val="3"/>
                <w:sz w:val="24"/>
                <w:szCs w:val="24"/>
                <w:shd w:val="clear" w:color="auto" w:fill="FFFFFF"/>
              </w:rPr>
              <w:t>Group VI</w:t>
            </w:r>
            <w:r w:rsidRPr="002758F2">
              <w:rPr>
                <w:rFonts w:ascii="Times New Roman" w:eastAsia="Times New Roman" w:hAnsi="Times New Roman" w:cs="Times New Roman"/>
                <w:color w:val="000000"/>
                <w:spacing w:val="3"/>
                <w:sz w:val="24"/>
                <w:szCs w:val="24"/>
                <w:shd w:val="clear" w:color="auto" w:fill="FFFFFF"/>
              </w:rPr>
              <w:t xml:space="preserve">: LPS + minocycline (50 mg/kg </w:t>
            </w:r>
            <w:r w:rsidRPr="002758F2">
              <w:rPr>
                <w:rFonts w:ascii="Times New Roman" w:eastAsia="Times New Roman" w:hAnsi="Times New Roman" w:cs="Times New Roman"/>
                <w:i/>
                <w:color w:val="000000"/>
                <w:spacing w:val="3"/>
                <w:sz w:val="24"/>
                <w:szCs w:val="24"/>
                <w:shd w:val="clear" w:color="auto" w:fill="FFFFFF"/>
              </w:rPr>
              <w:t>p.o</w:t>
            </w:r>
            <w:r w:rsidRPr="002758F2">
              <w:rPr>
                <w:rFonts w:ascii="Times New Roman" w:eastAsia="Times New Roman" w:hAnsi="Times New Roman" w:cs="Times New Roman"/>
                <w:color w:val="000000"/>
                <w:spacing w:val="3"/>
                <w:sz w:val="24"/>
                <w:szCs w:val="24"/>
                <w:shd w:val="clear" w:color="auto" w:fill="FFFFFF"/>
              </w:rPr>
              <w:t>.)</w:t>
            </w:r>
          </w:p>
        </w:tc>
        <w:tc>
          <w:tcPr>
            <w:tcW w:w="2249" w:type="dxa"/>
            <w:tcBorders>
              <w:top w:val="single" w:sz="12" w:space="0" w:color="000000"/>
              <w:left w:val="single" w:sz="0" w:space="0" w:color="000000"/>
              <w:bottom w:val="single" w:sz="12" w:space="0" w:color="000000"/>
              <w:right w:val="single" w:sz="0" w:space="0" w:color="000000"/>
            </w:tcBorders>
            <w:shd w:val="clear" w:color="000000" w:fill="FFFFFF"/>
            <w:tcMar>
              <w:left w:w="108" w:type="dxa"/>
              <w:right w:w="108" w:type="dxa"/>
            </w:tcMar>
          </w:tcPr>
          <w:p w:rsidR="00917017" w:rsidRPr="002758F2" w:rsidRDefault="00917017" w:rsidP="00D628F7">
            <w:pPr>
              <w:jc w:val="center"/>
              <w:rPr>
                <w:rFonts w:ascii="Times New Roman" w:eastAsia="Times New Roman" w:hAnsi="Times New Roman" w:cs="Times New Roman"/>
                <w:color w:val="000000"/>
                <w:spacing w:val="3"/>
                <w:sz w:val="24"/>
                <w:szCs w:val="24"/>
                <w:shd w:val="clear" w:color="auto" w:fill="FFFFFF"/>
              </w:rPr>
            </w:pPr>
            <w:r w:rsidRPr="002758F2">
              <w:rPr>
                <w:rFonts w:ascii="Times New Roman" w:eastAsia="Times New Roman" w:hAnsi="Times New Roman" w:cs="Times New Roman"/>
                <w:color w:val="000000"/>
                <w:spacing w:val="3"/>
                <w:sz w:val="24"/>
                <w:szCs w:val="24"/>
                <w:shd w:val="clear" w:color="auto" w:fill="FFFFFF"/>
              </w:rPr>
              <w:t xml:space="preserve">11 days of extract or minocycline pretreatment followed by LPS injection. </w:t>
            </w:r>
          </w:p>
          <w:p w:rsidR="00917017" w:rsidRPr="002758F2" w:rsidRDefault="00917017" w:rsidP="00D628F7">
            <w:pPr>
              <w:jc w:val="center"/>
              <w:rPr>
                <w:rFonts w:ascii="Times New Roman" w:eastAsia="Times New Roman" w:hAnsi="Times New Roman" w:cs="Times New Roman"/>
                <w:color w:val="000000"/>
                <w:spacing w:val="3"/>
                <w:sz w:val="24"/>
                <w:szCs w:val="24"/>
                <w:shd w:val="clear" w:color="auto" w:fill="FFFFFF"/>
              </w:rPr>
            </w:pPr>
            <w:r w:rsidRPr="002758F2">
              <w:rPr>
                <w:rFonts w:ascii="Times New Roman" w:eastAsia="Times New Roman" w:hAnsi="Times New Roman" w:cs="Times New Roman"/>
                <w:color w:val="000000"/>
                <w:spacing w:val="3"/>
                <w:sz w:val="24"/>
                <w:szCs w:val="24"/>
                <w:shd w:val="clear" w:color="auto" w:fill="FFFFFF"/>
              </w:rPr>
              <w:t>FST and TST conducted 6 hr &amp; 24 hr post LPS injection</w:t>
            </w:r>
          </w:p>
          <w:p w:rsidR="00917017" w:rsidRPr="002758F2" w:rsidRDefault="00917017" w:rsidP="00D628F7">
            <w:pPr>
              <w:jc w:val="center"/>
              <w:rPr>
                <w:rFonts w:ascii="Times New Roman" w:hAnsi="Times New Roman" w:cs="Times New Roman"/>
                <w:sz w:val="24"/>
                <w:szCs w:val="24"/>
              </w:rPr>
            </w:pPr>
          </w:p>
        </w:tc>
      </w:tr>
      <w:tr w:rsidR="00917017" w:rsidRPr="002758F2" w:rsidTr="00D628F7">
        <w:trPr>
          <w:trHeight w:val="1"/>
        </w:trPr>
        <w:tc>
          <w:tcPr>
            <w:tcW w:w="1503" w:type="dxa"/>
            <w:tcBorders>
              <w:top w:val="single" w:sz="12" w:space="0" w:color="000000"/>
              <w:left w:val="single" w:sz="0" w:space="0" w:color="000000"/>
              <w:bottom w:val="single" w:sz="12" w:space="0" w:color="000000"/>
              <w:right w:val="single" w:sz="0" w:space="0" w:color="000000"/>
            </w:tcBorders>
            <w:shd w:val="clear" w:color="000000" w:fill="FFFFFF"/>
            <w:tcMar>
              <w:left w:w="108" w:type="dxa"/>
              <w:right w:w="108" w:type="dxa"/>
            </w:tcMar>
          </w:tcPr>
          <w:p w:rsidR="00917017" w:rsidRPr="002758F2" w:rsidRDefault="00917017" w:rsidP="00D628F7">
            <w:pPr>
              <w:spacing w:line="480" w:lineRule="auto"/>
              <w:jc w:val="center"/>
              <w:rPr>
                <w:rFonts w:ascii="Times New Roman" w:eastAsia="Times New Roman" w:hAnsi="Times New Roman" w:cs="Times New Roman"/>
                <w:b/>
                <w:color w:val="000000"/>
                <w:spacing w:val="3"/>
                <w:sz w:val="24"/>
                <w:szCs w:val="24"/>
                <w:shd w:val="clear" w:color="auto" w:fill="FFFFFF"/>
              </w:rPr>
            </w:pPr>
          </w:p>
          <w:p w:rsidR="00917017" w:rsidRPr="002758F2" w:rsidRDefault="00917017" w:rsidP="00D628F7">
            <w:pPr>
              <w:rPr>
                <w:rFonts w:ascii="Times New Roman" w:eastAsia="Times New Roman" w:hAnsi="Times New Roman" w:cs="Times New Roman"/>
                <w:b/>
                <w:color w:val="000000"/>
                <w:spacing w:val="3"/>
                <w:sz w:val="24"/>
                <w:szCs w:val="24"/>
                <w:shd w:val="clear" w:color="auto" w:fill="FFFFFF"/>
              </w:rPr>
            </w:pPr>
          </w:p>
          <w:p w:rsidR="00917017" w:rsidRPr="002758F2" w:rsidRDefault="00917017" w:rsidP="00D628F7">
            <w:pPr>
              <w:rPr>
                <w:rFonts w:ascii="Times New Roman" w:eastAsia="Times New Roman" w:hAnsi="Times New Roman" w:cs="Times New Roman"/>
                <w:b/>
                <w:color w:val="000000"/>
                <w:spacing w:val="3"/>
                <w:sz w:val="24"/>
                <w:szCs w:val="24"/>
                <w:shd w:val="clear" w:color="auto" w:fill="FFFFFF"/>
              </w:rPr>
            </w:pPr>
            <w:r w:rsidRPr="002758F2">
              <w:rPr>
                <w:rFonts w:ascii="Times New Roman" w:eastAsia="Times New Roman" w:hAnsi="Times New Roman" w:cs="Times New Roman"/>
                <w:b/>
                <w:color w:val="000000"/>
                <w:spacing w:val="3"/>
                <w:sz w:val="24"/>
                <w:szCs w:val="24"/>
                <w:shd w:val="clear" w:color="auto" w:fill="FFFFFF"/>
              </w:rPr>
              <w:t xml:space="preserve">Chronic behavioral </w:t>
            </w:r>
          </w:p>
          <w:p w:rsidR="00917017" w:rsidRPr="002758F2" w:rsidRDefault="00917017" w:rsidP="00D628F7">
            <w:pPr>
              <w:spacing w:line="480" w:lineRule="auto"/>
              <w:jc w:val="center"/>
              <w:rPr>
                <w:rFonts w:ascii="Times New Roman" w:hAnsi="Times New Roman" w:cs="Times New Roman"/>
                <w:sz w:val="24"/>
                <w:szCs w:val="24"/>
              </w:rPr>
            </w:pPr>
            <w:r w:rsidRPr="002758F2">
              <w:rPr>
                <w:rFonts w:ascii="Times New Roman" w:eastAsia="Times New Roman" w:hAnsi="Times New Roman" w:cs="Times New Roman"/>
                <w:b/>
                <w:color w:val="000000"/>
                <w:spacing w:val="3"/>
                <w:sz w:val="24"/>
                <w:szCs w:val="24"/>
                <w:shd w:val="clear" w:color="auto" w:fill="FFFFFF"/>
              </w:rPr>
              <w:t>experiments</w:t>
            </w:r>
          </w:p>
        </w:tc>
        <w:tc>
          <w:tcPr>
            <w:tcW w:w="2397" w:type="dxa"/>
            <w:tcBorders>
              <w:top w:val="single" w:sz="12" w:space="0" w:color="000000"/>
              <w:left w:val="single" w:sz="0" w:space="0" w:color="000000"/>
              <w:bottom w:val="single" w:sz="12" w:space="0" w:color="000000"/>
              <w:right w:val="single" w:sz="0" w:space="0" w:color="000000"/>
            </w:tcBorders>
            <w:shd w:val="clear" w:color="000000" w:fill="FFFFFF"/>
            <w:tcMar>
              <w:left w:w="108" w:type="dxa"/>
              <w:right w:w="108" w:type="dxa"/>
            </w:tcMar>
          </w:tcPr>
          <w:p w:rsidR="00917017" w:rsidRPr="002758F2" w:rsidRDefault="00917017" w:rsidP="00D628F7">
            <w:pPr>
              <w:spacing w:line="480" w:lineRule="auto"/>
              <w:jc w:val="both"/>
              <w:rPr>
                <w:rFonts w:ascii="Times New Roman" w:eastAsia="Times New Roman" w:hAnsi="Times New Roman" w:cs="Times New Roman"/>
                <w:color w:val="000000"/>
                <w:spacing w:val="3"/>
                <w:sz w:val="24"/>
                <w:szCs w:val="24"/>
                <w:shd w:val="clear" w:color="auto" w:fill="FFFFFF"/>
              </w:rPr>
            </w:pPr>
          </w:p>
          <w:p w:rsidR="00917017" w:rsidRPr="002758F2" w:rsidRDefault="00917017" w:rsidP="00D628F7">
            <w:pPr>
              <w:spacing w:line="480" w:lineRule="auto"/>
              <w:jc w:val="both"/>
              <w:rPr>
                <w:rFonts w:ascii="Times New Roman" w:eastAsia="Times New Roman" w:hAnsi="Times New Roman" w:cs="Times New Roman"/>
                <w:color w:val="000000"/>
                <w:spacing w:val="3"/>
                <w:sz w:val="24"/>
                <w:szCs w:val="24"/>
                <w:shd w:val="clear" w:color="auto" w:fill="FFFFFF"/>
              </w:rPr>
            </w:pPr>
          </w:p>
          <w:p w:rsidR="00917017" w:rsidRPr="002758F2" w:rsidRDefault="00917017" w:rsidP="00D628F7">
            <w:pPr>
              <w:spacing w:line="480" w:lineRule="auto"/>
              <w:jc w:val="both"/>
              <w:rPr>
                <w:rFonts w:ascii="Times New Roman" w:hAnsi="Times New Roman" w:cs="Times New Roman"/>
                <w:sz w:val="24"/>
                <w:szCs w:val="24"/>
              </w:rPr>
            </w:pPr>
            <w:r w:rsidRPr="002758F2">
              <w:rPr>
                <w:rFonts w:ascii="Times New Roman" w:eastAsia="Times New Roman" w:hAnsi="Times New Roman" w:cs="Times New Roman"/>
                <w:color w:val="000000"/>
                <w:spacing w:val="3"/>
                <w:sz w:val="24"/>
                <w:szCs w:val="24"/>
                <w:shd w:val="clear" w:color="auto" w:fill="FFFFFF"/>
              </w:rPr>
              <w:t>OSST</w:t>
            </w:r>
          </w:p>
        </w:tc>
        <w:tc>
          <w:tcPr>
            <w:tcW w:w="3211" w:type="dxa"/>
            <w:tcBorders>
              <w:top w:val="single" w:sz="12" w:space="0" w:color="000000"/>
              <w:left w:val="single" w:sz="0" w:space="0" w:color="000000"/>
              <w:bottom w:val="single" w:sz="12" w:space="0" w:color="000000"/>
              <w:right w:val="single" w:sz="0" w:space="0" w:color="000000"/>
            </w:tcBorders>
            <w:shd w:val="clear" w:color="000000" w:fill="FFFFFF"/>
            <w:tcMar>
              <w:left w:w="108" w:type="dxa"/>
              <w:right w:w="108" w:type="dxa"/>
            </w:tcMar>
          </w:tcPr>
          <w:p w:rsidR="00917017" w:rsidRPr="002758F2" w:rsidRDefault="00917017" w:rsidP="00D628F7">
            <w:pPr>
              <w:jc w:val="both"/>
              <w:rPr>
                <w:rFonts w:ascii="Times New Roman" w:eastAsia="Times New Roman" w:hAnsi="Times New Roman" w:cs="Times New Roman"/>
                <w:color w:val="000000"/>
                <w:spacing w:val="3"/>
                <w:sz w:val="24"/>
                <w:szCs w:val="24"/>
                <w:shd w:val="clear" w:color="auto" w:fill="FFFFFF"/>
              </w:rPr>
            </w:pPr>
            <w:r w:rsidRPr="002758F2">
              <w:rPr>
                <w:rFonts w:ascii="Times New Roman" w:eastAsia="Times New Roman" w:hAnsi="Times New Roman" w:cs="Times New Roman"/>
                <w:b/>
                <w:color w:val="000000"/>
                <w:spacing w:val="3"/>
                <w:sz w:val="24"/>
                <w:szCs w:val="24"/>
                <w:shd w:val="clear" w:color="auto" w:fill="FFFFFF"/>
              </w:rPr>
              <w:t>Group I</w:t>
            </w:r>
            <w:r w:rsidRPr="002758F2">
              <w:rPr>
                <w:rFonts w:ascii="Times New Roman" w:eastAsia="Times New Roman" w:hAnsi="Times New Roman" w:cs="Times New Roman"/>
                <w:color w:val="000000"/>
                <w:spacing w:val="3"/>
                <w:sz w:val="24"/>
                <w:szCs w:val="24"/>
                <w:shd w:val="clear" w:color="auto" w:fill="FFFFFF"/>
              </w:rPr>
              <w:t xml:space="preserve">: vehicle (normal saline, </w:t>
            </w:r>
            <w:r w:rsidRPr="002758F2">
              <w:rPr>
                <w:rFonts w:ascii="Times New Roman" w:eastAsia="Times New Roman" w:hAnsi="Times New Roman" w:cs="Times New Roman"/>
                <w:i/>
                <w:color w:val="000000"/>
                <w:spacing w:val="3"/>
                <w:sz w:val="24"/>
                <w:szCs w:val="24"/>
                <w:shd w:val="clear" w:color="auto" w:fill="FFFFFF"/>
              </w:rPr>
              <w:t>p.o</w:t>
            </w:r>
            <w:r w:rsidRPr="002758F2">
              <w:rPr>
                <w:rFonts w:ascii="Times New Roman" w:eastAsia="Times New Roman" w:hAnsi="Times New Roman" w:cs="Times New Roman"/>
                <w:color w:val="000000"/>
                <w:spacing w:val="3"/>
                <w:sz w:val="24"/>
                <w:szCs w:val="24"/>
                <w:shd w:val="clear" w:color="auto" w:fill="FFFFFF"/>
              </w:rPr>
              <w:t xml:space="preserve">. 10 ml/kg) </w:t>
            </w:r>
          </w:p>
          <w:p w:rsidR="00917017" w:rsidRPr="002758F2" w:rsidRDefault="00917017" w:rsidP="00D628F7">
            <w:pPr>
              <w:jc w:val="both"/>
              <w:rPr>
                <w:rFonts w:ascii="Times New Roman" w:eastAsia="Times New Roman" w:hAnsi="Times New Roman" w:cs="Times New Roman"/>
                <w:color w:val="000000"/>
                <w:spacing w:val="3"/>
                <w:sz w:val="24"/>
                <w:szCs w:val="24"/>
                <w:shd w:val="clear" w:color="auto" w:fill="FFFFFF"/>
              </w:rPr>
            </w:pPr>
            <w:r w:rsidRPr="002758F2">
              <w:rPr>
                <w:rFonts w:ascii="Times New Roman" w:eastAsia="Times New Roman" w:hAnsi="Times New Roman" w:cs="Times New Roman"/>
                <w:b/>
                <w:color w:val="000000"/>
                <w:spacing w:val="3"/>
                <w:sz w:val="24"/>
                <w:szCs w:val="24"/>
                <w:shd w:val="clear" w:color="auto" w:fill="FFFFFF"/>
              </w:rPr>
              <w:t>Groups II, III, IV</w:t>
            </w:r>
            <w:r w:rsidRPr="002758F2">
              <w:rPr>
                <w:rFonts w:ascii="Times New Roman" w:eastAsia="Times New Roman" w:hAnsi="Times New Roman" w:cs="Times New Roman"/>
                <w:color w:val="000000"/>
                <w:spacing w:val="3"/>
                <w:sz w:val="24"/>
                <w:szCs w:val="24"/>
                <w:shd w:val="clear" w:color="auto" w:fill="FFFFFF"/>
              </w:rPr>
              <w:t>: MOE (10, 30 and 100 mg</w:t>
            </w:r>
            <w:r w:rsidRPr="002758F2">
              <w:rPr>
                <w:rFonts w:ascii="Times New Roman" w:eastAsia="Times New Roman" w:hAnsi="Times New Roman" w:cs="Times New Roman"/>
                <w:color w:val="000000"/>
                <w:sz w:val="24"/>
                <w:szCs w:val="24"/>
              </w:rPr>
              <w:t xml:space="preserve">/kg </w:t>
            </w:r>
            <w:r w:rsidRPr="002758F2">
              <w:rPr>
                <w:rFonts w:ascii="Times New Roman" w:eastAsia="Times New Roman" w:hAnsi="Times New Roman" w:cs="Times New Roman"/>
                <w:i/>
                <w:color w:val="000000"/>
                <w:spacing w:val="3"/>
                <w:sz w:val="24"/>
                <w:szCs w:val="24"/>
                <w:shd w:val="clear" w:color="auto" w:fill="FFFFFF"/>
              </w:rPr>
              <w:t>p.o.</w:t>
            </w:r>
            <w:r w:rsidRPr="002758F2">
              <w:rPr>
                <w:rFonts w:ascii="Times New Roman" w:eastAsia="Times New Roman" w:hAnsi="Times New Roman" w:cs="Times New Roman"/>
                <w:color w:val="000000"/>
                <w:spacing w:val="3"/>
                <w:sz w:val="24"/>
                <w:szCs w:val="24"/>
                <w:shd w:val="clear" w:color="auto" w:fill="FFFFFF"/>
              </w:rPr>
              <w:t xml:space="preserve">) </w:t>
            </w:r>
          </w:p>
          <w:p w:rsidR="00917017" w:rsidRPr="002758F2" w:rsidRDefault="00917017" w:rsidP="00D628F7">
            <w:pPr>
              <w:jc w:val="both"/>
              <w:rPr>
                <w:rFonts w:ascii="Times New Roman" w:eastAsia="Times New Roman" w:hAnsi="Times New Roman" w:cs="Times New Roman"/>
                <w:color w:val="000000"/>
                <w:spacing w:val="3"/>
                <w:sz w:val="24"/>
                <w:szCs w:val="24"/>
                <w:shd w:val="clear" w:color="auto" w:fill="FFFFFF"/>
              </w:rPr>
            </w:pPr>
            <w:r w:rsidRPr="002758F2">
              <w:rPr>
                <w:rFonts w:ascii="Times New Roman" w:eastAsia="Times New Roman" w:hAnsi="Times New Roman" w:cs="Times New Roman"/>
                <w:b/>
                <w:color w:val="000000"/>
                <w:spacing w:val="3"/>
                <w:sz w:val="24"/>
                <w:szCs w:val="24"/>
                <w:shd w:val="clear" w:color="auto" w:fill="FFFFFF"/>
              </w:rPr>
              <w:t>Group V</w:t>
            </w:r>
            <w:r w:rsidRPr="002758F2">
              <w:rPr>
                <w:rFonts w:ascii="Times New Roman" w:eastAsia="Times New Roman" w:hAnsi="Times New Roman" w:cs="Times New Roman"/>
                <w:color w:val="000000"/>
                <w:spacing w:val="3"/>
                <w:sz w:val="24"/>
                <w:szCs w:val="24"/>
                <w:shd w:val="clear" w:color="auto" w:fill="FFFFFF"/>
              </w:rPr>
              <w:t>: fluoxetine (20 mg/</w:t>
            </w:r>
            <w:r w:rsidRPr="002758F2">
              <w:rPr>
                <w:rFonts w:ascii="Times New Roman" w:eastAsia="Times New Roman" w:hAnsi="Times New Roman" w:cs="Times New Roman"/>
                <w:color w:val="000000"/>
                <w:sz w:val="24"/>
                <w:szCs w:val="24"/>
              </w:rPr>
              <w:t xml:space="preserve">kg </w:t>
            </w:r>
            <w:r w:rsidRPr="002758F2">
              <w:rPr>
                <w:rFonts w:ascii="Times New Roman" w:eastAsia="Times New Roman" w:hAnsi="Times New Roman" w:cs="Times New Roman"/>
                <w:i/>
                <w:color w:val="000000"/>
                <w:spacing w:val="3"/>
                <w:sz w:val="24"/>
                <w:szCs w:val="24"/>
                <w:shd w:val="clear" w:color="auto" w:fill="FFFFFF"/>
              </w:rPr>
              <w:t>p.o.</w:t>
            </w:r>
            <w:r w:rsidRPr="002758F2">
              <w:rPr>
                <w:rFonts w:ascii="Times New Roman" w:eastAsia="Times New Roman" w:hAnsi="Times New Roman" w:cs="Times New Roman"/>
                <w:color w:val="000000"/>
                <w:spacing w:val="3"/>
                <w:sz w:val="24"/>
                <w:szCs w:val="24"/>
                <w:shd w:val="clear" w:color="auto" w:fill="FFFFFF"/>
              </w:rPr>
              <w:t xml:space="preserve">) </w:t>
            </w:r>
          </w:p>
          <w:p w:rsidR="00917017" w:rsidRPr="002758F2" w:rsidRDefault="00917017" w:rsidP="00D628F7">
            <w:pPr>
              <w:jc w:val="both"/>
              <w:rPr>
                <w:rFonts w:ascii="Times New Roman" w:hAnsi="Times New Roman" w:cs="Times New Roman"/>
                <w:sz w:val="24"/>
                <w:szCs w:val="24"/>
              </w:rPr>
            </w:pPr>
            <w:r w:rsidRPr="002758F2">
              <w:rPr>
                <w:rFonts w:ascii="Times New Roman" w:eastAsia="Times New Roman" w:hAnsi="Times New Roman" w:cs="Times New Roman"/>
                <w:b/>
                <w:color w:val="000000"/>
                <w:spacing w:val="3"/>
                <w:sz w:val="24"/>
                <w:szCs w:val="24"/>
                <w:shd w:val="clear" w:color="auto" w:fill="FFFFFF"/>
              </w:rPr>
              <w:t>Group VI</w:t>
            </w:r>
            <w:r w:rsidRPr="002758F2">
              <w:rPr>
                <w:rFonts w:ascii="Times New Roman" w:eastAsia="Times New Roman" w:hAnsi="Times New Roman" w:cs="Times New Roman"/>
                <w:color w:val="000000"/>
                <w:spacing w:val="3"/>
                <w:sz w:val="24"/>
                <w:szCs w:val="24"/>
                <w:shd w:val="clear" w:color="auto" w:fill="FFFFFF"/>
              </w:rPr>
              <w:t>: minocycline (50 mg</w:t>
            </w:r>
            <w:r w:rsidRPr="002758F2">
              <w:rPr>
                <w:rFonts w:ascii="Times New Roman" w:eastAsia="Times New Roman" w:hAnsi="Times New Roman" w:cs="Times New Roman"/>
                <w:color w:val="000000"/>
                <w:sz w:val="24"/>
                <w:szCs w:val="24"/>
              </w:rPr>
              <w:t xml:space="preserve">/kg </w:t>
            </w:r>
            <w:r w:rsidRPr="002758F2">
              <w:rPr>
                <w:rFonts w:ascii="Times New Roman" w:eastAsia="Times New Roman" w:hAnsi="Times New Roman" w:cs="Times New Roman"/>
                <w:i/>
                <w:color w:val="000000"/>
                <w:spacing w:val="3"/>
                <w:sz w:val="24"/>
                <w:szCs w:val="24"/>
                <w:shd w:val="clear" w:color="auto" w:fill="FFFFFF"/>
              </w:rPr>
              <w:t>p.o</w:t>
            </w:r>
            <w:r w:rsidRPr="002758F2">
              <w:rPr>
                <w:rFonts w:ascii="Times New Roman" w:eastAsia="Times New Roman" w:hAnsi="Times New Roman" w:cs="Times New Roman"/>
                <w:color w:val="000000"/>
                <w:spacing w:val="3"/>
                <w:sz w:val="24"/>
                <w:szCs w:val="24"/>
                <w:shd w:val="clear" w:color="auto" w:fill="FFFFFF"/>
              </w:rPr>
              <w:t>.).</w:t>
            </w:r>
          </w:p>
        </w:tc>
        <w:tc>
          <w:tcPr>
            <w:tcW w:w="2249" w:type="dxa"/>
            <w:tcBorders>
              <w:top w:val="single" w:sz="12" w:space="0" w:color="000000"/>
              <w:left w:val="single" w:sz="0" w:space="0" w:color="000000"/>
              <w:bottom w:val="single" w:sz="12" w:space="0" w:color="000000"/>
              <w:right w:val="single" w:sz="0" w:space="0" w:color="000000"/>
            </w:tcBorders>
            <w:shd w:val="clear" w:color="000000" w:fill="FFFFFF"/>
            <w:tcMar>
              <w:left w:w="108" w:type="dxa"/>
              <w:right w:w="108" w:type="dxa"/>
            </w:tcMar>
          </w:tcPr>
          <w:p w:rsidR="00917017" w:rsidRPr="002758F2" w:rsidRDefault="00917017" w:rsidP="00D628F7">
            <w:pPr>
              <w:spacing w:line="480" w:lineRule="auto"/>
              <w:jc w:val="center"/>
              <w:rPr>
                <w:rFonts w:ascii="Times New Roman" w:eastAsia="Times New Roman" w:hAnsi="Times New Roman" w:cs="Times New Roman"/>
                <w:color w:val="000000"/>
                <w:spacing w:val="3"/>
                <w:sz w:val="24"/>
                <w:szCs w:val="24"/>
                <w:shd w:val="clear" w:color="auto" w:fill="FFFFFF"/>
              </w:rPr>
            </w:pPr>
          </w:p>
          <w:p w:rsidR="00917017" w:rsidRPr="002758F2" w:rsidRDefault="00917017" w:rsidP="00D628F7">
            <w:pPr>
              <w:spacing w:line="480" w:lineRule="auto"/>
              <w:jc w:val="center"/>
              <w:rPr>
                <w:rFonts w:ascii="Times New Roman" w:hAnsi="Times New Roman" w:cs="Times New Roman"/>
                <w:sz w:val="24"/>
                <w:szCs w:val="24"/>
              </w:rPr>
            </w:pPr>
            <w:r w:rsidRPr="002758F2">
              <w:rPr>
                <w:rFonts w:ascii="Times New Roman" w:eastAsia="Times New Roman" w:hAnsi="Times New Roman" w:cs="Times New Roman"/>
                <w:color w:val="000000"/>
                <w:spacing w:val="3"/>
                <w:sz w:val="24"/>
                <w:szCs w:val="24"/>
                <w:shd w:val="clear" w:color="auto" w:fill="FFFFFF"/>
              </w:rPr>
              <w:t>18 days</w:t>
            </w:r>
          </w:p>
        </w:tc>
      </w:tr>
    </w:tbl>
    <w:p w:rsidR="00917017" w:rsidRDefault="00917017" w:rsidP="00917017">
      <w:pPr>
        <w:keepNext/>
        <w:keepLines/>
        <w:spacing w:before="40" w:line="480" w:lineRule="auto"/>
        <w:rPr>
          <w:rFonts w:ascii="Times New Roman" w:eastAsia="Times New Roman" w:hAnsi="Times New Roman" w:cs="Times New Roman"/>
          <w:color w:val="000000"/>
          <w:sz w:val="24"/>
          <w:szCs w:val="24"/>
        </w:rPr>
      </w:pPr>
      <w:r w:rsidRPr="000C10C4">
        <w:rPr>
          <w:rFonts w:ascii="Times New Roman" w:eastAsia="Times New Roman" w:hAnsi="Times New Roman" w:cs="Times New Roman"/>
          <w:b/>
          <w:color w:val="000000"/>
          <w:sz w:val="24"/>
          <w:szCs w:val="24"/>
        </w:rPr>
        <w:t>KEY</w:t>
      </w:r>
      <w:r>
        <w:rPr>
          <w:rFonts w:ascii="Times New Roman" w:eastAsia="Times New Roman" w:hAnsi="Times New Roman" w:cs="Times New Roman"/>
          <w:color w:val="000000"/>
          <w:sz w:val="24"/>
          <w:szCs w:val="24"/>
        </w:rPr>
        <w:t xml:space="preserve">: OFT= open field test; LPS= lipopolysaccharide; FST=forced swimming test; TST=tail suspension test; OSST= open space swimming test; </w:t>
      </w:r>
      <w:r w:rsidRPr="00D05394">
        <w:rPr>
          <w:rFonts w:ascii="Times New Roman" w:eastAsia="Times New Roman" w:hAnsi="Times New Roman" w:cs="Times New Roman"/>
          <w:i/>
          <w:color w:val="000000"/>
          <w:sz w:val="24"/>
          <w:szCs w:val="24"/>
        </w:rPr>
        <w:t>p.o</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per os (oral), VEH= vehicle.</w:t>
      </w:r>
    </w:p>
    <w:p w:rsidR="00917017" w:rsidRPr="004F7DF3" w:rsidRDefault="00A47453" w:rsidP="004F7DF3">
      <w:pPr>
        <w:pStyle w:val="Heading2"/>
        <w:rPr>
          <w:rFonts w:ascii="Times New Roman" w:eastAsia="Times New Roman" w:hAnsi="Times New Roman" w:cs="Times New Roman"/>
          <w:color w:val="auto"/>
          <w:sz w:val="24"/>
        </w:rPr>
      </w:pPr>
      <w:bookmarkStart w:id="9" w:name="_Toc124946079"/>
      <w:r w:rsidRPr="004F7DF3">
        <w:rPr>
          <w:rFonts w:ascii="Times New Roman" w:eastAsia="Times New Roman" w:hAnsi="Times New Roman" w:cs="Times New Roman"/>
          <w:color w:val="auto"/>
          <w:sz w:val="24"/>
        </w:rPr>
        <w:t xml:space="preserve">2.5 </w:t>
      </w:r>
      <w:r w:rsidR="00917017" w:rsidRPr="004F7DF3">
        <w:rPr>
          <w:rFonts w:ascii="Times New Roman" w:eastAsia="Times New Roman" w:hAnsi="Times New Roman" w:cs="Times New Roman"/>
          <w:color w:val="auto"/>
          <w:sz w:val="24"/>
        </w:rPr>
        <w:t>Forced swim test</w:t>
      </w:r>
      <w:bookmarkEnd w:id="9"/>
      <w:r w:rsidR="00917017" w:rsidRPr="004F7DF3">
        <w:rPr>
          <w:rFonts w:ascii="Times New Roman" w:eastAsia="Times New Roman" w:hAnsi="Times New Roman" w:cs="Times New Roman"/>
          <w:color w:val="auto"/>
          <w:sz w:val="24"/>
        </w:rPr>
        <w:t xml:space="preserve"> </w:t>
      </w:r>
    </w:p>
    <w:p w:rsidR="00D628F7" w:rsidRDefault="00917017" w:rsidP="008773CF">
      <w:pPr>
        <w:spacing w:line="480" w:lineRule="auto"/>
        <w:jc w:val="both"/>
        <w:rPr>
          <w:rFonts w:ascii="Times New Roman" w:eastAsia="Times New Roman" w:hAnsi="Times New Roman" w:cs="Times New Roman"/>
          <w:color w:val="000000"/>
          <w:sz w:val="24"/>
          <w:szCs w:val="24"/>
        </w:rPr>
      </w:pPr>
      <w:r w:rsidRPr="002758F2">
        <w:rPr>
          <w:rFonts w:ascii="Times New Roman" w:eastAsia="Times New Roman" w:hAnsi="Times New Roman" w:cs="Times New Roman"/>
          <w:color w:val="000000"/>
          <w:sz w:val="24"/>
          <w:szCs w:val="24"/>
        </w:rPr>
        <w:t xml:space="preserve">Forced swim test (FST) was performed according to the procedure described by </w:t>
      </w:r>
      <w:r w:rsidRPr="002758F2">
        <w:rPr>
          <w:rFonts w:ascii="Times New Roman" w:eastAsia="Times New Roman" w:hAnsi="Times New Roman" w:cs="Times New Roman"/>
          <w:color w:val="000000"/>
          <w:sz w:val="24"/>
          <w:szCs w:val="24"/>
        </w:rPr>
        <w:fldChar w:fldCharType="begin"/>
      </w:r>
      <w:r w:rsidRPr="002758F2">
        <w:rPr>
          <w:rFonts w:ascii="Times New Roman" w:eastAsia="Times New Roman" w:hAnsi="Times New Roman" w:cs="Times New Roman"/>
          <w:color w:val="000000"/>
          <w:sz w:val="24"/>
          <w:szCs w:val="24"/>
        </w:rPr>
        <w:instrText xml:space="preserve"> ADDIN EN.CITE &lt;EndNote&gt;&lt;Cite&gt;&lt;Author&gt;Amoateng&lt;/Author&gt;&lt;Year&gt;2018&lt;/Year&gt;&lt;RecNum&gt;2&lt;/RecNum&gt;&lt;DisplayText&gt;(28)&lt;/DisplayText&gt;&lt;record&gt;&lt;rec-number&gt;2&lt;/rec-number&gt;&lt;foreign-keys&gt;&lt;key app="EN" db-id="prfvxp2fnpefpxeszxmp5ta0ewwpdve2zzvd" timestamp="1667832884"&gt;2&lt;/key&gt;&lt;/foreign-keys&gt;&lt;ref-type name="Journal Article"&gt;17&lt;/ref-type&gt;&lt;contributors&gt;&lt;authors&gt;&lt;author&gt;Amoateng, P., &lt;/author&gt;&lt;author&gt;Kukuia K. K. E., &lt;/author&gt;&lt;author&gt;Mensah, J. A., &lt;/author&gt;&lt;author&gt;Osei-Safo, D., &lt;/author&gt;&lt;author&gt;Adjei, S., &lt;/author&gt;&lt;author&gt;Eklemet, A. A., &lt;/author&gt;&lt;author&gt;Vinyo, E. A., &lt;/author&gt;&lt;author&gt;Karikari, T. K.&lt;/author&gt;&lt;/authors&gt;&lt;/contributors&gt;&lt;titles&gt;&lt;title&gt;An extract of Synedrella nodiflora (L) Gaertn exhibits antidepressant properties through monoaminergic mechanisms&lt;/title&gt;&lt;secondary-title&gt;Metabolic Brain Disease&lt;/secondary-title&gt;&lt;/titles&gt;&lt;periodical&gt;&lt;full-title&gt;Metabolic Brain Disease&lt;/full-title&gt;&lt;/periodical&gt;&lt;pages&gt;1359-1368&lt;/pages&gt;&lt;volume&gt;33&lt;/volume&gt;&lt;number&gt;4&lt;/number&gt;&lt;dates&gt;&lt;year&gt;2018&lt;/year&gt;&lt;/dates&gt;&lt;urls&gt;&lt;/urls&gt;&lt;electronic-resource-num&gt;10.1007/s11011-018-0244-0&lt;/electronic-resource-num&gt;&lt;/record&gt;&lt;/Cite&gt;&lt;/EndNote&gt;</w:instrText>
      </w:r>
      <w:r w:rsidRPr="002758F2">
        <w:rPr>
          <w:rFonts w:ascii="Times New Roman" w:eastAsia="Times New Roman" w:hAnsi="Times New Roman" w:cs="Times New Roman"/>
          <w:color w:val="000000"/>
          <w:sz w:val="24"/>
          <w:szCs w:val="24"/>
        </w:rPr>
        <w:fldChar w:fldCharType="separate"/>
      </w:r>
      <w:r w:rsidR="00A47453">
        <w:rPr>
          <w:rFonts w:ascii="Times New Roman" w:eastAsia="Times New Roman" w:hAnsi="Times New Roman" w:cs="Times New Roman"/>
          <w:noProof/>
          <w:color w:val="000000"/>
          <w:sz w:val="24"/>
          <w:szCs w:val="24"/>
        </w:rPr>
        <w:t xml:space="preserve">(Amoateng </w:t>
      </w:r>
      <w:r w:rsidR="00A47453" w:rsidRPr="00A47453">
        <w:rPr>
          <w:rFonts w:ascii="Times New Roman" w:eastAsia="Times New Roman" w:hAnsi="Times New Roman" w:cs="Times New Roman"/>
          <w:i/>
          <w:noProof/>
          <w:color w:val="000000"/>
          <w:sz w:val="24"/>
          <w:szCs w:val="24"/>
        </w:rPr>
        <w:t>et. al</w:t>
      </w:r>
      <w:r w:rsidR="00A47453">
        <w:rPr>
          <w:rFonts w:ascii="Times New Roman" w:eastAsia="Times New Roman" w:hAnsi="Times New Roman" w:cs="Times New Roman"/>
          <w:noProof/>
          <w:color w:val="000000"/>
          <w:sz w:val="24"/>
          <w:szCs w:val="24"/>
        </w:rPr>
        <w:t>., 2018</w:t>
      </w:r>
      <w:r w:rsidRPr="002758F2">
        <w:rPr>
          <w:rFonts w:ascii="Times New Roman" w:eastAsia="Times New Roman" w:hAnsi="Times New Roman" w:cs="Times New Roman"/>
          <w:noProof/>
          <w:color w:val="000000"/>
          <w:sz w:val="24"/>
          <w:szCs w:val="24"/>
        </w:rPr>
        <w:t>)</w:t>
      </w:r>
      <w:r w:rsidRPr="002758F2">
        <w:rPr>
          <w:rFonts w:ascii="Times New Roman" w:eastAsia="Times New Roman" w:hAnsi="Times New Roman" w:cs="Times New Roman"/>
          <w:color w:val="000000"/>
          <w:sz w:val="24"/>
          <w:szCs w:val="24"/>
        </w:rPr>
        <w:fldChar w:fldCharType="end"/>
      </w:r>
      <w:r w:rsidRPr="002758F2">
        <w:rPr>
          <w:rFonts w:ascii="Times New Roman" w:eastAsia="Times New Roman" w:hAnsi="Times New Roman" w:cs="Times New Roman"/>
          <w:color w:val="000000"/>
          <w:sz w:val="24"/>
          <w:szCs w:val="24"/>
        </w:rPr>
        <w:t xml:space="preserve"> to evaluate effect of MOE on depressive behavior</w:t>
      </w:r>
      <w:r w:rsidRPr="002758F2">
        <w:rPr>
          <w:rFonts w:ascii="Times New Roman" w:eastAsia="Times New Roman" w:hAnsi="Times New Roman" w:cs="Times New Roman"/>
          <w:color w:val="000000"/>
          <w:sz w:val="24"/>
          <w:szCs w:val="24"/>
          <w:shd w:val="clear" w:color="auto" w:fill="FFFFFF"/>
        </w:rPr>
        <w:t>. A</w:t>
      </w:r>
      <w:r w:rsidRPr="002758F2">
        <w:rPr>
          <w:rFonts w:ascii="Times New Roman" w:eastAsia="Times New Roman" w:hAnsi="Times New Roman" w:cs="Times New Roman"/>
          <w:color w:val="000000"/>
          <w:sz w:val="24"/>
          <w:szCs w:val="24"/>
        </w:rPr>
        <w:t xml:space="preserve"> video recorder (Sony 4K Handy Cam, FDR-A×100E) supported by a tripod stand was placed above transparent cylindrical tanks (30 </w:t>
      </w:r>
      <w:r w:rsidR="00D628F7">
        <w:rPr>
          <w:rFonts w:ascii="Times New Roman" w:eastAsia="Times New Roman" w:hAnsi="Times New Roman" w:cs="Times New Roman"/>
          <w:color w:val="000000"/>
          <w:sz w:val="24"/>
          <w:szCs w:val="24"/>
        </w:rPr>
        <w:t xml:space="preserve">× </w:t>
      </w:r>
      <w:r w:rsidRPr="002758F2">
        <w:rPr>
          <w:rFonts w:ascii="Times New Roman" w:eastAsia="Times New Roman" w:hAnsi="Times New Roman" w:cs="Times New Roman"/>
          <w:color w:val="000000"/>
          <w:sz w:val="24"/>
          <w:szCs w:val="24"/>
        </w:rPr>
        <w:t>20 cm</w:t>
      </w:r>
      <w:r w:rsidRPr="002758F2">
        <w:rPr>
          <w:rFonts w:ascii="Times New Roman" w:eastAsia="Times New Roman" w:hAnsi="Times New Roman" w:cs="Times New Roman"/>
          <w:color w:val="000000"/>
          <w:sz w:val="24"/>
          <w:szCs w:val="24"/>
          <w:vertAlign w:val="superscript"/>
        </w:rPr>
        <w:t>2</w:t>
      </w:r>
      <w:r w:rsidRPr="002758F2">
        <w:rPr>
          <w:rFonts w:ascii="Times New Roman" w:eastAsia="Times New Roman" w:hAnsi="Times New Roman" w:cs="Times New Roman"/>
          <w:color w:val="000000"/>
          <w:sz w:val="24"/>
          <w:szCs w:val="24"/>
        </w:rPr>
        <w:t xml:space="preserve">) filled with tap water to a height of 20 cm at a temperature of 25 ± 1°C. </w:t>
      </w:r>
    </w:p>
    <w:p w:rsidR="00D628F7" w:rsidRPr="00D628F7" w:rsidRDefault="00917017" w:rsidP="00D628F7">
      <w:pPr>
        <w:pStyle w:val="ListParagraph"/>
        <w:numPr>
          <w:ilvl w:val="0"/>
          <w:numId w:val="8"/>
        </w:numPr>
        <w:spacing w:line="480" w:lineRule="auto"/>
        <w:jc w:val="both"/>
        <w:rPr>
          <w:rFonts w:ascii="Times New Roman" w:eastAsia="Times New Roman" w:hAnsi="Times New Roman" w:cs="Times New Roman"/>
          <w:color w:val="000000"/>
          <w:spacing w:val="3"/>
          <w:sz w:val="24"/>
          <w:szCs w:val="24"/>
          <w:shd w:val="clear" w:color="auto" w:fill="FFFFFF"/>
        </w:rPr>
      </w:pPr>
      <w:r w:rsidRPr="00D628F7">
        <w:rPr>
          <w:rFonts w:ascii="Times New Roman" w:eastAsia="Times New Roman" w:hAnsi="Times New Roman" w:cs="Times New Roman"/>
          <w:color w:val="000000"/>
          <w:sz w:val="24"/>
          <w:szCs w:val="24"/>
        </w:rPr>
        <w:t xml:space="preserve">The mice were brought to the testing room and allowed to acclimatize for an hour prior to oral drug administration. </w:t>
      </w:r>
    </w:p>
    <w:p w:rsidR="00D628F7" w:rsidRPr="00D628F7" w:rsidRDefault="00917017" w:rsidP="00D628F7">
      <w:pPr>
        <w:pStyle w:val="ListParagraph"/>
        <w:numPr>
          <w:ilvl w:val="0"/>
          <w:numId w:val="8"/>
        </w:numPr>
        <w:spacing w:line="480" w:lineRule="auto"/>
        <w:jc w:val="both"/>
        <w:rPr>
          <w:rFonts w:ascii="Times New Roman" w:eastAsia="Times New Roman" w:hAnsi="Times New Roman" w:cs="Times New Roman"/>
          <w:color w:val="000000"/>
          <w:spacing w:val="3"/>
          <w:sz w:val="24"/>
          <w:szCs w:val="24"/>
          <w:shd w:val="clear" w:color="auto" w:fill="FFFFFF"/>
        </w:rPr>
      </w:pPr>
      <w:r w:rsidRPr="00D628F7">
        <w:rPr>
          <w:rFonts w:ascii="Times New Roman" w:eastAsia="Times New Roman" w:hAnsi="Times New Roman" w:cs="Times New Roman"/>
          <w:color w:val="000000"/>
          <w:sz w:val="24"/>
          <w:szCs w:val="24"/>
        </w:rPr>
        <w:lastRenderedPageBreak/>
        <w:t xml:space="preserve">One hour after drug administration, they were gently placed in the cylindrical tank and their behavior was recorded for 5 minutes. </w:t>
      </w:r>
    </w:p>
    <w:p w:rsidR="00D628F7" w:rsidRPr="00D628F7" w:rsidRDefault="00917017" w:rsidP="00D628F7">
      <w:pPr>
        <w:pStyle w:val="ListParagraph"/>
        <w:numPr>
          <w:ilvl w:val="0"/>
          <w:numId w:val="8"/>
        </w:numPr>
        <w:spacing w:line="480" w:lineRule="auto"/>
        <w:jc w:val="both"/>
        <w:rPr>
          <w:rFonts w:ascii="Times New Roman" w:eastAsia="Times New Roman" w:hAnsi="Times New Roman" w:cs="Times New Roman"/>
          <w:color w:val="000000"/>
          <w:spacing w:val="3"/>
          <w:sz w:val="24"/>
          <w:szCs w:val="24"/>
          <w:shd w:val="clear" w:color="auto" w:fill="FFFFFF"/>
        </w:rPr>
      </w:pPr>
      <w:r w:rsidRPr="00D628F7">
        <w:rPr>
          <w:rFonts w:ascii="Times New Roman" w:eastAsia="Times New Roman" w:hAnsi="Times New Roman" w:cs="Times New Roman"/>
          <w:color w:val="000000"/>
          <w:sz w:val="24"/>
          <w:szCs w:val="24"/>
        </w:rPr>
        <w:t xml:space="preserve">At the end of the experiment, the mice were removed from the water by their tails, dried using a towel and placed in recovery cages for 5 minutes before returning them to their home cages. </w:t>
      </w:r>
    </w:p>
    <w:p w:rsidR="00D628F7" w:rsidRPr="00D628F7" w:rsidRDefault="00917017" w:rsidP="00D628F7">
      <w:pPr>
        <w:pStyle w:val="ListParagraph"/>
        <w:numPr>
          <w:ilvl w:val="0"/>
          <w:numId w:val="8"/>
        </w:numPr>
        <w:spacing w:line="480" w:lineRule="auto"/>
        <w:jc w:val="both"/>
        <w:rPr>
          <w:rFonts w:ascii="Times New Roman" w:eastAsia="Times New Roman" w:hAnsi="Times New Roman" w:cs="Times New Roman"/>
          <w:color w:val="000000"/>
          <w:spacing w:val="3"/>
          <w:sz w:val="24"/>
          <w:szCs w:val="24"/>
          <w:shd w:val="clear" w:color="auto" w:fill="FFFFFF"/>
        </w:rPr>
      </w:pPr>
      <w:r w:rsidRPr="00D628F7">
        <w:rPr>
          <w:rFonts w:ascii="Times New Roman" w:eastAsia="Times New Roman" w:hAnsi="Times New Roman" w:cs="Times New Roman"/>
          <w:color w:val="000000"/>
          <w:sz w:val="24"/>
          <w:szCs w:val="24"/>
        </w:rPr>
        <w:t xml:space="preserve">The experiment was repeated </w:t>
      </w:r>
      <w:r w:rsidR="00D628F7">
        <w:rPr>
          <w:rFonts w:ascii="Times New Roman" w:eastAsia="Times New Roman" w:hAnsi="Times New Roman" w:cs="Times New Roman"/>
          <w:color w:val="000000"/>
          <w:sz w:val="24"/>
          <w:szCs w:val="24"/>
        </w:rPr>
        <w:t xml:space="preserve">daily </w:t>
      </w:r>
      <w:r w:rsidRPr="00D628F7">
        <w:rPr>
          <w:rFonts w:ascii="Times New Roman" w:eastAsia="Times New Roman" w:hAnsi="Times New Roman" w:cs="Times New Roman"/>
          <w:color w:val="000000"/>
          <w:sz w:val="24"/>
          <w:szCs w:val="24"/>
        </w:rPr>
        <w:t xml:space="preserve">for 7 days. </w:t>
      </w:r>
    </w:p>
    <w:p w:rsidR="00917017" w:rsidRPr="00D628F7" w:rsidRDefault="00917017" w:rsidP="00D628F7">
      <w:pPr>
        <w:pStyle w:val="ListParagraph"/>
        <w:numPr>
          <w:ilvl w:val="0"/>
          <w:numId w:val="8"/>
        </w:numPr>
        <w:spacing w:line="480" w:lineRule="auto"/>
        <w:jc w:val="both"/>
        <w:rPr>
          <w:rFonts w:ascii="Times New Roman" w:eastAsia="Times New Roman" w:hAnsi="Times New Roman" w:cs="Times New Roman"/>
          <w:color w:val="000000"/>
          <w:spacing w:val="3"/>
          <w:sz w:val="24"/>
          <w:szCs w:val="24"/>
          <w:shd w:val="clear" w:color="auto" w:fill="FFFFFF"/>
        </w:rPr>
      </w:pPr>
      <w:r w:rsidRPr="00D628F7">
        <w:rPr>
          <w:rFonts w:ascii="Times New Roman" w:eastAsia="Times New Roman" w:hAnsi="Times New Roman" w:cs="Times New Roman"/>
          <w:color w:val="000000"/>
          <w:sz w:val="24"/>
          <w:szCs w:val="24"/>
        </w:rPr>
        <w:t xml:space="preserve">The immobility behavior of the mice was analyzed by an observer blinded to the experimental conditions in accordance with the method described by </w:t>
      </w:r>
      <w:r w:rsidRPr="00D628F7">
        <w:rPr>
          <w:rFonts w:ascii="Times New Roman" w:eastAsia="Times New Roman" w:hAnsi="Times New Roman" w:cs="Times New Roman"/>
          <w:color w:val="000000"/>
          <w:sz w:val="24"/>
          <w:szCs w:val="24"/>
        </w:rPr>
        <w:fldChar w:fldCharType="begin"/>
      </w:r>
      <w:r w:rsidRPr="00D628F7">
        <w:rPr>
          <w:rFonts w:ascii="Times New Roman" w:eastAsia="Times New Roman" w:hAnsi="Times New Roman" w:cs="Times New Roman"/>
          <w:color w:val="000000"/>
          <w:sz w:val="24"/>
          <w:szCs w:val="24"/>
        </w:rPr>
        <w:instrText xml:space="preserve"> ADDIN EN.CITE &lt;EndNote&gt;&lt;Cite&gt;&lt;Author&gt;Kudryashov&lt;/Author&gt;&lt;Year&gt;2017&lt;/Year&gt;&lt;RecNum&gt;28&lt;/RecNum&gt;&lt;DisplayText&gt;(29)&lt;/DisplayText&gt;&lt;record&gt;&lt;rec-number&gt;28&lt;/rec-number&gt;&lt;foreign-keys&gt;&lt;key app="EN" db-id="prfvxp2fnpefpxeszxmp5ta0ewwpdve2zzvd" timestamp="1667844552"&gt;28&lt;/key&gt;&lt;/foreign-keys&gt;&lt;ref-type name="Journal Article"&gt;17&lt;/ref-type&gt;&lt;contributors&gt;&lt;authors&gt;&lt;author&gt;Kudryashov, N. V, &lt;/author&gt;&lt;author&gt;Kalinina, T. S., &lt;/author&gt;&lt;author&gt;Shimshirt, A. A., &lt;/author&gt;&lt;author&gt;Korolev, A. O., &lt;/author&gt;&lt;author&gt;Volkova, A. V.,&lt;/author&gt;&lt;author&gt;Voronina, T. A.&lt;/author&gt;&lt;/authors&gt;&lt;/contributors&gt;&lt;titles&gt;&lt;title&gt;Antidepressant-like effect of fluoxetine may depend on translocator protein activity and pretest session duration in forced swimming test in mice&lt;/title&gt;&lt;secondary-title&gt;Behavioural Pharmacology&lt;/secondary-title&gt;&lt;/titles&gt;&lt;periodical&gt;&lt;full-title&gt;Behavioural Pharmacology&lt;/full-title&gt;&lt;/periodical&gt;&lt;pages&gt;1-4&lt;/pages&gt;&lt;volume&gt;29&lt;/volume&gt;&lt;number&gt;4&lt;/number&gt;&lt;dates&gt;&lt;year&gt;2017&lt;/year&gt;&lt;/dates&gt;&lt;urls&gt;&lt;/urls&gt;&lt;electronic-resource-num&gt;https://doi.org/10.1097/FBP.0000000000000359&lt;/electronic-resource-num&gt;&lt;/record&gt;&lt;/Cite&gt;&lt;/EndNote&gt;</w:instrText>
      </w:r>
      <w:r w:rsidRPr="00D628F7">
        <w:rPr>
          <w:rFonts w:ascii="Times New Roman" w:eastAsia="Times New Roman" w:hAnsi="Times New Roman" w:cs="Times New Roman"/>
          <w:color w:val="000000"/>
          <w:sz w:val="24"/>
          <w:szCs w:val="24"/>
        </w:rPr>
        <w:fldChar w:fldCharType="separate"/>
      </w:r>
      <w:r w:rsidRPr="00D628F7">
        <w:rPr>
          <w:rFonts w:ascii="Times New Roman" w:eastAsia="Times New Roman" w:hAnsi="Times New Roman" w:cs="Times New Roman"/>
          <w:noProof/>
          <w:color w:val="000000"/>
          <w:sz w:val="24"/>
          <w:szCs w:val="24"/>
        </w:rPr>
        <w:t>(</w:t>
      </w:r>
      <w:r w:rsidR="009827E4" w:rsidRPr="00D628F7">
        <w:rPr>
          <w:rFonts w:ascii="Times New Roman" w:hAnsi="Times New Roman" w:cs="Times New Roman"/>
          <w:sz w:val="24"/>
          <w:szCs w:val="24"/>
        </w:rPr>
        <w:t>Kudryashov et. al., 2017</w:t>
      </w:r>
      <w:r w:rsidRPr="00D628F7">
        <w:rPr>
          <w:rFonts w:ascii="Times New Roman" w:eastAsia="Times New Roman" w:hAnsi="Times New Roman" w:cs="Times New Roman"/>
          <w:noProof/>
          <w:color w:val="000000"/>
          <w:sz w:val="24"/>
          <w:szCs w:val="24"/>
        </w:rPr>
        <w:t>)</w:t>
      </w:r>
      <w:r w:rsidRPr="00D628F7">
        <w:rPr>
          <w:rFonts w:ascii="Times New Roman" w:eastAsia="Times New Roman" w:hAnsi="Times New Roman" w:cs="Times New Roman"/>
          <w:color w:val="000000"/>
          <w:sz w:val="24"/>
          <w:szCs w:val="24"/>
        </w:rPr>
        <w:fldChar w:fldCharType="end"/>
      </w:r>
      <w:r w:rsidRPr="00D628F7">
        <w:rPr>
          <w:rFonts w:ascii="Times New Roman" w:eastAsia="Times New Roman" w:hAnsi="Times New Roman" w:cs="Times New Roman"/>
          <w:color w:val="000000"/>
          <w:sz w:val="24"/>
          <w:szCs w:val="24"/>
        </w:rPr>
        <w:t xml:space="preserve">. </w:t>
      </w:r>
      <w:r w:rsidR="008773CF" w:rsidRPr="00D628F7">
        <w:rPr>
          <w:rFonts w:ascii="Times New Roman" w:eastAsia="Times New Roman" w:hAnsi="Times New Roman" w:cs="Times New Roman"/>
          <w:color w:val="000000"/>
          <w:sz w:val="24"/>
          <w:szCs w:val="24"/>
        </w:rPr>
        <w:t xml:space="preserve">The mouse was judged to be immobile when it remained remained floating passively in the water and the only movement it makes was one necessary for breathing. </w:t>
      </w:r>
    </w:p>
    <w:p w:rsidR="00D628F7" w:rsidRPr="00D628F7" w:rsidRDefault="00D628F7" w:rsidP="00D628F7">
      <w:pPr>
        <w:pStyle w:val="ListParagraph"/>
        <w:spacing w:line="480" w:lineRule="auto"/>
        <w:jc w:val="both"/>
        <w:rPr>
          <w:rFonts w:ascii="Times New Roman" w:eastAsia="Times New Roman" w:hAnsi="Times New Roman" w:cs="Times New Roman"/>
          <w:color w:val="000000"/>
          <w:spacing w:val="3"/>
          <w:sz w:val="24"/>
          <w:szCs w:val="24"/>
          <w:shd w:val="clear" w:color="auto" w:fill="FFFFFF"/>
        </w:rPr>
      </w:pPr>
    </w:p>
    <w:p w:rsidR="00917017" w:rsidRPr="004F7DF3" w:rsidRDefault="00A47453" w:rsidP="004F7DF3">
      <w:pPr>
        <w:pStyle w:val="Heading2"/>
        <w:rPr>
          <w:rFonts w:ascii="Times New Roman" w:eastAsia="Times New Roman" w:hAnsi="Times New Roman" w:cs="Times New Roman"/>
          <w:color w:val="auto"/>
          <w:sz w:val="24"/>
        </w:rPr>
      </w:pPr>
      <w:bookmarkStart w:id="10" w:name="_Toc124946080"/>
      <w:r w:rsidRPr="004F7DF3">
        <w:rPr>
          <w:rFonts w:ascii="Times New Roman" w:eastAsia="Times New Roman" w:hAnsi="Times New Roman" w:cs="Times New Roman"/>
          <w:color w:val="auto"/>
          <w:sz w:val="24"/>
        </w:rPr>
        <w:t xml:space="preserve">2.6 </w:t>
      </w:r>
      <w:r w:rsidR="00917017" w:rsidRPr="004F7DF3">
        <w:rPr>
          <w:rFonts w:ascii="Times New Roman" w:eastAsia="Times New Roman" w:hAnsi="Times New Roman" w:cs="Times New Roman"/>
          <w:color w:val="auto"/>
          <w:sz w:val="24"/>
        </w:rPr>
        <w:t>Tail suspension test</w:t>
      </w:r>
      <w:bookmarkEnd w:id="10"/>
      <w:r w:rsidR="00917017" w:rsidRPr="004F7DF3">
        <w:rPr>
          <w:rFonts w:ascii="Times New Roman" w:eastAsia="Times New Roman" w:hAnsi="Times New Roman" w:cs="Times New Roman"/>
          <w:color w:val="auto"/>
          <w:sz w:val="24"/>
        </w:rPr>
        <w:t xml:space="preserve"> </w:t>
      </w:r>
    </w:p>
    <w:p w:rsidR="00D628F7" w:rsidRDefault="00917017" w:rsidP="00917017">
      <w:pPr>
        <w:spacing w:before="166" w:after="166" w:line="480" w:lineRule="auto"/>
        <w:jc w:val="both"/>
        <w:rPr>
          <w:rFonts w:ascii="Times New Roman" w:eastAsia="Times New Roman" w:hAnsi="Times New Roman" w:cs="Times New Roman"/>
          <w:color w:val="000000"/>
          <w:sz w:val="24"/>
          <w:szCs w:val="24"/>
          <w:shd w:val="clear" w:color="auto" w:fill="FFFFFF"/>
        </w:rPr>
      </w:pPr>
      <w:r w:rsidRPr="002758F2">
        <w:rPr>
          <w:rFonts w:ascii="Times New Roman" w:eastAsia="Times New Roman" w:hAnsi="Times New Roman" w:cs="Times New Roman"/>
          <w:color w:val="000000"/>
          <w:sz w:val="24"/>
          <w:szCs w:val="24"/>
          <w:shd w:val="clear" w:color="auto" w:fill="FFFFFF"/>
        </w:rPr>
        <w:t xml:space="preserve">Tail suspension test (TST) was done as described by </w:t>
      </w:r>
      <w:r w:rsidRPr="002758F2">
        <w:rPr>
          <w:rFonts w:ascii="Times New Roman" w:eastAsia="Times New Roman" w:hAnsi="Times New Roman" w:cs="Times New Roman"/>
          <w:color w:val="000000"/>
          <w:sz w:val="24"/>
          <w:szCs w:val="24"/>
          <w:shd w:val="clear" w:color="auto" w:fill="FFFFFF"/>
        </w:rPr>
        <w:fldChar w:fldCharType="begin"/>
      </w:r>
      <w:r w:rsidRPr="002758F2">
        <w:rPr>
          <w:rFonts w:ascii="Times New Roman" w:eastAsia="Times New Roman" w:hAnsi="Times New Roman" w:cs="Times New Roman"/>
          <w:color w:val="000000"/>
          <w:sz w:val="24"/>
          <w:szCs w:val="24"/>
          <w:shd w:val="clear" w:color="auto" w:fill="FFFFFF"/>
        </w:rPr>
        <w:instrText xml:space="preserve"> ADDIN EN.CITE &lt;EndNote&gt;&lt;Cite&gt;&lt;Author&gt;Steru&lt;/Author&gt;&lt;Year&gt;1985&lt;/Year&gt;&lt;RecNum&gt;44&lt;/RecNum&gt;&lt;DisplayText&gt;(30)&lt;/DisplayText&gt;&lt;record&gt;&lt;rec-number&gt;44&lt;/rec-number&gt;&lt;foreign-keys&gt;&lt;key app="EN" db-id="prfvxp2fnpefpxeszxmp5ta0ewwpdve2zzvd" timestamp="1667892387"&gt;44&lt;/key&gt;&lt;/foreign-keys&gt;&lt;ref-type name="Journal Article"&gt;17&lt;/ref-type&gt;&lt;contributors&gt;&lt;authors&gt;&lt;author&gt;Steru, L., &lt;/author&gt;&lt;author&gt;Chermat, R., &lt;/author&gt;&lt;author&gt;Thierry, B.,&lt;/author&gt;&lt;author&gt;Simon, P.&lt;/author&gt;&lt;/authors&gt;&lt;/contributors&gt;&lt;titles&gt;&lt;title&gt;A new method for screening antidepressants in mice&lt;/title&gt;&lt;secondary-title&gt;Psychopharmacology (Berl)&lt;/secondary-title&gt;&lt;/titles&gt;&lt;periodical&gt;&lt;full-title&gt;Psychopharmacology (Berl)&lt;/full-title&gt;&lt;/periodical&gt;&lt;pages&gt;367-370&lt;/pages&gt;&lt;volume&gt;85&lt;/volume&gt;&lt;number&gt;3&lt;/number&gt;&lt;dates&gt;&lt;year&gt;1985&lt;/year&gt;&lt;/dates&gt;&lt;urls&gt;&lt;/urls&gt;&lt;electronic-resource-num&gt;10.1007/BF00428203&lt;/electronic-resource-num&gt;&lt;/record&gt;&lt;/Cite&gt;&lt;/EndNote&gt;</w:instrText>
      </w:r>
      <w:r w:rsidRPr="002758F2">
        <w:rPr>
          <w:rFonts w:ascii="Times New Roman" w:eastAsia="Times New Roman" w:hAnsi="Times New Roman" w:cs="Times New Roman"/>
          <w:color w:val="000000"/>
          <w:sz w:val="24"/>
          <w:szCs w:val="24"/>
          <w:shd w:val="clear" w:color="auto" w:fill="FFFFFF"/>
        </w:rPr>
        <w:fldChar w:fldCharType="separate"/>
      </w:r>
      <w:r w:rsidR="00A47453">
        <w:rPr>
          <w:rFonts w:ascii="Times New Roman" w:eastAsia="Times New Roman" w:hAnsi="Times New Roman" w:cs="Times New Roman"/>
          <w:noProof/>
          <w:color w:val="000000"/>
          <w:sz w:val="24"/>
          <w:szCs w:val="24"/>
          <w:shd w:val="clear" w:color="auto" w:fill="FFFFFF"/>
        </w:rPr>
        <w:t xml:space="preserve">(Steru </w:t>
      </w:r>
      <w:r w:rsidR="00A47453" w:rsidRPr="00A47453">
        <w:rPr>
          <w:rFonts w:ascii="Times New Roman" w:eastAsia="Times New Roman" w:hAnsi="Times New Roman" w:cs="Times New Roman"/>
          <w:i/>
          <w:noProof/>
          <w:color w:val="000000"/>
          <w:sz w:val="24"/>
          <w:szCs w:val="24"/>
          <w:shd w:val="clear" w:color="auto" w:fill="FFFFFF"/>
        </w:rPr>
        <w:t>et al</w:t>
      </w:r>
      <w:r w:rsidR="00A47453">
        <w:rPr>
          <w:rFonts w:ascii="Times New Roman" w:eastAsia="Times New Roman" w:hAnsi="Times New Roman" w:cs="Times New Roman"/>
          <w:noProof/>
          <w:color w:val="000000"/>
          <w:sz w:val="24"/>
          <w:szCs w:val="24"/>
          <w:shd w:val="clear" w:color="auto" w:fill="FFFFFF"/>
        </w:rPr>
        <w:t>., 1985</w:t>
      </w:r>
      <w:r w:rsidRPr="002758F2">
        <w:rPr>
          <w:rFonts w:ascii="Times New Roman" w:eastAsia="Times New Roman" w:hAnsi="Times New Roman" w:cs="Times New Roman"/>
          <w:noProof/>
          <w:color w:val="000000"/>
          <w:sz w:val="24"/>
          <w:szCs w:val="24"/>
          <w:shd w:val="clear" w:color="auto" w:fill="FFFFFF"/>
        </w:rPr>
        <w:t>)</w:t>
      </w:r>
      <w:r w:rsidRPr="002758F2">
        <w:rPr>
          <w:rFonts w:ascii="Times New Roman" w:eastAsia="Times New Roman" w:hAnsi="Times New Roman" w:cs="Times New Roman"/>
          <w:color w:val="000000"/>
          <w:sz w:val="24"/>
          <w:szCs w:val="24"/>
          <w:shd w:val="clear" w:color="auto" w:fill="FFFFFF"/>
        </w:rPr>
        <w:fldChar w:fldCharType="end"/>
      </w:r>
      <w:r w:rsidRPr="002758F2">
        <w:rPr>
          <w:rFonts w:ascii="Times New Roman" w:eastAsia="Times New Roman" w:hAnsi="Times New Roman" w:cs="Times New Roman"/>
          <w:color w:val="000000"/>
          <w:sz w:val="24"/>
          <w:szCs w:val="24"/>
          <w:shd w:val="clear" w:color="auto" w:fill="FFFFFF"/>
        </w:rPr>
        <w:t xml:space="preserve"> with modifications described by </w:t>
      </w:r>
      <w:r w:rsidRPr="002758F2">
        <w:rPr>
          <w:rFonts w:ascii="Times New Roman" w:eastAsia="Times New Roman" w:hAnsi="Times New Roman" w:cs="Times New Roman"/>
          <w:color w:val="000000"/>
          <w:sz w:val="24"/>
          <w:szCs w:val="24"/>
          <w:shd w:val="clear" w:color="auto" w:fill="FFFFFF"/>
        </w:rPr>
        <w:fldChar w:fldCharType="begin"/>
      </w:r>
      <w:r w:rsidRPr="002758F2">
        <w:rPr>
          <w:rFonts w:ascii="Times New Roman" w:eastAsia="Times New Roman" w:hAnsi="Times New Roman" w:cs="Times New Roman"/>
          <w:color w:val="000000"/>
          <w:sz w:val="24"/>
          <w:szCs w:val="24"/>
          <w:shd w:val="clear" w:color="auto" w:fill="FFFFFF"/>
        </w:rPr>
        <w:instrText xml:space="preserve"> ADDIN EN.CITE &lt;EndNote&gt;&lt;Cite&gt;&lt;Author&gt;Adongo&lt;/Author&gt;&lt;Year&gt;2015&lt;/Year&gt;&lt;RecNum&gt;45&lt;/RecNum&gt;&lt;DisplayText&gt;(31)&lt;/DisplayText&gt;&lt;record&gt;&lt;rec-number&gt;45&lt;/rec-number&gt;&lt;foreign-keys&gt;&lt;key app="EN" db-id="prfvxp2fnpefpxeszxmp5ta0ewwpdve2zzvd" timestamp="1667893153"&gt;45&lt;/key&gt;&lt;/foreign-keys&gt;&lt;ref-type name="Journal Article"&gt;17&lt;/ref-type&gt;&lt;contributors&gt;&lt;authors&gt;&lt;author&gt;Adongo, D. W.,&lt;/author&gt;&lt;author&gt;Kukuia K. K. E.,&lt;/author&gt;&lt;author&gt;Mante, P. K.,&lt;/author&gt;&lt;author&gt;Ameyaw, E. O.,&lt;/author&gt;&lt;author&gt;Woode, E.&lt;/author&gt;&lt;/authors&gt;&lt;/contributors&gt;&lt;titles&gt;&lt;title&gt;Antidepressant-Like Effect of the Leaves of Pseudospondias microcarpa in Mice: Evidence for the Involvement of the Serotoninergic System, NMDA Receptor Complex, and Nitric Oxide Pathway&lt;/title&gt;&lt;secondary-title&gt;Biomed Research International&lt;/secondary-title&gt;&lt;/titles&gt;&lt;periodical&gt;&lt;full-title&gt;Biomed Research International&lt;/full-title&gt;&lt;/periodical&gt;&lt;volume&gt;2015&lt;/volume&gt;&lt;number&gt;397943&lt;/number&gt;&lt;dates&gt;&lt;year&gt;2015&lt;/year&gt;&lt;/dates&gt;&lt;urls&gt;&lt;/urls&gt;&lt;electronic-resource-num&gt;10.1155/2015/397943&lt;/electronic-resource-num&gt;&lt;/record&gt;&lt;/Cite&gt;&lt;/EndNote&gt;</w:instrText>
      </w:r>
      <w:r w:rsidRPr="002758F2">
        <w:rPr>
          <w:rFonts w:ascii="Times New Roman" w:eastAsia="Times New Roman" w:hAnsi="Times New Roman" w:cs="Times New Roman"/>
          <w:color w:val="000000"/>
          <w:sz w:val="24"/>
          <w:szCs w:val="24"/>
          <w:shd w:val="clear" w:color="auto" w:fill="FFFFFF"/>
        </w:rPr>
        <w:fldChar w:fldCharType="separate"/>
      </w:r>
      <w:r w:rsidR="00A47453">
        <w:rPr>
          <w:rFonts w:ascii="Times New Roman" w:eastAsia="Times New Roman" w:hAnsi="Times New Roman" w:cs="Times New Roman"/>
          <w:noProof/>
          <w:color w:val="000000"/>
          <w:sz w:val="24"/>
          <w:szCs w:val="24"/>
          <w:shd w:val="clear" w:color="auto" w:fill="FFFFFF"/>
        </w:rPr>
        <w:t xml:space="preserve">(Adongo </w:t>
      </w:r>
      <w:r w:rsidR="00A47453" w:rsidRPr="00A47453">
        <w:rPr>
          <w:rFonts w:ascii="Times New Roman" w:eastAsia="Times New Roman" w:hAnsi="Times New Roman" w:cs="Times New Roman"/>
          <w:i/>
          <w:noProof/>
          <w:color w:val="000000"/>
          <w:sz w:val="24"/>
          <w:szCs w:val="24"/>
          <w:shd w:val="clear" w:color="auto" w:fill="FFFFFF"/>
        </w:rPr>
        <w:t>et. al</w:t>
      </w:r>
      <w:r w:rsidR="00A47453">
        <w:rPr>
          <w:rFonts w:ascii="Times New Roman" w:eastAsia="Times New Roman" w:hAnsi="Times New Roman" w:cs="Times New Roman"/>
          <w:noProof/>
          <w:color w:val="000000"/>
          <w:sz w:val="24"/>
          <w:szCs w:val="24"/>
          <w:shd w:val="clear" w:color="auto" w:fill="FFFFFF"/>
        </w:rPr>
        <w:t>., 2015</w:t>
      </w:r>
      <w:r w:rsidRPr="002758F2">
        <w:rPr>
          <w:rFonts w:ascii="Times New Roman" w:eastAsia="Times New Roman" w:hAnsi="Times New Roman" w:cs="Times New Roman"/>
          <w:noProof/>
          <w:color w:val="000000"/>
          <w:sz w:val="24"/>
          <w:szCs w:val="24"/>
          <w:shd w:val="clear" w:color="auto" w:fill="FFFFFF"/>
        </w:rPr>
        <w:t>)</w:t>
      </w:r>
      <w:r w:rsidRPr="002758F2">
        <w:rPr>
          <w:rFonts w:ascii="Times New Roman" w:eastAsia="Times New Roman" w:hAnsi="Times New Roman" w:cs="Times New Roman"/>
          <w:color w:val="000000"/>
          <w:sz w:val="24"/>
          <w:szCs w:val="24"/>
          <w:shd w:val="clear" w:color="auto" w:fill="FFFFFF"/>
        </w:rPr>
        <w:fldChar w:fldCharType="end"/>
      </w:r>
      <w:r w:rsidRPr="002758F2">
        <w:rPr>
          <w:rFonts w:ascii="Times New Roman" w:eastAsia="Times New Roman" w:hAnsi="Times New Roman" w:cs="Times New Roman"/>
          <w:color w:val="000000"/>
          <w:sz w:val="24"/>
          <w:szCs w:val="24"/>
          <w:shd w:val="clear" w:color="auto" w:fill="FFFFFF"/>
        </w:rPr>
        <w:t xml:space="preserve">. This test was used to confirm the acute behavioral effects of MOE on depressive behavior. </w:t>
      </w:r>
    </w:p>
    <w:p w:rsidR="00D628F7" w:rsidRDefault="00917017" w:rsidP="00D628F7">
      <w:pPr>
        <w:pStyle w:val="ListParagraph"/>
        <w:numPr>
          <w:ilvl w:val="0"/>
          <w:numId w:val="9"/>
        </w:numPr>
        <w:spacing w:before="166" w:after="166" w:line="480" w:lineRule="auto"/>
        <w:jc w:val="both"/>
        <w:rPr>
          <w:rFonts w:ascii="Times New Roman" w:eastAsia="Times New Roman" w:hAnsi="Times New Roman" w:cs="Times New Roman"/>
          <w:color w:val="000000"/>
          <w:sz w:val="24"/>
          <w:szCs w:val="24"/>
          <w:shd w:val="clear" w:color="auto" w:fill="FFFFFF"/>
        </w:rPr>
      </w:pPr>
      <w:r w:rsidRPr="00D628F7">
        <w:rPr>
          <w:rFonts w:ascii="Times New Roman" w:eastAsia="Times New Roman" w:hAnsi="Times New Roman" w:cs="Times New Roman"/>
          <w:color w:val="000000"/>
          <w:sz w:val="24"/>
          <w:szCs w:val="24"/>
          <w:shd w:val="clear" w:color="auto" w:fill="FFFFFF"/>
        </w:rPr>
        <w:t xml:space="preserve">Briefly, mice were hung by their tails from a horizontal tube raised 40 cm above the floor and a video recorder was used to record mouse behavior for 5 minutes. </w:t>
      </w:r>
    </w:p>
    <w:p w:rsidR="00D628F7" w:rsidRDefault="00917017" w:rsidP="00D628F7">
      <w:pPr>
        <w:pStyle w:val="ListParagraph"/>
        <w:numPr>
          <w:ilvl w:val="0"/>
          <w:numId w:val="9"/>
        </w:numPr>
        <w:spacing w:before="166" w:after="166" w:line="480" w:lineRule="auto"/>
        <w:jc w:val="both"/>
        <w:rPr>
          <w:rFonts w:ascii="Times New Roman" w:eastAsia="Times New Roman" w:hAnsi="Times New Roman" w:cs="Times New Roman"/>
          <w:color w:val="000000"/>
          <w:sz w:val="24"/>
          <w:szCs w:val="24"/>
          <w:shd w:val="clear" w:color="auto" w:fill="FFFFFF"/>
        </w:rPr>
      </w:pPr>
      <w:r w:rsidRPr="00D628F7">
        <w:rPr>
          <w:rFonts w:ascii="Times New Roman" w:eastAsia="Times New Roman" w:hAnsi="Times New Roman" w:cs="Times New Roman"/>
          <w:color w:val="000000"/>
          <w:sz w:val="24"/>
          <w:szCs w:val="24"/>
          <w:shd w:val="clear" w:color="auto" w:fill="FFFFFF"/>
        </w:rPr>
        <w:t xml:space="preserve">Each mouse was tested only once in a day for 7 consecutive days </w:t>
      </w:r>
    </w:p>
    <w:p w:rsidR="00917017" w:rsidRDefault="00D628F7" w:rsidP="00D628F7">
      <w:pPr>
        <w:pStyle w:val="ListParagraph"/>
        <w:numPr>
          <w:ilvl w:val="0"/>
          <w:numId w:val="9"/>
        </w:numPr>
        <w:spacing w:before="166" w:after="166" w:line="48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T</w:t>
      </w:r>
      <w:r w:rsidR="00917017" w:rsidRPr="00D628F7">
        <w:rPr>
          <w:rFonts w:ascii="Times New Roman" w:eastAsia="Times New Roman" w:hAnsi="Times New Roman" w:cs="Times New Roman"/>
          <w:color w:val="000000"/>
          <w:sz w:val="24"/>
          <w:szCs w:val="24"/>
          <w:shd w:val="clear" w:color="auto" w:fill="FFFFFF"/>
        </w:rPr>
        <w:t xml:space="preserve">he immobility behavior of the mice was analyzed by an observer blinded to the experimental conditions. </w:t>
      </w:r>
    </w:p>
    <w:p w:rsidR="00D628F7" w:rsidRPr="00D628F7" w:rsidRDefault="00D628F7" w:rsidP="00D628F7">
      <w:pPr>
        <w:pStyle w:val="ListParagraph"/>
        <w:numPr>
          <w:ilvl w:val="0"/>
          <w:numId w:val="9"/>
        </w:numPr>
        <w:spacing w:before="166" w:after="166" w:line="48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Animals that climbed their tails were removed gently and suspended again for the test to continue. However, if they continued climbing their tails, they were excluded from the experiment.</w:t>
      </w:r>
    </w:p>
    <w:p w:rsidR="00917017" w:rsidRPr="004F7DF3" w:rsidRDefault="00700586" w:rsidP="004F7DF3">
      <w:pPr>
        <w:pStyle w:val="Heading2"/>
        <w:rPr>
          <w:rFonts w:ascii="Times New Roman" w:eastAsia="Times New Roman" w:hAnsi="Times New Roman" w:cs="Times New Roman"/>
          <w:color w:val="auto"/>
          <w:sz w:val="24"/>
        </w:rPr>
      </w:pPr>
      <w:bookmarkStart w:id="11" w:name="_Toc124946081"/>
      <w:r w:rsidRPr="004F7DF3">
        <w:rPr>
          <w:rFonts w:ascii="Times New Roman" w:eastAsia="Times New Roman" w:hAnsi="Times New Roman" w:cs="Times New Roman"/>
          <w:color w:val="auto"/>
          <w:sz w:val="24"/>
        </w:rPr>
        <w:lastRenderedPageBreak/>
        <w:t xml:space="preserve">2.7 </w:t>
      </w:r>
      <w:r w:rsidR="00917017" w:rsidRPr="004F7DF3">
        <w:rPr>
          <w:rFonts w:ascii="Times New Roman" w:eastAsia="Times New Roman" w:hAnsi="Times New Roman" w:cs="Times New Roman"/>
          <w:color w:val="auto"/>
          <w:sz w:val="24"/>
        </w:rPr>
        <w:t>Open-space swim test</w:t>
      </w:r>
      <w:bookmarkEnd w:id="11"/>
      <w:r w:rsidR="00917017" w:rsidRPr="004F7DF3">
        <w:rPr>
          <w:rFonts w:ascii="Times New Roman" w:eastAsia="Times New Roman" w:hAnsi="Times New Roman" w:cs="Times New Roman"/>
          <w:color w:val="auto"/>
          <w:sz w:val="24"/>
        </w:rPr>
        <w:t xml:space="preserve"> </w:t>
      </w:r>
    </w:p>
    <w:p w:rsidR="00D628F7" w:rsidRDefault="00917017" w:rsidP="00917017">
      <w:pPr>
        <w:spacing w:line="480" w:lineRule="auto"/>
        <w:jc w:val="both"/>
        <w:rPr>
          <w:rFonts w:ascii="Times New Roman" w:eastAsia="Times New Roman" w:hAnsi="Times New Roman" w:cs="Times New Roman"/>
          <w:color w:val="000000"/>
          <w:sz w:val="24"/>
          <w:szCs w:val="24"/>
          <w:shd w:val="clear" w:color="auto" w:fill="FFFFFF"/>
        </w:rPr>
      </w:pPr>
      <w:r w:rsidRPr="002758F2">
        <w:rPr>
          <w:rFonts w:ascii="Times New Roman" w:eastAsia="Times New Roman" w:hAnsi="Times New Roman" w:cs="Times New Roman"/>
          <w:color w:val="000000"/>
          <w:sz w:val="24"/>
          <w:szCs w:val="24"/>
          <w:shd w:val="clear" w:color="auto" w:fill="FFFFFF"/>
        </w:rPr>
        <w:t xml:space="preserve">Open-space swim test (OSST), a chronic depression model, was performed as previously described </w:t>
      </w:r>
      <w:r w:rsidRPr="002758F2">
        <w:rPr>
          <w:rFonts w:ascii="Times New Roman" w:eastAsia="Times New Roman" w:hAnsi="Times New Roman" w:cs="Times New Roman"/>
          <w:color w:val="000000"/>
          <w:sz w:val="24"/>
          <w:szCs w:val="24"/>
          <w:shd w:val="clear" w:color="auto" w:fill="FFFFFF"/>
        </w:rPr>
        <w:fldChar w:fldCharType="begin"/>
      </w:r>
      <w:r w:rsidRPr="002758F2">
        <w:rPr>
          <w:rFonts w:ascii="Times New Roman" w:eastAsia="Times New Roman" w:hAnsi="Times New Roman" w:cs="Times New Roman"/>
          <w:color w:val="000000"/>
          <w:sz w:val="24"/>
          <w:szCs w:val="24"/>
          <w:shd w:val="clear" w:color="auto" w:fill="FFFFFF"/>
        </w:rPr>
        <w:instrText xml:space="preserve"> ADDIN EN.CITE &lt;EndNote&gt;&lt;Cite&gt;&lt;Author&gt;Stone&lt;/Author&gt;&lt;Year&gt;2011&lt;/Year&gt;&lt;RecNum&gt;46&lt;/RecNum&gt;&lt;DisplayText&gt;(32)&lt;/DisplayText&gt;&lt;record&gt;&lt;rec-number&gt;46&lt;/rec-number&gt;&lt;foreign-keys&gt;&lt;key app="EN" db-id="prfvxp2fnpefpxeszxmp5ta0ewwpdve2zzvd" timestamp="1667893566"&gt;46&lt;/key&gt;&lt;/foreign-keys&gt;&lt;ref-type name="Book Section"&gt;5&lt;/ref-type&gt;&lt;contributors&gt;&lt;authors&gt;&lt;author&gt;Stone, E. A.,&lt;/author&gt;&lt;author&gt;Lin, Y.&lt;/author&gt;&lt;/authors&gt;&lt;/contributors&gt;&lt;titles&gt;&lt;title&gt;Open-Space Forced Swim Model of Depression for Mice&lt;/title&gt;&lt;secondary-title&gt;Current Protocols in Neuroscience&lt;/secondary-title&gt;&lt;/titles&gt;&lt;section&gt;54&lt;/section&gt;&lt;dates&gt;&lt;year&gt;2011&lt;/year&gt;&lt;/dates&gt;&lt;pub-location&gt;Hoboken, New Jersey&lt;/pub-location&gt;&lt;publisher&gt;John Wiley &amp;amp; Sons Inc.&lt;/publisher&gt;&lt;urls&gt;&lt;/urls&gt;&lt;electronic-resource-num&gt;https://doi.org/10.1002/0471142301.ns0936s54&lt;/electronic-resource-num&gt;&lt;/record&gt;&lt;/Cite&gt;&lt;/EndNote&gt;</w:instrText>
      </w:r>
      <w:r w:rsidRPr="002758F2">
        <w:rPr>
          <w:rFonts w:ascii="Times New Roman" w:eastAsia="Times New Roman" w:hAnsi="Times New Roman" w:cs="Times New Roman"/>
          <w:color w:val="000000"/>
          <w:sz w:val="24"/>
          <w:szCs w:val="24"/>
          <w:shd w:val="clear" w:color="auto" w:fill="FFFFFF"/>
        </w:rPr>
        <w:fldChar w:fldCharType="separate"/>
      </w:r>
      <w:r w:rsidRPr="002758F2">
        <w:rPr>
          <w:rFonts w:ascii="Times New Roman" w:eastAsia="Times New Roman" w:hAnsi="Times New Roman" w:cs="Times New Roman"/>
          <w:noProof/>
          <w:color w:val="000000"/>
          <w:sz w:val="24"/>
          <w:szCs w:val="24"/>
          <w:shd w:val="clear" w:color="auto" w:fill="FFFFFF"/>
        </w:rPr>
        <w:t>(</w:t>
      </w:r>
      <w:r w:rsidR="00700586">
        <w:rPr>
          <w:rFonts w:ascii="Times New Roman" w:eastAsia="Times New Roman" w:hAnsi="Times New Roman" w:cs="Times New Roman"/>
          <w:noProof/>
          <w:color w:val="000000"/>
          <w:sz w:val="24"/>
          <w:szCs w:val="24"/>
          <w:shd w:val="clear" w:color="auto" w:fill="FFFFFF"/>
        </w:rPr>
        <w:t>Stone and Lin, 2011</w:t>
      </w:r>
      <w:r w:rsidRPr="002758F2">
        <w:rPr>
          <w:rFonts w:ascii="Times New Roman" w:eastAsia="Times New Roman" w:hAnsi="Times New Roman" w:cs="Times New Roman"/>
          <w:noProof/>
          <w:color w:val="000000"/>
          <w:sz w:val="24"/>
          <w:szCs w:val="24"/>
          <w:shd w:val="clear" w:color="auto" w:fill="FFFFFF"/>
        </w:rPr>
        <w:t>)</w:t>
      </w:r>
      <w:r w:rsidRPr="002758F2">
        <w:rPr>
          <w:rFonts w:ascii="Times New Roman" w:eastAsia="Times New Roman" w:hAnsi="Times New Roman" w:cs="Times New Roman"/>
          <w:color w:val="000000"/>
          <w:sz w:val="24"/>
          <w:szCs w:val="24"/>
          <w:shd w:val="clear" w:color="auto" w:fill="FFFFFF"/>
        </w:rPr>
        <w:fldChar w:fldCharType="end"/>
      </w:r>
      <w:r w:rsidRPr="002758F2">
        <w:rPr>
          <w:rFonts w:ascii="Times New Roman" w:eastAsia="Times New Roman" w:hAnsi="Times New Roman" w:cs="Times New Roman"/>
          <w:color w:val="000000"/>
          <w:sz w:val="24"/>
          <w:szCs w:val="24"/>
          <w:shd w:val="clear" w:color="auto" w:fill="FFFFFF"/>
        </w:rPr>
        <w:t xml:space="preserve">. The stress involved in the OSST, produces depressive and inflammatory features in the brain that mimics human depression more than the FST and TST, hence this model was used to evaluate the effect of MOE on chronic depression. </w:t>
      </w:r>
    </w:p>
    <w:p w:rsidR="00D628F7" w:rsidRDefault="00917017" w:rsidP="00D628F7">
      <w:pPr>
        <w:pStyle w:val="ListParagraph"/>
        <w:numPr>
          <w:ilvl w:val="0"/>
          <w:numId w:val="10"/>
        </w:numPr>
        <w:spacing w:line="480" w:lineRule="auto"/>
        <w:jc w:val="both"/>
        <w:rPr>
          <w:rFonts w:ascii="Times New Roman" w:eastAsia="Times New Roman" w:hAnsi="Times New Roman" w:cs="Times New Roman"/>
          <w:color w:val="000000"/>
          <w:sz w:val="24"/>
          <w:szCs w:val="24"/>
        </w:rPr>
      </w:pPr>
      <w:r w:rsidRPr="00D628F7">
        <w:rPr>
          <w:rFonts w:ascii="Times New Roman" w:eastAsia="Times New Roman" w:hAnsi="Times New Roman" w:cs="Times New Roman"/>
          <w:color w:val="000000"/>
          <w:sz w:val="24"/>
          <w:szCs w:val="24"/>
          <w:shd w:val="clear" w:color="auto" w:fill="FFFFFF"/>
        </w:rPr>
        <w:t>Tubs with dimensions of 24 × 43 × 23 cm</w:t>
      </w:r>
      <w:r w:rsidRPr="00D628F7">
        <w:rPr>
          <w:rFonts w:ascii="Times New Roman" w:eastAsia="Times New Roman" w:hAnsi="Times New Roman" w:cs="Times New Roman"/>
          <w:color w:val="000000"/>
          <w:sz w:val="24"/>
          <w:szCs w:val="24"/>
          <w:shd w:val="clear" w:color="auto" w:fill="FFFFFF"/>
          <w:vertAlign w:val="superscript"/>
        </w:rPr>
        <w:t>3</w:t>
      </w:r>
      <w:r w:rsidRPr="00D628F7">
        <w:rPr>
          <w:rFonts w:ascii="Times New Roman" w:eastAsia="Times New Roman" w:hAnsi="Times New Roman" w:cs="Times New Roman"/>
          <w:color w:val="000000"/>
          <w:sz w:val="24"/>
          <w:szCs w:val="24"/>
          <w:shd w:val="clear" w:color="auto" w:fill="FFFFFF"/>
        </w:rPr>
        <w:t xml:space="preserve"> (w × h × l) were filled with water to a depth of 13 cm at room temperature</w:t>
      </w:r>
      <w:r w:rsidRPr="00D628F7">
        <w:rPr>
          <w:rFonts w:ascii="Times New Roman" w:eastAsia="Times New Roman" w:hAnsi="Times New Roman" w:cs="Times New Roman"/>
          <w:color w:val="000000"/>
          <w:sz w:val="24"/>
          <w:szCs w:val="24"/>
        </w:rPr>
        <w:t xml:space="preserve">. </w:t>
      </w:r>
    </w:p>
    <w:p w:rsidR="00D628F7" w:rsidRDefault="00917017" w:rsidP="00D628F7">
      <w:pPr>
        <w:pStyle w:val="ListParagraph"/>
        <w:numPr>
          <w:ilvl w:val="0"/>
          <w:numId w:val="10"/>
        </w:numPr>
        <w:spacing w:line="480" w:lineRule="auto"/>
        <w:jc w:val="both"/>
        <w:rPr>
          <w:rFonts w:ascii="Times New Roman" w:eastAsia="Times New Roman" w:hAnsi="Times New Roman" w:cs="Times New Roman"/>
          <w:color w:val="000000"/>
          <w:sz w:val="24"/>
          <w:szCs w:val="24"/>
        </w:rPr>
      </w:pPr>
      <w:r w:rsidRPr="00D628F7">
        <w:rPr>
          <w:rFonts w:ascii="Times New Roman" w:eastAsia="Times New Roman" w:hAnsi="Times New Roman" w:cs="Times New Roman"/>
          <w:color w:val="000000"/>
          <w:sz w:val="24"/>
          <w:szCs w:val="24"/>
        </w:rPr>
        <w:t xml:space="preserve">Mice were gently placed in the water for 15 min/day whiles being recorded using a video recorder (Sony 4K Handy Cam, FDR-A×100E). </w:t>
      </w:r>
    </w:p>
    <w:p w:rsidR="00D628F7" w:rsidRDefault="00917017" w:rsidP="00D628F7">
      <w:pPr>
        <w:pStyle w:val="ListParagraph"/>
        <w:numPr>
          <w:ilvl w:val="0"/>
          <w:numId w:val="10"/>
        </w:numPr>
        <w:spacing w:line="480" w:lineRule="auto"/>
        <w:jc w:val="both"/>
        <w:rPr>
          <w:rFonts w:ascii="Times New Roman" w:eastAsia="Times New Roman" w:hAnsi="Times New Roman" w:cs="Times New Roman"/>
          <w:color w:val="000000"/>
          <w:sz w:val="24"/>
          <w:szCs w:val="24"/>
        </w:rPr>
      </w:pPr>
      <w:r w:rsidRPr="00D628F7">
        <w:rPr>
          <w:rFonts w:ascii="Times New Roman" w:eastAsia="Times New Roman" w:hAnsi="Times New Roman" w:cs="Times New Roman"/>
          <w:color w:val="000000"/>
          <w:sz w:val="24"/>
          <w:szCs w:val="24"/>
        </w:rPr>
        <w:t xml:space="preserve">Mice swam for the first four days to induce a depressive state without any drug treatment. </w:t>
      </w:r>
    </w:p>
    <w:p w:rsidR="00D628F7" w:rsidRPr="00D628F7" w:rsidRDefault="00917017" w:rsidP="00D628F7">
      <w:pPr>
        <w:pStyle w:val="ListParagraph"/>
        <w:numPr>
          <w:ilvl w:val="0"/>
          <w:numId w:val="10"/>
        </w:numPr>
        <w:spacing w:line="480" w:lineRule="auto"/>
        <w:jc w:val="both"/>
        <w:rPr>
          <w:rFonts w:ascii="Times New Roman" w:eastAsia="Times New Roman" w:hAnsi="Times New Roman" w:cs="Times New Roman"/>
          <w:color w:val="000000"/>
          <w:sz w:val="24"/>
          <w:szCs w:val="24"/>
        </w:rPr>
      </w:pPr>
      <w:r w:rsidRPr="00D628F7">
        <w:rPr>
          <w:rFonts w:ascii="Times New Roman" w:eastAsia="Times New Roman" w:hAnsi="Times New Roman" w:cs="Times New Roman"/>
          <w:color w:val="000000"/>
          <w:sz w:val="24"/>
          <w:szCs w:val="24"/>
        </w:rPr>
        <w:t>Twenty-four hours after the fourth round of swimming, mice were treated with oral minocycline (50 mg/kg), MOE (10- 100 mg/kg) or saline (vehicle, 10 ml/kg) daily and tested an hour post-treatment.</w:t>
      </w:r>
      <w:r w:rsidRPr="00D628F7">
        <w:rPr>
          <w:rFonts w:ascii="Times New Roman" w:eastAsia="Times New Roman" w:hAnsi="Times New Roman" w:cs="Times New Roman"/>
          <w:color w:val="000000"/>
          <w:sz w:val="24"/>
          <w:szCs w:val="24"/>
          <w:shd w:val="clear" w:color="auto" w:fill="FFFFFF"/>
        </w:rPr>
        <w:t xml:space="preserve"> </w:t>
      </w:r>
    </w:p>
    <w:p w:rsidR="00D628F7" w:rsidRPr="00D628F7" w:rsidRDefault="00917017" w:rsidP="00D628F7">
      <w:pPr>
        <w:pStyle w:val="ListParagraph"/>
        <w:numPr>
          <w:ilvl w:val="0"/>
          <w:numId w:val="10"/>
        </w:numPr>
        <w:spacing w:line="480" w:lineRule="auto"/>
        <w:jc w:val="both"/>
        <w:rPr>
          <w:rFonts w:ascii="Times New Roman" w:eastAsia="Times New Roman" w:hAnsi="Times New Roman" w:cs="Times New Roman"/>
          <w:color w:val="000000"/>
          <w:sz w:val="24"/>
          <w:szCs w:val="24"/>
        </w:rPr>
      </w:pPr>
      <w:r w:rsidRPr="00D628F7">
        <w:rPr>
          <w:rFonts w:ascii="Times New Roman" w:eastAsia="Times New Roman" w:hAnsi="Times New Roman" w:cs="Times New Roman"/>
          <w:color w:val="000000"/>
          <w:sz w:val="24"/>
          <w:szCs w:val="24"/>
          <w:shd w:val="clear" w:color="auto" w:fill="FFFFFF"/>
        </w:rPr>
        <w:t xml:space="preserve">The effect of treatment was evaluated on days 5, 7, 10, 14 and 18. At the end of each swimming session, the mice were wrapped and rubbed in towel to dry them and placed in their recovery cages for 5 minutes before being returned to home cages. </w:t>
      </w:r>
    </w:p>
    <w:p w:rsidR="00917017" w:rsidRPr="00D628F7" w:rsidRDefault="00917017" w:rsidP="00D628F7">
      <w:pPr>
        <w:pStyle w:val="ListParagraph"/>
        <w:numPr>
          <w:ilvl w:val="0"/>
          <w:numId w:val="10"/>
        </w:numPr>
        <w:spacing w:line="480" w:lineRule="auto"/>
        <w:jc w:val="both"/>
        <w:rPr>
          <w:rFonts w:ascii="Times New Roman" w:eastAsia="Times New Roman" w:hAnsi="Times New Roman" w:cs="Times New Roman"/>
          <w:color w:val="000000"/>
          <w:sz w:val="24"/>
          <w:szCs w:val="24"/>
        </w:rPr>
      </w:pPr>
      <w:r w:rsidRPr="00D628F7">
        <w:rPr>
          <w:rFonts w:ascii="Times New Roman" w:eastAsia="Times New Roman" w:hAnsi="Times New Roman" w:cs="Times New Roman"/>
          <w:color w:val="000000"/>
          <w:sz w:val="24"/>
          <w:szCs w:val="24"/>
        </w:rPr>
        <w:t>The behavior of the mice was analyzed by an observer blinded to the experimental conditions.</w:t>
      </w:r>
      <w:r w:rsidRPr="00D628F7">
        <w:rPr>
          <w:rFonts w:ascii="Times New Roman" w:eastAsia="Times New Roman" w:hAnsi="Times New Roman" w:cs="Times New Roman"/>
          <w:color w:val="000000"/>
          <w:sz w:val="24"/>
          <w:szCs w:val="24"/>
          <w:shd w:val="clear" w:color="auto" w:fill="FFFFFF"/>
        </w:rPr>
        <w:t xml:space="preserve"> </w:t>
      </w:r>
    </w:p>
    <w:p w:rsidR="00917017" w:rsidRPr="004F7DF3" w:rsidRDefault="00700586" w:rsidP="004F7DF3">
      <w:pPr>
        <w:pStyle w:val="Heading2"/>
        <w:rPr>
          <w:rFonts w:ascii="Times New Roman" w:eastAsia="Times New Roman" w:hAnsi="Times New Roman" w:cs="Times New Roman"/>
          <w:color w:val="auto"/>
          <w:sz w:val="24"/>
        </w:rPr>
      </w:pPr>
      <w:bookmarkStart w:id="12" w:name="_Toc124946082"/>
      <w:r w:rsidRPr="004F7DF3">
        <w:rPr>
          <w:rFonts w:ascii="Times New Roman" w:eastAsia="Times New Roman" w:hAnsi="Times New Roman" w:cs="Times New Roman"/>
          <w:color w:val="auto"/>
          <w:sz w:val="24"/>
        </w:rPr>
        <w:t xml:space="preserve">2.8 </w:t>
      </w:r>
      <w:r w:rsidR="00917017" w:rsidRPr="004F7DF3">
        <w:rPr>
          <w:rFonts w:ascii="Times New Roman" w:eastAsia="Times New Roman" w:hAnsi="Times New Roman" w:cs="Times New Roman"/>
          <w:color w:val="auto"/>
          <w:sz w:val="24"/>
        </w:rPr>
        <w:t>Open-field test</w:t>
      </w:r>
      <w:bookmarkEnd w:id="12"/>
    </w:p>
    <w:p w:rsidR="00D628F7" w:rsidRDefault="00917017" w:rsidP="00917017">
      <w:pPr>
        <w:spacing w:before="166" w:after="166" w:line="480" w:lineRule="auto"/>
        <w:jc w:val="both"/>
        <w:rPr>
          <w:rFonts w:ascii="Times New Roman" w:eastAsia="Times New Roman" w:hAnsi="Times New Roman" w:cs="Times New Roman"/>
          <w:color w:val="000000"/>
          <w:sz w:val="24"/>
          <w:szCs w:val="24"/>
          <w:shd w:val="clear" w:color="auto" w:fill="FFFFFF"/>
        </w:rPr>
      </w:pPr>
      <w:r w:rsidRPr="002758F2">
        <w:rPr>
          <w:rFonts w:ascii="Times New Roman" w:eastAsia="Times New Roman" w:hAnsi="Times New Roman" w:cs="Times New Roman"/>
          <w:color w:val="000000"/>
          <w:sz w:val="24"/>
          <w:szCs w:val="24"/>
          <w:shd w:val="clear" w:color="auto" w:fill="FFFFFF"/>
        </w:rPr>
        <w:t xml:space="preserve">Open-field test (OFT) was performed to measure the locomotor activity of mice as well as anxiety behavior following the method used by </w:t>
      </w:r>
      <w:r w:rsidRPr="002758F2">
        <w:rPr>
          <w:rFonts w:ascii="Times New Roman" w:eastAsia="Times New Roman" w:hAnsi="Times New Roman" w:cs="Times New Roman"/>
          <w:color w:val="000000"/>
          <w:sz w:val="24"/>
          <w:szCs w:val="24"/>
          <w:shd w:val="clear" w:color="auto" w:fill="FFFFFF"/>
        </w:rPr>
        <w:fldChar w:fldCharType="begin"/>
      </w:r>
      <w:r w:rsidRPr="002758F2">
        <w:rPr>
          <w:rFonts w:ascii="Times New Roman" w:eastAsia="Times New Roman" w:hAnsi="Times New Roman" w:cs="Times New Roman"/>
          <w:color w:val="000000"/>
          <w:sz w:val="24"/>
          <w:szCs w:val="24"/>
          <w:shd w:val="clear" w:color="auto" w:fill="FFFFFF"/>
        </w:rPr>
        <w:instrText xml:space="preserve"> ADDIN EN.CITE &lt;EndNote&gt;&lt;Cite&gt;&lt;Author&gt;Kukuia&lt;/Author&gt;&lt;Year&gt;2022&lt;/Year&gt;&lt;RecNum&gt;29&lt;/RecNum&gt;&lt;DisplayText&gt;(33)&lt;/DisplayText&gt;&lt;record&gt;&lt;rec-number&gt;29&lt;/rec-number&gt;&lt;foreign-keys&gt;&lt;key app="EN" db-id="prfvxp2fnpefpxeszxmp5ta0ewwpdve2zzvd" timestamp="1667844951"&gt;29&lt;/key&gt;&lt;/foreign-keys&gt;&lt;ref-type name="Journal Article"&gt;17&lt;/ref-type&gt;&lt;contributors&gt;&lt;authors&gt;&lt;author&gt;Kukuia, K. K. E., &lt;/author&gt;&lt;author&gt;Torbi, J., &lt;/author&gt;&lt;author&gt;Amoateng, P., &lt;/author&gt;&lt;author&gt;Adutwum-Ofosu, K. K., &lt;/author&gt;&lt;author&gt;Koomson, A. E., &lt;/author&gt;&lt;author&gt;Appiah, F., &lt;/author&gt;&lt;author&gt;Tagoe, T. A., &lt;/author&gt;&lt;author&gt;Mensah, J. A., &lt;/author&gt;&lt;author&gt;Ameyaw, E. O.,&lt;/author&gt;&lt;author&gt;Adi-Dako, O.&lt;/author&gt;&lt;/authors&gt;&lt;/contributors&gt;&lt;titles&gt;&lt;title&gt;Gestational iron supplementation reverses depressive-like behavior in post-partum Sprague Dawley rats: Evidence from behavioral and neurohistological studies&lt;/title&gt;&lt;secondary-title&gt;IBRO Neuroscience Reports&lt;/secondary-title&gt;&lt;/titles&gt;&lt;periodical&gt;&lt;full-title&gt;IBRO Neuroscience Reports&lt;/full-title&gt;&lt;/periodical&gt;&lt;pages&gt;280-296&lt;/pages&gt;&lt;volume&gt;12&lt;/volume&gt;&lt;dates&gt;&lt;year&gt;2022&lt;/year&gt;&lt;/dates&gt;&lt;urls&gt;&lt;/urls&gt;&lt;/record&gt;&lt;/Cite&gt;&lt;/EndNote&gt;</w:instrText>
      </w:r>
      <w:r w:rsidRPr="002758F2">
        <w:rPr>
          <w:rFonts w:ascii="Times New Roman" w:eastAsia="Times New Roman" w:hAnsi="Times New Roman" w:cs="Times New Roman"/>
          <w:color w:val="000000"/>
          <w:sz w:val="24"/>
          <w:szCs w:val="24"/>
          <w:shd w:val="clear" w:color="auto" w:fill="FFFFFF"/>
        </w:rPr>
        <w:fldChar w:fldCharType="separate"/>
      </w:r>
      <w:r w:rsidR="00A47453">
        <w:rPr>
          <w:rFonts w:ascii="Times New Roman" w:eastAsia="Times New Roman" w:hAnsi="Times New Roman" w:cs="Times New Roman"/>
          <w:noProof/>
          <w:color w:val="000000"/>
          <w:sz w:val="24"/>
          <w:szCs w:val="24"/>
          <w:shd w:val="clear" w:color="auto" w:fill="FFFFFF"/>
        </w:rPr>
        <w:t xml:space="preserve">(Kukuia </w:t>
      </w:r>
      <w:r w:rsidR="00A47453" w:rsidRPr="00A47453">
        <w:rPr>
          <w:rFonts w:ascii="Times New Roman" w:eastAsia="Times New Roman" w:hAnsi="Times New Roman" w:cs="Times New Roman"/>
          <w:i/>
          <w:noProof/>
          <w:color w:val="000000"/>
          <w:sz w:val="24"/>
          <w:szCs w:val="24"/>
          <w:shd w:val="clear" w:color="auto" w:fill="FFFFFF"/>
        </w:rPr>
        <w:t>et. al</w:t>
      </w:r>
      <w:r w:rsidR="00A47453">
        <w:rPr>
          <w:rFonts w:ascii="Times New Roman" w:eastAsia="Times New Roman" w:hAnsi="Times New Roman" w:cs="Times New Roman"/>
          <w:noProof/>
          <w:color w:val="000000"/>
          <w:sz w:val="24"/>
          <w:szCs w:val="24"/>
          <w:shd w:val="clear" w:color="auto" w:fill="FFFFFF"/>
        </w:rPr>
        <w:t>., 2022b</w:t>
      </w:r>
      <w:r w:rsidRPr="002758F2">
        <w:rPr>
          <w:rFonts w:ascii="Times New Roman" w:eastAsia="Times New Roman" w:hAnsi="Times New Roman" w:cs="Times New Roman"/>
          <w:noProof/>
          <w:color w:val="000000"/>
          <w:sz w:val="24"/>
          <w:szCs w:val="24"/>
          <w:shd w:val="clear" w:color="auto" w:fill="FFFFFF"/>
        </w:rPr>
        <w:t>)</w:t>
      </w:r>
      <w:r w:rsidRPr="002758F2">
        <w:rPr>
          <w:rFonts w:ascii="Times New Roman" w:eastAsia="Times New Roman" w:hAnsi="Times New Roman" w:cs="Times New Roman"/>
          <w:color w:val="000000"/>
          <w:sz w:val="24"/>
          <w:szCs w:val="24"/>
          <w:shd w:val="clear" w:color="auto" w:fill="FFFFFF"/>
        </w:rPr>
        <w:fldChar w:fldCharType="end"/>
      </w:r>
      <w:r w:rsidRPr="002758F2">
        <w:rPr>
          <w:rFonts w:ascii="Times New Roman" w:eastAsia="Times New Roman" w:hAnsi="Times New Roman" w:cs="Times New Roman"/>
          <w:color w:val="000000"/>
          <w:sz w:val="24"/>
          <w:szCs w:val="24"/>
          <w:shd w:val="clear" w:color="auto" w:fill="FFFFFF"/>
        </w:rPr>
        <w:t xml:space="preserve">. </w:t>
      </w:r>
    </w:p>
    <w:p w:rsidR="00D628F7" w:rsidRDefault="00917017" w:rsidP="00D628F7">
      <w:pPr>
        <w:pStyle w:val="ListParagraph"/>
        <w:numPr>
          <w:ilvl w:val="0"/>
          <w:numId w:val="11"/>
        </w:numPr>
        <w:spacing w:before="166" w:after="166" w:line="480" w:lineRule="auto"/>
        <w:jc w:val="both"/>
        <w:rPr>
          <w:rFonts w:ascii="Times New Roman" w:eastAsia="Times New Roman" w:hAnsi="Times New Roman" w:cs="Times New Roman"/>
          <w:color w:val="000000"/>
          <w:sz w:val="24"/>
          <w:szCs w:val="24"/>
          <w:shd w:val="clear" w:color="auto" w:fill="FFFFFF"/>
        </w:rPr>
      </w:pPr>
      <w:r w:rsidRPr="00D628F7">
        <w:rPr>
          <w:rFonts w:ascii="Times New Roman" w:eastAsia="Times New Roman" w:hAnsi="Times New Roman" w:cs="Times New Roman"/>
          <w:color w:val="000000"/>
          <w:sz w:val="24"/>
          <w:szCs w:val="24"/>
          <w:shd w:val="clear" w:color="auto" w:fill="FFFFFF"/>
        </w:rPr>
        <w:t xml:space="preserve">In brief, open-field apparatus was built using plywood and painted white to heighten the natural aversion of mice for bright or lit areas. </w:t>
      </w:r>
    </w:p>
    <w:p w:rsidR="00D628F7" w:rsidRDefault="00917017" w:rsidP="00D628F7">
      <w:pPr>
        <w:pStyle w:val="ListParagraph"/>
        <w:numPr>
          <w:ilvl w:val="0"/>
          <w:numId w:val="11"/>
        </w:numPr>
        <w:spacing w:before="166" w:after="166" w:line="480" w:lineRule="auto"/>
        <w:jc w:val="both"/>
        <w:rPr>
          <w:rFonts w:ascii="Times New Roman" w:eastAsia="Times New Roman" w:hAnsi="Times New Roman" w:cs="Times New Roman"/>
          <w:color w:val="000000"/>
          <w:sz w:val="24"/>
          <w:szCs w:val="24"/>
          <w:shd w:val="clear" w:color="auto" w:fill="FFFFFF"/>
        </w:rPr>
      </w:pPr>
      <w:r w:rsidRPr="00D628F7">
        <w:rPr>
          <w:rFonts w:ascii="Times New Roman" w:eastAsia="Times New Roman" w:hAnsi="Times New Roman" w:cs="Times New Roman"/>
          <w:color w:val="000000"/>
          <w:sz w:val="24"/>
          <w:szCs w:val="24"/>
          <w:shd w:val="clear" w:color="auto" w:fill="FFFFFF"/>
        </w:rPr>
        <w:lastRenderedPageBreak/>
        <w:t>It measured 60 cm × 60 cm × 25 cm (</w:t>
      </w:r>
      <w:r w:rsidRPr="00D628F7">
        <w:rPr>
          <w:rFonts w:ascii="Times New Roman" w:eastAsia="Times New Roman" w:hAnsi="Times New Roman" w:cs="Times New Roman"/>
          <w:i/>
          <w:color w:val="000000"/>
          <w:sz w:val="24"/>
          <w:szCs w:val="24"/>
          <w:shd w:val="clear" w:color="auto" w:fill="FFFFFF"/>
        </w:rPr>
        <w:t xml:space="preserve">l </w:t>
      </w:r>
      <w:r w:rsidRPr="00D628F7">
        <w:rPr>
          <w:rFonts w:ascii="Times New Roman" w:eastAsia="Times New Roman" w:hAnsi="Times New Roman" w:cs="Times New Roman"/>
          <w:color w:val="000000"/>
          <w:sz w:val="24"/>
          <w:szCs w:val="24"/>
          <w:shd w:val="clear" w:color="auto" w:fill="FFFFFF"/>
        </w:rPr>
        <w:t xml:space="preserve">× </w:t>
      </w:r>
      <w:r w:rsidRPr="00D628F7">
        <w:rPr>
          <w:rFonts w:ascii="Times New Roman" w:eastAsia="Times New Roman" w:hAnsi="Times New Roman" w:cs="Times New Roman"/>
          <w:i/>
          <w:color w:val="000000"/>
          <w:sz w:val="24"/>
          <w:szCs w:val="24"/>
          <w:shd w:val="clear" w:color="auto" w:fill="FFFFFF"/>
        </w:rPr>
        <w:t xml:space="preserve">b </w:t>
      </w:r>
      <w:r w:rsidRPr="00D628F7">
        <w:rPr>
          <w:rFonts w:ascii="Times New Roman" w:eastAsia="Times New Roman" w:hAnsi="Times New Roman" w:cs="Times New Roman"/>
          <w:color w:val="000000"/>
          <w:sz w:val="24"/>
          <w:szCs w:val="24"/>
          <w:shd w:val="clear" w:color="auto" w:fill="FFFFFF"/>
        </w:rPr>
        <w:t xml:space="preserve">× </w:t>
      </w:r>
      <w:r w:rsidRPr="00D628F7">
        <w:rPr>
          <w:rFonts w:ascii="Times New Roman" w:eastAsia="Times New Roman" w:hAnsi="Times New Roman" w:cs="Times New Roman"/>
          <w:i/>
          <w:color w:val="000000"/>
          <w:sz w:val="24"/>
          <w:szCs w:val="24"/>
          <w:shd w:val="clear" w:color="auto" w:fill="FFFFFF"/>
        </w:rPr>
        <w:t>h</w:t>
      </w:r>
      <w:r w:rsidRPr="00D628F7">
        <w:rPr>
          <w:rFonts w:ascii="Times New Roman" w:eastAsia="Times New Roman" w:hAnsi="Times New Roman" w:cs="Times New Roman"/>
          <w:color w:val="000000"/>
          <w:sz w:val="24"/>
          <w:szCs w:val="24"/>
          <w:shd w:val="clear" w:color="auto" w:fill="FFFFFF"/>
        </w:rPr>
        <w:t xml:space="preserve">). Visible lines were drawn on a white background.  The floor was divided into 16 squares.  </w:t>
      </w:r>
    </w:p>
    <w:p w:rsidR="00D628F7" w:rsidRDefault="00917017" w:rsidP="00D628F7">
      <w:pPr>
        <w:pStyle w:val="ListParagraph"/>
        <w:numPr>
          <w:ilvl w:val="0"/>
          <w:numId w:val="11"/>
        </w:numPr>
        <w:spacing w:before="166" w:after="166" w:line="480" w:lineRule="auto"/>
        <w:jc w:val="both"/>
        <w:rPr>
          <w:rFonts w:ascii="Times New Roman" w:eastAsia="Times New Roman" w:hAnsi="Times New Roman" w:cs="Times New Roman"/>
          <w:color w:val="000000"/>
          <w:sz w:val="24"/>
          <w:szCs w:val="24"/>
          <w:shd w:val="clear" w:color="auto" w:fill="FFFFFF"/>
        </w:rPr>
      </w:pPr>
      <w:r w:rsidRPr="00D628F7">
        <w:rPr>
          <w:rFonts w:ascii="Times New Roman" w:eastAsia="Times New Roman" w:hAnsi="Times New Roman" w:cs="Times New Roman"/>
          <w:color w:val="000000"/>
          <w:sz w:val="24"/>
          <w:szCs w:val="24"/>
          <w:shd w:val="clear" w:color="auto" w:fill="FFFFFF"/>
        </w:rPr>
        <w:t xml:space="preserve">A central square of 15 cm × 15 cm was drawn in the middle of the open field. Mice were transported to the testing room to acclimatize for one hour before the test was performed. </w:t>
      </w:r>
    </w:p>
    <w:p w:rsidR="00852FDE" w:rsidRDefault="00917017" w:rsidP="00D628F7">
      <w:pPr>
        <w:pStyle w:val="ListParagraph"/>
        <w:numPr>
          <w:ilvl w:val="0"/>
          <w:numId w:val="11"/>
        </w:numPr>
        <w:spacing w:before="166" w:after="166" w:line="480" w:lineRule="auto"/>
        <w:jc w:val="both"/>
        <w:rPr>
          <w:rFonts w:ascii="Times New Roman" w:eastAsia="Times New Roman" w:hAnsi="Times New Roman" w:cs="Times New Roman"/>
          <w:color w:val="000000"/>
          <w:sz w:val="24"/>
          <w:szCs w:val="24"/>
          <w:shd w:val="clear" w:color="auto" w:fill="FFFFFF"/>
        </w:rPr>
      </w:pPr>
      <w:r w:rsidRPr="00D628F7">
        <w:rPr>
          <w:rFonts w:ascii="Times New Roman" w:eastAsia="Times New Roman" w:hAnsi="Times New Roman" w:cs="Times New Roman"/>
          <w:color w:val="000000"/>
          <w:sz w:val="24"/>
          <w:szCs w:val="24"/>
          <w:shd w:val="clear" w:color="auto" w:fill="FFFFFF"/>
        </w:rPr>
        <w:t xml:space="preserve">A video recorder (Sony 4K Handy Cam, FDR-A×100E) was put above the setup. </w:t>
      </w:r>
    </w:p>
    <w:p w:rsidR="00852FDE" w:rsidRDefault="00917017" w:rsidP="00D628F7">
      <w:pPr>
        <w:pStyle w:val="ListParagraph"/>
        <w:numPr>
          <w:ilvl w:val="0"/>
          <w:numId w:val="11"/>
        </w:numPr>
        <w:spacing w:before="166" w:after="166" w:line="480" w:lineRule="auto"/>
        <w:jc w:val="both"/>
        <w:rPr>
          <w:rFonts w:ascii="Times New Roman" w:eastAsia="Times New Roman" w:hAnsi="Times New Roman" w:cs="Times New Roman"/>
          <w:color w:val="000000"/>
          <w:sz w:val="24"/>
          <w:szCs w:val="24"/>
          <w:shd w:val="clear" w:color="auto" w:fill="FFFFFF"/>
        </w:rPr>
      </w:pPr>
      <w:r w:rsidRPr="00D628F7">
        <w:rPr>
          <w:rFonts w:ascii="Times New Roman" w:eastAsia="Times New Roman" w:hAnsi="Times New Roman" w:cs="Times New Roman"/>
          <w:color w:val="000000"/>
          <w:sz w:val="24"/>
          <w:szCs w:val="24"/>
          <w:shd w:val="clear" w:color="auto" w:fill="FFFFFF"/>
        </w:rPr>
        <w:t xml:space="preserve">The open field was cleaned with alcohol to wipe any residual smell before the start of the test and after testing each mouse. </w:t>
      </w:r>
    </w:p>
    <w:p w:rsidR="00852FDE" w:rsidRDefault="00917017" w:rsidP="00D628F7">
      <w:pPr>
        <w:pStyle w:val="ListParagraph"/>
        <w:numPr>
          <w:ilvl w:val="0"/>
          <w:numId w:val="11"/>
        </w:numPr>
        <w:spacing w:before="166" w:after="166" w:line="480" w:lineRule="auto"/>
        <w:jc w:val="both"/>
        <w:rPr>
          <w:rFonts w:ascii="Times New Roman" w:eastAsia="Times New Roman" w:hAnsi="Times New Roman" w:cs="Times New Roman"/>
          <w:color w:val="000000"/>
          <w:sz w:val="24"/>
          <w:szCs w:val="24"/>
          <w:shd w:val="clear" w:color="auto" w:fill="FFFFFF"/>
        </w:rPr>
      </w:pPr>
      <w:r w:rsidRPr="00D628F7">
        <w:rPr>
          <w:rFonts w:ascii="Times New Roman" w:eastAsia="Times New Roman" w:hAnsi="Times New Roman" w:cs="Times New Roman"/>
          <w:color w:val="000000"/>
          <w:sz w:val="24"/>
          <w:szCs w:val="24"/>
          <w:shd w:val="clear" w:color="auto" w:fill="FFFFFF"/>
        </w:rPr>
        <w:t xml:space="preserve">The video recorder was turned on before a mouse was placed in the center of the open field. The activity of the mouse in the open field was recorded for a period of 5 minutes during which outside disturbances and movements were limited. </w:t>
      </w:r>
    </w:p>
    <w:p w:rsidR="00852FDE" w:rsidRDefault="00917017" w:rsidP="00D628F7">
      <w:pPr>
        <w:pStyle w:val="ListParagraph"/>
        <w:numPr>
          <w:ilvl w:val="0"/>
          <w:numId w:val="11"/>
        </w:numPr>
        <w:spacing w:before="166" w:after="166" w:line="480" w:lineRule="auto"/>
        <w:jc w:val="both"/>
        <w:rPr>
          <w:rFonts w:ascii="Times New Roman" w:eastAsia="Times New Roman" w:hAnsi="Times New Roman" w:cs="Times New Roman"/>
          <w:color w:val="000000"/>
          <w:sz w:val="24"/>
          <w:szCs w:val="24"/>
          <w:shd w:val="clear" w:color="auto" w:fill="FFFFFF"/>
        </w:rPr>
      </w:pPr>
      <w:r w:rsidRPr="00D628F7">
        <w:rPr>
          <w:rFonts w:ascii="Times New Roman" w:eastAsia="Times New Roman" w:hAnsi="Times New Roman" w:cs="Times New Roman"/>
          <w:color w:val="000000"/>
          <w:sz w:val="24"/>
          <w:szCs w:val="24"/>
          <w:shd w:val="clear" w:color="auto" w:fill="FFFFFF"/>
        </w:rPr>
        <w:t xml:space="preserve">At the end of the 5 minutes, the mouse was removed and placed in its home cage. </w:t>
      </w:r>
    </w:p>
    <w:p w:rsidR="00917017" w:rsidRPr="00D628F7" w:rsidRDefault="00917017" w:rsidP="00D628F7">
      <w:pPr>
        <w:pStyle w:val="ListParagraph"/>
        <w:numPr>
          <w:ilvl w:val="0"/>
          <w:numId w:val="11"/>
        </w:numPr>
        <w:spacing w:before="166" w:after="166" w:line="480" w:lineRule="auto"/>
        <w:jc w:val="both"/>
        <w:rPr>
          <w:rFonts w:ascii="Times New Roman" w:eastAsia="Times New Roman" w:hAnsi="Times New Roman" w:cs="Times New Roman"/>
          <w:color w:val="000000"/>
          <w:sz w:val="24"/>
          <w:szCs w:val="24"/>
          <w:shd w:val="clear" w:color="auto" w:fill="FFFFFF"/>
        </w:rPr>
      </w:pPr>
      <w:r w:rsidRPr="00D628F7">
        <w:rPr>
          <w:rFonts w:ascii="Times New Roman" w:eastAsia="Times New Roman" w:hAnsi="Times New Roman" w:cs="Times New Roman"/>
          <w:color w:val="000000"/>
          <w:sz w:val="24"/>
          <w:szCs w:val="24"/>
          <w:shd w:val="clear" w:color="auto" w:fill="FFFFFF"/>
        </w:rPr>
        <w:t>The number of lines crossed, which refers to distance moved and activities in the central compartment, were analyzed by an observer blinded to the experimental conditions.</w:t>
      </w:r>
    </w:p>
    <w:p w:rsidR="00917017" w:rsidRPr="004F7DF3" w:rsidRDefault="00700586" w:rsidP="004F7DF3">
      <w:pPr>
        <w:pStyle w:val="Heading2"/>
        <w:rPr>
          <w:rFonts w:ascii="Times New Roman" w:eastAsia="Times New Roman" w:hAnsi="Times New Roman" w:cs="Times New Roman"/>
          <w:color w:val="auto"/>
          <w:sz w:val="24"/>
        </w:rPr>
      </w:pPr>
      <w:bookmarkStart w:id="13" w:name="_Toc124946083"/>
      <w:r w:rsidRPr="004F7DF3">
        <w:rPr>
          <w:rFonts w:ascii="Times New Roman" w:eastAsia="Times New Roman" w:hAnsi="Times New Roman" w:cs="Times New Roman"/>
          <w:color w:val="auto"/>
          <w:sz w:val="24"/>
        </w:rPr>
        <w:t xml:space="preserve">2.9 </w:t>
      </w:r>
      <w:r w:rsidR="00917017" w:rsidRPr="004F7DF3">
        <w:rPr>
          <w:rFonts w:ascii="Times New Roman" w:eastAsia="Times New Roman" w:hAnsi="Times New Roman" w:cs="Times New Roman"/>
          <w:color w:val="auto"/>
          <w:sz w:val="24"/>
        </w:rPr>
        <w:t>LPS-induced neuro</w:t>
      </w:r>
      <w:r w:rsidRPr="004F7DF3">
        <w:rPr>
          <w:rFonts w:ascii="Times New Roman" w:eastAsia="Times New Roman" w:hAnsi="Times New Roman" w:cs="Times New Roman"/>
          <w:color w:val="auto"/>
          <w:sz w:val="24"/>
        </w:rPr>
        <w:t>-</w:t>
      </w:r>
      <w:r w:rsidR="00917017" w:rsidRPr="004F7DF3">
        <w:rPr>
          <w:rFonts w:ascii="Times New Roman" w:eastAsia="Times New Roman" w:hAnsi="Times New Roman" w:cs="Times New Roman"/>
          <w:color w:val="auto"/>
          <w:sz w:val="24"/>
        </w:rPr>
        <w:t>inflammation model</w:t>
      </w:r>
      <w:bookmarkEnd w:id="13"/>
    </w:p>
    <w:p w:rsidR="00852FDE" w:rsidRDefault="00917017" w:rsidP="00852FDE">
      <w:pPr>
        <w:pStyle w:val="ListParagraph"/>
        <w:numPr>
          <w:ilvl w:val="0"/>
          <w:numId w:val="12"/>
        </w:numPr>
        <w:spacing w:before="166" w:after="166" w:line="480" w:lineRule="auto"/>
        <w:jc w:val="both"/>
        <w:rPr>
          <w:rFonts w:ascii="Times New Roman" w:eastAsia="Times New Roman" w:hAnsi="Times New Roman" w:cs="Times New Roman"/>
          <w:color w:val="000000"/>
          <w:sz w:val="24"/>
          <w:szCs w:val="24"/>
          <w:shd w:val="clear" w:color="auto" w:fill="FFFFFF"/>
        </w:rPr>
      </w:pPr>
      <w:r w:rsidRPr="00852FDE">
        <w:rPr>
          <w:rFonts w:ascii="Times New Roman" w:eastAsia="Times New Roman" w:hAnsi="Times New Roman" w:cs="Times New Roman"/>
          <w:color w:val="000000"/>
          <w:sz w:val="24"/>
          <w:szCs w:val="24"/>
          <w:shd w:val="clear" w:color="auto" w:fill="FFFFFF"/>
        </w:rPr>
        <w:t xml:space="preserve">In this acute neuroinflammation experiment, mice received vehicle (normal saline, 10 ml/kg, </w:t>
      </w:r>
      <w:r w:rsidRPr="00852FDE">
        <w:rPr>
          <w:rFonts w:ascii="Times New Roman" w:eastAsia="Times New Roman" w:hAnsi="Times New Roman" w:cs="Times New Roman"/>
          <w:i/>
          <w:color w:val="000000"/>
          <w:sz w:val="24"/>
          <w:szCs w:val="24"/>
          <w:shd w:val="clear" w:color="auto" w:fill="FFFFFF"/>
        </w:rPr>
        <w:t>p.o</w:t>
      </w:r>
      <w:r w:rsidRPr="00852FDE">
        <w:rPr>
          <w:rFonts w:ascii="Times New Roman" w:eastAsia="Times New Roman" w:hAnsi="Times New Roman" w:cs="Times New Roman"/>
          <w:color w:val="000000"/>
          <w:sz w:val="24"/>
          <w:szCs w:val="24"/>
          <w:shd w:val="clear" w:color="auto" w:fill="FFFFFF"/>
        </w:rPr>
        <w:t xml:space="preserve">.), minocycline (50 mg/kg, </w:t>
      </w:r>
      <w:r w:rsidRPr="00852FDE">
        <w:rPr>
          <w:rFonts w:ascii="Times New Roman" w:eastAsia="Times New Roman" w:hAnsi="Times New Roman" w:cs="Times New Roman"/>
          <w:i/>
          <w:color w:val="000000"/>
          <w:sz w:val="24"/>
          <w:szCs w:val="24"/>
          <w:shd w:val="clear" w:color="auto" w:fill="FFFFFF"/>
        </w:rPr>
        <w:t>p.o</w:t>
      </w:r>
      <w:r w:rsidRPr="00852FDE">
        <w:rPr>
          <w:rFonts w:ascii="Times New Roman" w:eastAsia="Times New Roman" w:hAnsi="Times New Roman" w:cs="Times New Roman"/>
          <w:color w:val="000000"/>
          <w:sz w:val="24"/>
          <w:szCs w:val="24"/>
          <w:shd w:val="clear" w:color="auto" w:fill="FFFFFF"/>
        </w:rPr>
        <w:t xml:space="preserve">.) or MOE (10, 30, 100 mg/kg, </w:t>
      </w:r>
      <w:r w:rsidRPr="00852FDE">
        <w:rPr>
          <w:rFonts w:ascii="Times New Roman" w:eastAsia="Times New Roman" w:hAnsi="Times New Roman" w:cs="Times New Roman"/>
          <w:i/>
          <w:color w:val="000000"/>
          <w:sz w:val="24"/>
          <w:szCs w:val="24"/>
          <w:shd w:val="clear" w:color="auto" w:fill="FFFFFF"/>
        </w:rPr>
        <w:t>p.o</w:t>
      </w:r>
      <w:r w:rsidRPr="00852FDE">
        <w:rPr>
          <w:rFonts w:ascii="Times New Roman" w:eastAsia="Times New Roman" w:hAnsi="Times New Roman" w:cs="Times New Roman"/>
          <w:color w:val="000000"/>
          <w:sz w:val="24"/>
          <w:szCs w:val="24"/>
          <w:shd w:val="clear" w:color="auto" w:fill="FFFFFF"/>
        </w:rPr>
        <w:t xml:space="preserve">.) for 11 consecutive days before lipopolysaccharide (LPS) injection. </w:t>
      </w:r>
    </w:p>
    <w:p w:rsidR="00852FDE" w:rsidRDefault="00917017" w:rsidP="00852FDE">
      <w:pPr>
        <w:pStyle w:val="ListParagraph"/>
        <w:numPr>
          <w:ilvl w:val="0"/>
          <w:numId w:val="12"/>
        </w:numPr>
        <w:spacing w:before="166" w:after="166" w:line="480" w:lineRule="auto"/>
        <w:jc w:val="both"/>
        <w:rPr>
          <w:rFonts w:ascii="Times New Roman" w:eastAsia="Times New Roman" w:hAnsi="Times New Roman" w:cs="Times New Roman"/>
          <w:color w:val="000000"/>
          <w:sz w:val="24"/>
          <w:szCs w:val="24"/>
          <w:shd w:val="clear" w:color="auto" w:fill="FFFFFF"/>
        </w:rPr>
      </w:pPr>
      <w:r w:rsidRPr="00852FDE">
        <w:rPr>
          <w:rFonts w:ascii="Times New Roman" w:eastAsia="Times New Roman" w:hAnsi="Times New Roman" w:cs="Times New Roman"/>
          <w:color w:val="000000"/>
          <w:sz w:val="24"/>
          <w:szCs w:val="24"/>
          <w:shd w:val="clear" w:color="auto" w:fill="FFFFFF"/>
        </w:rPr>
        <w:t xml:space="preserve">LPS was dissolved in sterile normal saline and injected (1 mg/kg, s.c) into all groups of mice (except the vehicle-treated group) after 1 hour MOE or minocycline administration on the 11th day. The vehicle-treated group served as negative control. </w:t>
      </w:r>
    </w:p>
    <w:p w:rsidR="00917017" w:rsidRPr="00852FDE" w:rsidRDefault="00917017" w:rsidP="00852FDE">
      <w:pPr>
        <w:pStyle w:val="ListParagraph"/>
        <w:numPr>
          <w:ilvl w:val="0"/>
          <w:numId w:val="12"/>
        </w:numPr>
        <w:spacing w:before="166" w:after="166" w:line="480" w:lineRule="auto"/>
        <w:jc w:val="both"/>
        <w:rPr>
          <w:rFonts w:ascii="Times New Roman" w:eastAsia="Times New Roman" w:hAnsi="Times New Roman" w:cs="Times New Roman"/>
          <w:color w:val="000000"/>
          <w:sz w:val="24"/>
          <w:szCs w:val="24"/>
          <w:shd w:val="clear" w:color="auto" w:fill="FFFFFF"/>
        </w:rPr>
      </w:pPr>
      <w:r w:rsidRPr="00852FDE">
        <w:rPr>
          <w:rFonts w:ascii="Times New Roman" w:eastAsia="Times New Roman" w:hAnsi="Times New Roman" w:cs="Times New Roman"/>
          <w:color w:val="000000"/>
          <w:sz w:val="24"/>
          <w:szCs w:val="24"/>
          <w:shd w:val="clear" w:color="auto" w:fill="FFFFFF"/>
        </w:rPr>
        <w:t xml:space="preserve">FST and TST were used to assess the effect of treatment at 6- and 24-hours following injection of saline (vehicle) or LPS. </w:t>
      </w:r>
    </w:p>
    <w:p w:rsidR="00917017" w:rsidRPr="004F7DF3" w:rsidRDefault="00700586" w:rsidP="004F7DF3">
      <w:pPr>
        <w:pStyle w:val="Heading2"/>
        <w:rPr>
          <w:rFonts w:ascii="Times New Roman" w:eastAsia="Times New Roman" w:hAnsi="Times New Roman" w:cs="Times New Roman"/>
          <w:color w:val="auto"/>
          <w:sz w:val="24"/>
        </w:rPr>
      </w:pPr>
      <w:bookmarkStart w:id="14" w:name="_Toc124946084"/>
      <w:r w:rsidRPr="004F7DF3">
        <w:rPr>
          <w:rFonts w:ascii="Times New Roman" w:eastAsia="Times New Roman" w:hAnsi="Times New Roman" w:cs="Times New Roman"/>
          <w:color w:val="auto"/>
          <w:sz w:val="24"/>
        </w:rPr>
        <w:lastRenderedPageBreak/>
        <w:t>2.10</w:t>
      </w:r>
      <w:r w:rsidR="00917017" w:rsidRPr="004F7DF3">
        <w:rPr>
          <w:rFonts w:ascii="Times New Roman" w:eastAsia="Times New Roman" w:hAnsi="Times New Roman" w:cs="Times New Roman"/>
          <w:color w:val="auto"/>
          <w:sz w:val="24"/>
        </w:rPr>
        <w:t xml:space="preserve"> Histological evaluation of the volume of neurons in the brain</w:t>
      </w:r>
      <w:bookmarkEnd w:id="14"/>
      <w:r w:rsidR="00917017" w:rsidRPr="004F7DF3">
        <w:rPr>
          <w:rFonts w:ascii="Times New Roman" w:eastAsia="Times New Roman" w:hAnsi="Times New Roman" w:cs="Times New Roman"/>
          <w:color w:val="auto"/>
          <w:sz w:val="24"/>
        </w:rPr>
        <w:t xml:space="preserve"> </w:t>
      </w:r>
    </w:p>
    <w:p w:rsidR="00917017" w:rsidRPr="004F7DF3" w:rsidRDefault="00342E53" w:rsidP="004F7DF3">
      <w:pPr>
        <w:pStyle w:val="Heading3"/>
        <w:rPr>
          <w:rFonts w:ascii="Times New Roman" w:eastAsia="Times New Roman" w:hAnsi="Times New Roman" w:cs="Times New Roman"/>
          <w:i/>
          <w:color w:val="auto"/>
        </w:rPr>
      </w:pPr>
      <w:bookmarkStart w:id="15" w:name="_Toc124946085"/>
      <w:r>
        <w:rPr>
          <w:rFonts w:ascii="Times New Roman" w:eastAsia="Times New Roman" w:hAnsi="Times New Roman" w:cs="Times New Roman"/>
          <w:i/>
          <w:color w:val="auto"/>
        </w:rPr>
        <w:t>2.10</w:t>
      </w:r>
      <w:r w:rsidR="00917017" w:rsidRPr="004F7DF3">
        <w:rPr>
          <w:rFonts w:ascii="Times New Roman" w:eastAsia="Times New Roman" w:hAnsi="Times New Roman" w:cs="Times New Roman"/>
          <w:i/>
          <w:color w:val="auto"/>
        </w:rPr>
        <w:t>.1 Golgi-Cox solution, tissue collection and preservation</w:t>
      </w:r>
      <w:bookmarkEnd w:id="15"/>
    </w:p>
    <w:p w:rsidR="00852FDE" w:rsidRDefault="00917017" w:rsidP="00917017">
      <w:pPr>
        <w:spacing w:line="480" w:lineRule="auto"/>
        <w:jc w:val="both"/>
        <w:rPr>
          <w:rFonts w:ascii="Times New Roman" w:eastAsia="Times New Roman" w:hAnsi="Times New Roman" w:cs="Times New Roman"/>
          <w:color w:val="000000"/>
          <w:sz w:val="24"/>
          <w:szCs w:val="24"/>
        </w:rPr>
      </w:pPr>
      <w:r w:rsidRPr="002758F2">
        <w:rPr>
          <w:rFonts w:ascii="Times New Roman" w:eastAsia="Times New Roman" w:hAnsi="Times New Roman" w:cs="Times New Roman"/>
          <w:color w:val="000000"/>
          <w:sz w:val="24"/>
          <w:szCs w:val="24"/>
        </w:rPr>
        <w:t xml:space="preserve">Golgi-Cox stain was used as previously described </w:t>
      </w:r>
      <w:r w:rsidRPr="002758F2">
        <w:rPr>
          <w:rFonts w:ascii="Times New Roman" w:eastAsia="Times New Roman" w:hAnsi="Times New Roman" w:cs="Times New Roman"/>
          <w:color w:val="000000"/>
          <w:sz w:val="24"/>
          <w:szCs w:val="24"/>
        </w:rPr>
        <w:fldChar w:fldCharType="begin"/>
      </w:r>
      <w:r w:rsidRPr="002758F2">
        <w:rPr>
          <w:rFonts w:ascii="Times New Roman" w:eastAsia="Times New Roman" w:hAnsi="Times New Roman" w:cs="Times New Roman"/>
          <w:color w:val="000000"/>
          <w:sz w:val="24"/>
          <w:szCs w:val="24"/>
        </w:rPr>
        <w:instrText xml:space="preserve"> ADDIN EN.CITE &lt;EndNote&gt;&lt;Cite&gt;&lt;Author&gt;Das&lt;/Author&gt;&lt;Year&gt;2013&lt;/Year&gt;&lt;RecNum&gt;7&lt;/RecNum&gt;&lt;DisplayText&gt;(34)&lt;/DisplayText&gt;&lt;record&gt;&lt;rec-number&gt;7&lt;/rec-number&gt;&lt;foreign-keys&gt;&lt;key app="EN" db-id="prfvxp2fnpefpxeszxmp5ta0ewwpdve2zzvd" timestamp="1667839085"&gt;7&lt;/key&gt;&lt;/foreign-keys&gt;&lt;ref-type name="Book Section"&gt;5&lt;/ref-type&gt;&lt;contributors&gt;&lt;authors&gt;&lt;author&gt;Das, G., &lt;/author&gt;&lt;author&gt;Reuhl, K.,&lt;/author&gt;&lt;author&gt;Zhou, R.&lt;/author&gt;&lt;/authors&gt;&lt;secondary-authors&gt;&lt;author&gt;R. Zhou,&lt;/author&gt;&lt;author&gt;L. Mei&lt;/author&gt;&lt;/secondary-authors&gt;&lt;/contributors&gt;&lt;titles&gt;&lt;title&gt;The Golgi – Cox Method&lt;/title&gt;&lt;secondary-title&gt;Neural Development: Methods and Protocols&lt;/secondary-title&gt;&lt;/titles&gt;&lt;section&gt;29&lt;/section&gt;&lt;dates&gt;&lt;year&gt;2013&lt;/year&gt;&lt;/dates&gt;&lt;pub-location&gt;New Jersey&lt;/pub-location&gt;&lt;publisher&gt;Humana Press&lt;/publisher&gt;&lt;urls&gt;&lt;/urls&gt;&lt;electronic-resource-num&gt; https://doi.org/10.1007/978-1-62703-444-9&lt;/electronic-resource-num&gt;&lt;/record&gt;&lt;/Cite&gt;&lt;/EndNote&gt;</w:instrText>
      </w:r>
      <w:r w:rsidRPr="002758F2">
        <w:rPr>
          <w:rFonts w:ascii="Times New Roman" w:eastAsia="Times New Roman" w:hAnsi="Times New Roman" w:cs="Times New Roman"/>
          <w:color w:val="000000"/>
          <w:sz w:val="24"/>
          <w:szCs w:val="24"/>
        </w:rPr>
        <w:fldChar w:fldCharType="separate"/>
      </w:r>
      <w:r w:rsidR="009827E4">
        <w:rPr>
          <w:rFonts w:ascii="Times New Roman" w:eastAsia="Times New Roman" w:hAnsi="Times New Roman" w:cs="Times New Roman"/>
          <w:noProof/>
          <w:color w:val="000000"/>
          <w:sz w:val="24"/>
          <w:szCs w:val="24"/>
        </w:rPr>
        <w:t>(Das et. al., 2013</w:t>
      </w:r>
      <w:r w:rsidRPr="002758F2">
        <w:rPr>
          <w:rFonts w:ascii="Times New Roman" w:eastAsia="Times New Roman" w:hAnsi="Times New Roman" w:cs="Times New Roman"/>
          <w:noProof/>
          <w:color w:val="000000"/>
          <w:sz w:val="24"/>
          <w:szCs w:val="24"/>
        </w:rPr>
        <w:t>)</w:t>
      </w:r>
      <w:r w:rsidRPr="002758F2">
        <w:rPr>
          <w:rFonts w:ascii="Times New Roman" w:eastAsia="Times New Roman" w:hAnsi="Times New Roman" w:cs="Times New Roman"/>
          <w:color w:val="000000"/>
          <w:sz w:val="24"/>
          <w:szCs w:val="24"/>
        </w:rPr>
        <w:fldChar w:fldCharType="end"/>
      </w:r>
      <w:r w:rsidRPr="002758F2">
        <w:rPr>
          <w:rFonts w:ascii="Times New Roman" w:eastAsia="Times New Roman" w:hAnsi="Times New Roman" w:cs="Times New Roman"/>
          <w:color w:val="000000"/>
          <w:sz w:val="24"/>
          <w:szCs w:val="24"/>
        </w:rPr>
        <w:t xml:space="preserve"> with modifications. </w:t>
      </w:r>
    </w:p>
    <w:p w:rsidR="00852FDE" w:rsidRDefault="00917017" w:rsidP="00546419">
      <w:pPr>
        <w:pStyle w:val="ListParagraph"/>
        <w:numPr>
          <w:ilvl w:val="0"/>
          <w:numId w:val="13"/>
        </w:numPr>
        <w:spacing w:line="480" w:lineRule="auto"/>
        <w:jc w:val="both"/>
        <w:rPr>
          <w:rFonts w:ascii="Times New Roman" w:eastAsia="Times New Roman" w:hAnsi="Times New Roman" w:cs="Times New Roman"/>
          <w:color w:val="000000"/>
          <w:sz w:val="24"/>
          <w:szCs w:val="24"/>
        </w:rPr>
      </w:pPr>
      <w:r w:rsidRPr="00852FDE">
        <w:rPr>
          <w:rFonts w:ascii="Times New Roman" w:eastAsia="Times New Roman" w:hAnsi="Times New Roman" w:cs="Times New Roman"/>
          <w:color w:val="000000"/>
          <w:sz w:val="24"/>
          <w:szCs w:val="24"/>
        </w:rPr>
        <w:t>The Golgi-Cox solution was prepared by mixing 5% w/v solutions of potassium dichromate (K</w:t>
      </w:r>
      <w:r w:rsidRPr="00852FDE">
        <w:rPr>
          <w:rFonts w:ascii="Times New Roman" w:eastAsia="Times New Roman" w:hAnsi="Times New Roman" w:cs="Times New Roman"/>
          <w:color w:val="000000"/>
          <w:sz w:val="24"/>
          <w:szCs w:val="24"/>
          <w:vertAlign w:val="subscript"/>
        </w:rPr>
        <w:t>2</w:t>
      </w:r>
      <w:r w:rsidRPr="00852FDE">
        <w:rPr>
          <w:rFonts w:ascii="Times New Roman" w:eastAsia="Times New Roman" w:hAnsi="Times New Roman" w:cs="Times New Roman"/>
          <w:color w:val="000000"/>
          <w:sz w:val="24"/>
          <w:szCs w:val="24"/>
        </w:rPr>
        <w:t>Cr</w:t>
      </w:r>
      <w:r w:rsidRPr="00852FDE">
        <w:rPr>
          <w:rFonts w:ascii="Times New Roman" w:eastAsia="Times New Roman" w:hAnsi="Times New Roman" w:cs="Times New Roman"/>
          <w:color w:val="000000"/>
          <w:sz w:val="24"/>
          <w:szCs w:val="24"/>
          <w:vertAlign w:val="subscript"/>
        </w:rPr>
        <w:t>2</w:t>
      </w:r>
      <w:r w:rsidRPr="00852FDE">
        <w:rPr>
          <w:rFonts w:ascii="Times New Roman" w:eastAsia="Times New Roman" w:hAnsi="Times New Roman" w:cs="Times New Roman"/>
          <w:color w:val="000000"/>
          <w:sz w:val="24"/>
          <w:szCs w:val="24"/>
        </w:rPr>
        <w:t>O₇), mercuric chloride (HgCl</w:t>
      </w:r>
      <w:r w:rsidRPr="00852FDE">
        <w:rPr>
          <w:rFonts w:ascii="Times New Roman" w:eastAsia="Times New Roman" w:hAnsi="Times New Roman" w:cs="Times New Roman"/>
          <w:color w:val="000000"/>
          <w:sz w:val="24"/>
          <w:szCs w:val="24"/>
          <w:vertAlign w:val="subscript"/>
        </w:rPr>
        <w:t>2</w:t>
      </w:r>
      <w:r w:rsidRPr="00852FDE">
        <w:rPr>
          <w:rFonts w:ascii="Times New Roman" w:eastAsia="Times New Roman" w:hAnsi="Times New Roman" w:cs="Times New Roman"/>
          <w:color w:val="000000"/>
          <w:sz w:val="24"/>
          <w:szCs w:val="24"/>
        </w:rPr>
        <w:t>) and potassium chromate (K</w:t>
      </w:r>
      <w:r w:rsidRPr="00852FDE">
        <w:rPr>
          <w:rFonts w:ascii="Times New Roman" w:eastAsia="Times New Roman" w:hAnsi="Times New Roman" w:cs="Times New Roman"/>
          <w:color w:val="000000"/>
          <w:sz w:val="24"/>
          <w:szCs w:val="24"/>
          <w:vertAlign w:val="subscript"/>
        </w:rPr>
        <w:t>2</w:t>
      </w:r>
      <w:r w:rsidRPr="00852FDE">
        <w:rPr>
          <w:rFonts w:ascii="Times New Roman" w:eastAsia="Times New Roman" w:hAnsi="Times New Roman" w:cs="Times New Roman"/>
          <w:color w:val="000000"/>
          <w:sz w:val="24"/>
          <w:szCs w:val="24"/>
        </w:rPr>
        <w:t>CrO₄) in a ratio of 5:5:4 respectively.</w:t>
      </w:r>
      <w:r w:rsidR="00852FDE" w:rsidRPr="00852FDE">
        <w:rPr>
          <w:rFonts w:ascii="Times New Roman" w:eastAsia="Times New Roman" w:hAnsi="Times New Roman" w:cs="Times New Roman"/>
          <w:color w:val="000000"/>
          <w:sz w:val="24"/>
          <w:szCs w:val="24"/>
        </w:rPr>
        <w:t xml:space="preserve"> </w:t>
      </w:r>
    </w:p>
    <w:p w:rsidR="00852FDE" w:rsidRPr="00852FDE" w:rsidRDefault="00917017" w:rsidP="00546419">
      <w:pPr>
        <w:pStyle w:val="ListParagraph"/>
        <w:numPr>
          <w:ilvl w:val="0"/>
          <w:numId w:val="13"/>
        </w:numPr>
        <w:spacing w:line="480" w:lineRule="auto"/>
        <w:jc w:val="both"/>
        <w:rPr>
          <w:rFonts w:ascii="Times New Roman" w:eastAsia="Times New Roman" w:hAnsi="Times New Roman" w:cs="Times New Roman"/>
          <w:color w:val="000000"/>
          <w:sz w:val="24"/>
          <w:szCs w:val="24"/>
        </w:rPr>
      </w:pPr>
      <w:r w:rsidRPr="00852FDE">
        <w:rPr>
          <w:rFonts w:ascii="Times New Roman" w:eastAsia="Times New Roman" w:hAnsi="Times New Roman" w:cs="Times New Roman"/>
          <w:color w:val="000000"/>
          <w:sz w:val="24"/>
          <w:szCs w:val="24"/>
        </w:rPr>
        <w:t xml:space="preserve">Mice were sacrificed and brain tissues were then extracted immediately after the animals were perfused transcardially with 0.9 % saline. Briefly, </w:t>
      </w:r>
      <w:r w:rsidRPr="00852FDE">
        <w:rPr>
          <w:rFonts w:ascii="Times New Roman" w:hAnsi="Times New Roman" w:cs="Times New Roman"/>
          <w:sz w:val="24"/>
          <w:szCs w:val="24"/>
        </w:rPr>
        <w:t xml:space="preserve">mice were anesthetized with diethyl ether (volume not exceeding 5 mL via the respiratory route for approximately 2 minutes in a transparent jar) and brain carefully removed from the skull of mouse. </w:t>
      </w:r>
    </w:p>
    <w:p w:rsidR="00852FDE" w:rsidRPr="00852FDE" w:rsidRDefault="00917017" w:rsidP="00546419">
      <w:pPr>
        <w:pStyle w:val="ListParagraph"/>
        <w:numPr>
          <w:ilvl w:val="0"/>
          <w:numId w:val="13"/>
        </w:numPr>
        <w:spacing w:line="480" w:lineRule="auto"/>
        <w:jc w:val="both"/>
        <w:rPr>
          <w:rFonts w:ascii="Times New Roman" w:eastAsia="Times New Roman" w:hAnsi="Times New Roman" w:cs="Times New Roman"/>
          <w:color w:val="000000"/>
          <w:sz w:val="24"/>
          <w:szCs w:val="24"/>
        </w:rPr>
      </w:pPr>
      <w:r w:rsidRPr="00852FDE">
        <w:rPr>
          <w:rFonts w:ascii="Times New Roman" w:hAnsi="Times New Roman" w:cs="Times New Roman"/>
          <w:sz w:val="24"/>
          <w:szCs w:val="24"/>
        </w:rPr>
        <w:t>Though the intention was to use ketamine and x</w:t>
      </w:r>
      <w:r w:rsidR="00A47453" w:rsidRPr="00852FDE">
        <w:rPr>
          <w:rFonts w:ascii="Times New Roman" w:hAnsi="Times New Roman" w:cs="Times New Roman"/>
          <w:sz w:val="24"/>
          <w:szCs w:val="24"/>
        </w:rPr>
        <w:t>ylazine, at the time of euthanas</w:t>
      </w:r>
      <w:r w:rsidRPr="00852FDE">
        <w:rPr>
          <w:rFonts w:ascii="Times New Roman" w:hAnsi="Times New Roman" w:cs="Times New Roman"/>
          <w:sz w:val="24"/>
          <w:szCs w:val="24"/>
        </w:rPr>
        <w:t xml:space="preserve">ia, diethyl ether was the agent readily available. </w:t>
      </w:r>
    </w:p>
    <w:p w:rsidR="00852FDE" w:rsidRPr="00852FDE" w:rsidRDefault="00852FDE" w:rsidP="00546419">
      <w:pPr>
        <w:pStyle w:val="ListParagraph"/>
        <w:numPr>
          <w:ilvl w:val="0"/>
          <w:numId w:val="13"/>
        </w:numPr>
        <w:spacing w:line="48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I</w:t>
      </w:r>
      <w:r w:rsidR="00917017" w:rsidRPr="00852FDE">
        <w:rPr>
          <w:rFonts w:ascii="Times New Roman" w:hAnsi="Times New Roman" w:cs="Times New Roman"/>
          <w:sz w:val="24"/>
          <w:szCs w:val="24"/>
        </w:rPr>
        <w:t xml:space="preserve">t has been </w:t>
      </w:r>
      <w:r>
        <w:rPr>
          <w:rFonts w:ascii="Times New Roman" w:hAnsi="Times New Roman" w:cs="Times New Roman"/>
          <w:sz w:val="24"/>
          <w:szCs w:val="24"/>
        </w:rPr>
        <w:t>observed</w:t>
      </w:r>
      <w:r w:rsidR="00917017" w:rsidRPr="00852FDE">
        <w:rPr>
          <w:rFonts w:ascii="Times New Roman" w:hAnsi="Times New Roman" w:cs="Times New Roman"/>
          <w:sz w:val="24"/>
          <w:szCs w:val="24"/>
        </w:rPr>
        <w:t xml:space="preserve"> that ether could be irritating to the eyes of the animals, we ensured that the quantity used did not exceed the 5 mL threshold and duration did not exceed 2 minutes.</w:t>
      </w:r>
      <w:r w:rsidR="00917017" w:rsidRPr="00852FDE">
        <w:rPr>
          <w:szCs w:val="24"/>
        </w:rPr>
        <w:t xml:space="preserve">   </w:t>
      </w:r>
    </w:p>
    <w:p w:rsidR="00852FDE" w:rsidRDefault="00917017" w:rsidP="00546419">
      <w:pPr>
        <w:pStyle w:val="ListParagraph"/>
        <w:numPr>
          <w:ilvl w:val="0"/>
          <w:numId w:val="13"/>
        </w:numPr>
        <w:spacing w:line="480" w:lineRule="auto"/>
        <w:jc w:val="both"/>
        <w:rPr>
          <w:rFonts w:ascii="Times New Roman" w:eastAsia="Times New Roman" w:hAnsi="Times New Roman" w:cs="Times New Roman"/>
          <w:color w:val="000000"/>
          <w:sz w:val="24"/>
          <w:szCs w:val="24"/>
        </w:rPr>
      </w:pPr>
      <w:r w:rsidRPr="00852FDE">
        <w:rPr>
          <w:rFonts w:ascii="Times New Roman" w:eastAsia="Times New Roman" w:hAnsi="Times New Roman" w:cs="Times New Roman"/>
          <w:color w:val="000000"/>
          <w:sz w:val="24"/>
          <w:szCs w:val="24"/>
        </w:rPr>
        <w:t xml:space="preserve">The brain tissues were divided into two transverse halves and post-fixed in a 40 mL bottle containing Golgi-Cox solution (a mixture of potassium dichromate, mercuric chloride and potassium chromate) for 24 hours. </w:t>
      </w:r>
    </w:p>
    <w:p w:rsidR="00852FDE" w:rsidRDefault="00917017" w:rsidP="00546419">
      <w:pPr>
        <w:pStyle w:val="ListParagraph"/>
        <w:numPr>
          <w:ilvl w:val="0"/>
          <w:numId w:val="13"/>
        </w:numPr>
        <w:spacing w:line="480" w:lineRule="auto"/>
        <w:jc w:val="both"/>
        <w:rPr>
          <w:rFonts w:ascii="Times New Roman" w:eastAsia="Times New Roman" w:hAnsi="Times New Roman" w:cs="Times New Roman"/>
          <w:color w:val="000000"/>
          <w:sz w:val="24"/>
          <w:szCs w:val="24"/>
        </w:rPr>
      </w:pPr>
      <w:r w:rsidRPr="00852FDE">
        <w:rPr>
          <w:rFonts w:ascii="Times New Roman" w:eastAsia="Times New Roman" w:hAnsi="Times New Roman" w:cs="Times New Roman"/>
          <w:color w:val="000000"/>
          <w:sz w:val="24"/>
          <w:szCs w:val="24"/>
        </w:rPr>
        <w:t xml:space="preserve">After 24 hours, the Golgi-Cox solution was replaced with a freshly prepared one and the brain samples were stored in the dark for 14 days. </w:t>
      </w:r>
    </w:p>
    <w:p w:rsidR="00917017" w:rsidRPr="00852FDE" w:rsidRDefault="00917017" w:rsidP="00546419">
      <w:pPr>
        <w:pStyle w:val="ListParagraph"/>
        <w:numPr>
          <w:ilvl w:val="0"/>
          <w:numId w:val="13"/>
        </w:numPr>
        <w:spacing w:line="480" w:lineRule="auto"/>
        <w:jc w:val="both"/>
        <w:rPr>
          <w:rFonts w:ascii="Times New Roman" w:eastAsia="Times New Roman" w:hAnsi="Times New Roman" w:cs="Times New Roman"/>
          <w:color w:val="000000"/>
          <w:sz w:val="24"/>
          <w:szCs w:val="24"/>
        </w:rPr>
      </w:pPr>
      <w:r w:rsidRPr="00852FDE">
        <w:rPr>
          <w:rFonts w:ascii="Times New Roman" w:eastAsia="Times New Roman" w:hAnsi="Times New Roman" w:cs="Times New Roman"/>
          <w:color w:val="000000"/>
          <w:sz w:val="24"/>
          <w:szCs w:val="24"/>
        </w:rPr>
        <w:t>Next, the brain samples were removed from the Golgi-Cox solution, slightly blotted with tissue paper and transferred into a 30% w/v sucrose solution for storage in the refrigerator until sectioning was done at 50 μm using a microtome.</w:t>
      </w:r>
    </w:p>
    <w:p w:rsidR="00917017" w:rsidRPr="004F7DF3" w:rsidRDefault="00342E53" w:rsidP="004F7DF3">
      <w:pPr>
        <w:pStyle w:val="Heading3"/>
        <w:rPr>
          <w:rFonts w:ascii="Times New Roman" w:eastAsia="Times New Roman" w:hAnsi="Times New Roman" w:cs="Times New Roman"/>
          <w:i/>
          <w:color w:val="auto"/>
        </w:rPr>
      </w:pPr>
      <w:bookmarkStart w:id="16" w:name="_Toc124946086"/>
      <w:r>
        <w:rPr>
          <w:rFonts w:ascii="Times New Roman" w:eastAsia="Times New Roman" w:hAnsi="Times New Roman" w:cs="Times New Roman"/>
          <w:i/>
          <w:color w:val="auto"/>
        </w:rPr>
        <w:lastRenderedPageBreak/>
        <w:t xml:space="preserve">2.10.2 </w:t>
      </w:r>
      <w:r w:rsidR="00917017" w:rsidRPr="004F7DF3">
        <w:rPr>
          <w:rFonts w:ascii="Times New Roman" w:eastAsia="Times New Roman" w:hAnsi="Times New Roman" w:cs="Times New Roman"/>
          <w:i/>
          <w:color w:val="auto"/>
        </w:rPr>
        <w:t>Tissue processing, sectioning and color development</w:t>
      </w:r>
      <w:bookmarkEnd w:id="16"/>
      <w:r w:rsidR="00917017" w:rsidRPr="004F7DF3">
        <w:rPr>
          <w:rFonts w:ascii="Times New Roman" w:eastAsia="Times New Roman" w:hAnsi="Times New Roman" w:cs="Times New Roman"/>
          <w:i/>
          <w:color w:val="auto"/>
        </w:rPr>
        <w:t xml:space="preserve"> </w:t>
      </w:r>
    </w:p>
    <w:p w:rsidR="00852FDE" w:rsidRDefault="00917017" w:rsidP="00852FDE">
      <w:pPr>
        <w:pStyle w:val="ListParagraph"/>
        <w:numPr>
          <w:ilvl w:val="0"/>
          <w:numId w:val="14"/>
        </w:numPr>
        <w:spacing w:line="480" w:lineRule="auto"/>
        <w:jc w:val="both"/>
        <w:rPr>
          <w:rFonts w:ascii="Times New Roman" w:eastAsia="Times New Roman" w:hAnsi="Times New Roman" w:cs="Times New Roman"/>
          <w:color w:val="000000"/>
          <w:sz w:val="24"/>
          <w:szCs w:val="24"/>
        </w:rPr>
      </w:pPr>
      <w:r w:rsidRPr="00852FDE">
        <w:rPr>
          <w:rFonts w:ascii="Times New Roman" w:eastAsia="Times New Roman" w:hAnsi="Times New Roman" w:cs="Times New Roman"/>
          <w:color w:val="000000"/>
          <w:sz w:val="24"/>
          <w:szCs w:val="24"/>
        </w:rPr>
        <w:t xml:space="preserve">Upon removal from the sucrose solution, each brain sample was cut into three coronal sections, placed in histological cassettes (Rotilabor embedding cassettes; K114.1, Carl Roth GmbH, Germany) and passed through increasing order of ethanol series of 70% for 1 hour, 95 % for 1.5 hours and 100 % twice for 2 hours each. </w:t>
      </w:r>
    </w:p>
    <w:p w:rsidR="00852FDE" w:rsidRDefault="00917017" w:rsidP="005F1BDA">
      <w:pPr>
        <w:pStyle w:val="ListParagraph"/>
        <w:numPr>
          <w:ilvl w:val="0"/>
          <w:numId w:val="14"/>
        </w:numPr>
        <w:spacing w:line="480" w:lineRule="auto"/>
        <w:jc w:val="both"/>
        <w:rPr>
          <w:rFonts w:ascii="Times New Roman" w:eastAsia="Times New Roman" w:hAnsi="Times New Roman" w:cs="Times New Roman"/>
          <w:color w:val="000000"/>
          <w:sz w:val="24"/>
          <w:szCs w:val="24"/>
        </w:rPr>
      </w:pPr>
      <w:r w:rsidRPr="00852FDE">
        <w:rPr>
          <w:rFonts w:ascii="Times New Roman" w:eastAsia="Times New Roman" w:hAnsi="Times New Roman" w:cs="Times New Roman"/>
          <w:color w:val="000000"/>
          <w:sz w:val="24"/>
          <w:szCs w:val="24"/>
        </w:rPr>
        <w:t>The processed tissues were placed in molten paraffin wax for 3 hours after which they were embedded in molten paraffin wax and placed in the refrigerator at 4 °C until sectioning.</w:t>
      </w:r>
      <w:r w:rsidR="00852FDE" w:rsidRPr="00852FDE">
        <w:rPr>
          <w:rFonts w:ascii="Times New Roman" w:eastAsia="Times New Roman" w:hAnsi="Times New Roman" w:cs="Times New Roman"/>
          <w:color w:val="000000"/>
          <w:sz w:val="24"/>
          <w:szCs w:val="24"/>
        </w:rPr>
        <w:t xml:space="preserve"> </w:t>
      </w:r>
    </w:p>
    <w:p w:rsidR="00852FDE" w:rsidRDefault="00917017" w:rsidP="005F1BDA">
      <w:pPr>
        <w:pStyle w:val="ListParagraph"/>
        <w:numPr>
          <w:ilvl w:val="0"/>
          <w:numId w:val="14"/>
        </w:numPr>
        <w:spacing w:line="480" w:lineRule="auto"/>
        <w:jc w:val="both"/>
        <w:rPr>
          <w:rFonts w:ascii="Times New Roman" w:eastAsia="Times New Roman" w:hAnsi="Times New Roman" w:cs="Times New Roman"/>
          <w:color w:val="000000"/>
          <w:sz w:val="24"/>
          <w:szCs w:val="24"/>
        </w:rPr>
      </w:pPr>
      <w:r w:rsidRPr="00852FDE">
        <w:rPr>
          <w:rFonts w:ascii="Times New Roman" w:eastAsia="Times New Roman" w:hAnsi="Times New Roman" w:cs="Times New Roman"/>
          <w:color w:val="000000"/>
          <w:sz w:val="24"/>
          <w:szCs w:val="24"/>
        </w:rPr>
        <w:t xml:space="preserve">The refrigerated tissue blocks of all groups of brain tissue samples were sectioned at 50 with a microtome (Leica RM 2235) and placed on water at 60°C. </w:t>
      </w:r>
    </w:p>
    <w:p w:rsidR="00852FDE" w:rsidRDefault="00917017" w:rsidP="003F21CA">
      <w:pPr>
        <w:pStyle w:val="ListParagraph"/>
        <w:numPr>
          <w:ilvl w:val="0"/>
          <w:numId w:val="14"/>
        </w:numPr>
        <w:spacing w:line="480" w:lineRule="auto"/>
        <w:jc w:val="both"/>
        <w:rPr>
          <w:rFonts w:ascii="Times New Roman" w:eastAsia="Times New Roman" w:hAnsi="Times New Roman" w:cs="Times New Roman"/>
          <w:color w:val="000000"/>
          <w:sz w:val="24"/>
          <w:szCs w:val="24"/>
        </w:rPr>
      </w:pPr>
      <w:r w:rsidRPr="00852FDE">
        <w:rPr>
          <w:rFonts w:ascii="Times New Roman" w:eastAsia="Times New Roman" w:hAnsi="Times New Roman" w:cs="Times New Roman"/>
          <w:color w:val="000000"/>
          <w:sz w:val="24"/>
          <w:szCs w:val="24"/>
        </w:rPr>
        <w:t xml:space="preserve">The floating sections were picked with a brush and mounted on the gelatin-coated slides. The sections were blotted with tissue paper and direct, downward moderate pressure was applied with the heel of the palm </w:t>
      </w:r>
      <w:r w:rsidRPr="00852FDE">
        <w:rPr>
          <w:rFonts w:ascii="Times New Roman" w:eastAsia="Times New Roman" w:hAnsi="Times New Roman" w:cs="Times New Roman"/>
          <w:color w:val="000000"/>
          <w:sz w:val="24"/>
          <w:szCs w:val="24"/>
        </w:rPr>
        <w:fldChar w:fldCharType="begin"/>
      </w:r>
      <w:r w:rsidRPr="00852FDE">
        <w:rPr>
          <w:rFonts w:ascii="Times New Roman" w:eastAsia="Times New Roman" w:hAnsi="Times New Roman" w:cs="Times New Roman"/>
          <w:color w:val="000000"/>
          <w:sz w:val="24"/>
          <w:szCs w:val="24"/>
        </w:rPr>
        <w:instrText xml:space="preserve"> ADDIN EN.CITE &lt;EndNote&gt;&lt;Cite&gt;&lt;Author&gt;Gibb&lt;/Author&gt;&lt;Year&gt;1998&lt;/Year&gt;&lt;RecNum&gt;62&lt;/RecNum&gt;&lt;DisplayText&gt;(35)&lt;/DisplayText&gt;&lt;record&gt;&lt;rec-number&gt;62&lt;/rec-number&gt;&lt;foreign-keys&gt;&lt;key app="EN" db-id="prfvxp2fnpefpxeszxmp5ta0ewwpdve2zzvd" timestamp="1667933558"&gt;62&lt;/key&gt;&lt;/foreign-keys&gt;&lt;ref-type name="Journal Article"&gt;17&lt;/ref-type&gt;&lt;contributors&gt;&lt;authors&gt;&lt;author&gt;Gibb, R.,&lt;/author&gt;&lt;author&gt;Kolb, B.&lt;/author&gt;&lt;/authors&gt;&lt;/contributors&gt;&lt;titles&gt;&lt;title&gt;A method for vibratome sectioning of Golgi–Cox stained whole rat brain&lt;/title&gt;&lt;secondary-title&gt;Journal of Neuroscience Methods&lt;/secondary-title&gt;&lt;/titles&gt;&lt;periodical&gt;&lt;full-title&gt;Journal of Neuroscience Methods&lt;/full-title&gt;&lt;/periodical&gt;&lt;pages&gt;1-4&lt;/pages&gt;&lt;volume&gt;79&lt;/volume&gt;&lt;number&gt;1&lt;/number&gt;&lt;dates&gt;&lt;year&gt;1998&lt;/year&gt;&lt;/dates&gt;&lt;urls&gt;&lt;/urls&gt;&lt;electronic-resource-num&gt;10.1016/s0165-0270(97)00163-5&lt;/electronic-resource-num&gt;&lt;/record&gt;&lt;/Cite&gt;&lt;/EndNote&gt;</w:instrText>
      </w:r>
      <w:r w:rsidRPr="00852FDE">
        <w:rPr>
          <w:rFonts w:ascii="Times New Roman" w:eastAsia="Times New Roman" w:hAnsi="Times New Roman" w:cs="Times New Roman"/>
          <w:color w:val="000000"/>
          <w:sz w:val="24"/>
          <w:szCs w:val="24"/>
        </w:rPr>
        <w:fldChar w:fldCharType="separate"/>
      </w:r>
      <w:r w:rsidR="00852FDE" w:rsidRPr="00852FDE">
        <w:rPr>
          <w:rFonts w:ascii="Times New Roman" w:eastAsia="Times New Roman" w:hAnsi="Times New Roman" w:cs="Times New Roman"/>
          <w:noProof/>
          <w:color w:val="000000"/>
          <w:sz w:val="24"/>
          <w:szCs w:val="24"/>
        </w:rPr>
        <w:t>(Gibb and Kolb, 1998</w:t>
      </w:r>
      <w:r w:rsidRPr="00852FDE">
        <w:rPr>
          <w:rFonts w:ascii="Times New Roman" w:eastAsia="Times New Roman" w:hAnsi="Times New Roman" w:cs="Times New Roman"/>
          <w:noProof/>
          <w:color w:val="000000"/>
          <w:sz w:val="24"/>
          <w:szCs w:val="24"/>
        </w:rPr>
        <w:t>)</w:t>
      </w:r>
      <w:r w:rsidRPr="00852FDE">
        <w:rPr>
          <w:rFonts w:ascii="Times New Roman" w:eastAsia="Times New Roman" w:hAnsi="Times New Roman" w:cs="Times New Roman"/>
          <w:color w:val="000000"/>
          <w:sz w:val="24"/>
          <w:szCs w:val="24"/>
        </w:rPr>
        <w:fldChar w:fldCharType="end"/>
      </w:r>
      <w:r w:rsidRPr="00852FDE">
        <w:rPr>
          <w:rFonts w:ascii="Times New Roman" w:eastAsia="Times New Roman" w:hAnsi="Times New Roman" w:cs="Times New Roman"/>
          <w:color w:val="000000"/>
          <w:sz w:val="24"/>
          <w:szCs w:val="24"/>
        </w:rPr>
        <w:t xml:space="preserve"> so that the sections were firmly glued to the gelatin slides and dried in the dark for 3 days.</w:t>
      </w:r>
      <w:r w:rsidR="00852FDE" w:rsidRPr="00852FDE">
        <w:rPr>
          <w:rFonts w:ascii="Times New Roman" w:eastAsia="Times New Roman" w:hAnsi="Times New Roman" w:cs="Times New Roman"/>
          <w:color w:val="000000"/>
          <w:sz w:val="24"/>
          <w:szCs w:val="24"/>
        </w:rPr>
        <w:t xml:space="preserve"> </w:t>
      </w:r>
    </w:p>
    <w:p w:rsidR="00852FDE" w:rsidRDefault="00917017" w:rsidP="003F21CA">
      <w:pPr>
        <w:pStyle w:val="ListParagraph"/>
        <w:numPr>
          <w:ilvl w:val="0"/>
          <w:numId w:val="14"/>
        </w:numPr>
        <w:spacing w:line="480" w:lineRule="auto"/>
        <w:jc w:val="both"/>
        <w:rPr>
          <w:rFonts w:ascii="Times New Roman" w:eastAsia="Times New Roman" w:hAnsi="Times New Roman" w:cs="Times New Roman"/>
          <w:color w:val="000000"/>
          <w:sz w:val="24"/>
          <w:szCs w:val="24"/>
        </w:rPr>
      </w:pPr>
      <w:r w:rsidRPr="00852FDE">
        <w:rPr>
          <w:rFonts w:ascii="Times New Roman" w:eastAsia="Times New Roman" w:hAnsi="Times New Roman" w:cs="Times New Roman"/>
          <w:color w:val="000000"/>
          <w:sz w:val="24"/>
          <w:szCs w:val="24"/>
        </w:rPr>
        <w:t xml:space="preserve">The tissue sections were dewaxed by passing them through xylene two times for 2 minutes each, and through 100% ethanol twice for 2 minutes each and finally through 50% ethanol for 5 minutes before being placed in a 3:1 ammonia solution for 8 minutes in the dark at room temperature. </w:t>
      </w:r>
    </w:p>
    <w:p w:rsidR="00852FDE" w:rsidRDefault="00917017" w:rsidP="003F21CA">
      <w:pPr>
        <w:pStyle w:val="ListParagraph"/>
        <w:numPr>
          <w:ilvl w:val="0"/>
          <w:numId w:val="14"/>
        </w:numPr>
        <w:spacing w:line="480" w:lineRule="auto"/>
        <w:jc w:val="both"/>
        <w:rPr>
          <w:rFonts w:ascii="Times New Roman" w:eastAsia="Times New Roman" w:hAnsi="Times New Roman" w:cs="Times New Roman"/>
          <w:color w:val="000000"/>
          <w:sz w:val="24"/>
          <w:szCs w:val="24"/>
        </w:rPr>
      </w:pPr>
      <w:r w:rsidRPr="00852FDE">
        <w:rPr>
          <w:rFonts w:ascii="Times New Roman" w:eastAsia="Times New Roman" w:hAnsi="Times New Roman" w:cs="Times New Roman"/>
          <w:color w:val="000000"/>
          <w:sz w:val="24"/>
          <w:szCs w:val="24"/>
        </w:rPr>
        <w:t xml:space="preserve">The sections were washed two times with distilled water for 5 minutes each and then immersed in 1% sodium thiosulfate solution to fix the stain for 5 minutes at room temperature in the dark. </w:t>
      </w:r>
    </w:p>
    <w:p w:rsidR="00852FDE" w:rsidRDefault="00917017" w:rsidP="003F21CA">
      <w:pPr>
        <w:pStyle w:val="ListParagraph"/>
        <w:numPr>
          <w:ilvl w:val="0"/>
          <w:numId w:val="14"/>
        </w:numPr>
        <w:spacing w:line="480" w:lineRule="auto"/>
        <w:jc w:val="both"/>
        <w:rPr>
          <w:rFonts w:ascii="Times New Roman" w:eastAsia="Times New Roman" w:hAnsi="Times New Roman" w:cs="Times New Roman"/>
          <w:color w:val="000000"/>
          <w:sz w:val="24"/>
          <w:szCs w:val="24"/>
        </w:rPr>
      </w:pPr>
      <w:r w:rsidRPr="00852FDE">
        <w:rPr>
          <w:rFonts w:ascii="Times New Roman" w:eastAsia="Times New Roman" w:hAnsi="Times New Roman" w:cs="Times New Roman"/>
          <w:color w:val="000000"/>
          <w:sz w:val="24"/>
          <w:szCs w:val="24"/>
        </w:rPr>
        <w:t xml:space="preserve">Next, the tissue slides were washed two times with distilled water for 1 minute each followed by incubation in 5% Mallory stain C as a counter stain for 1 minute and then dehydrated bypassing them through an increasing order of ethanol series of 70%, 95% and 100% (twice) for 5 minutes and fresh xylene for 2 minutes in the dark. </w:t>
      </w:r>
    </w:p>
    <w:p w:rsidR="00917017" w:rsidRPr="00852FDE" w:rsidRDefault="00917017" w:rsidP="003F21CA">
      <w:pPr>
        <w:pStyle w:val="ListParagraph"/>
        <w:numPr>
          <w:ilvl w:val="0"/>
          <w:numId w:val="14"/>
        </w:numPr>
        <w:spacing w:line="480" w:lineRule="auto"/>
        <w:jc w:val="both"/>
        <w:rPr>
          <w:rFonts w:ascii="Times New Roman" w:eastAsia="Times New Roman" w:hAnsi="Times New Roman" w:cs="Times New Roman"/>
          <w:color w:val="000000"/>
          <w:sz w:val="24"/>
          <w:szCs w:val="24"/>
        </w:rPr>
      </w:pPr>
      <w:r w:rsidRPr="00852FDE">
        <w:rPr>
          <w:rFonts w:ascii="Times New Roman" w:eastAsia="Times New Roman" w:hAnsi="Times New Roman" w:cs="Times New Roman"/>
          <w:color w:val="000000"/>
          <w:sz w:val="24"/>
          <w:szCs w:val="24"/>
        </w:rPr>
        <w:lastRenderedPageBreak/>
        <w:t>Finally, the tissue sections were mounted with DPX (mixture of distyrene, a plasticizer, and xylene) and allowed to dry in the fume hood for 3 days before examining under light microscope.</w:t>
      </w:r>
    </w:p>
    <w:p w:rsidR="00917017" w:rsidRPr="004F7DF3" w:rsidRDefault="00342E53" w:rsidP="004F7DF3">
      <w:pPr>
        <w:pStyle w:val="Heading3"/>
        <w:rPr>
          <w:rFonts w:ascii="Times New Roman" w:eastAsia="Times New Roman" w:hAnsi="Times New Roman" w:cs="Times New Roman"/>
          <w:i/>
          <w:color w:val="auto"/>
        </w:rPr>
      </w:pPr>
      <w:bookmarkStart w:id="17" w:name="_Toc124946087"/>
      <w:r>
        <w:rPr>
          <w:rFonts w:ascii="Times New Roman" w:eastAsia="Times New Roman" w:hAnsi="Times New Roman" w:cs="Times New Roman"/>
          <w:i/>
          <w:color w:val="auto"/>
        </w:rPr>
        <w:t xml:space="preserve">2.10.3 </w:t>
      </w:r>
      <w:r w:rsidR="00917017" w:rsidRPr="004F7DF3">
        <w:rPr>
          <w:rFonts w:ascii="Times New Roman" w:eastAsia="Times New Roman" w:hAnsi="Times New Roman" w:cs="Times New Roman"/>
          <w:i/>
          <w:color w:val="auto"/>
        </w:rPr>
        <w:t>Neuronal and microglial count</w:t>
      </w:r>
      <w:bookmarkEnd w:id="17"/>
    </w:p>
    <w:p w:rsidR="00852FDE" w:rsidRDefault="00917017" w:rsidP="00852FDE">
      <w:pPr>
        <w:pStyle w:val="ListParagraph"/>
        <w:numPr>
          <w:ilvl w:val="0"/>
          <w:numId w:val="15"/>
        </w:numPr>
        <w:spacing w:line="480" w:lineRule="auto"/>
        <w:jc w:val="both"/>
        <w:rPr>
          <w:rFonts w:ascii="Times New Roman" w:eastAsia="Times New Roman" w:hAnsi="Times New Roman" w:cs="Times New Roman"/>
          <w:color w:val="000000"/>
          <w:sz w:val="24"/>
          <w:szCs w:val="24"/>
        </w:rPr>
      </w:pPr>
      <w:r w:rsidRPr="00852FDE">
        <w:rPr>
          <w:rFonts w:ascii="Times New Roman" w:eastAsia="Times New Roman" w:hAnsi="Times New Roman" w:cs="Times New Roman"/>
          <w:color w:val="000000"/>
          <w:sz w:val="24"/>
          <w:szCs w:val="24"/>
        </w:rPr>
        <w:t xml:space="preserve">The tissue sections were observed under a light microscope (Leica Galen III-1154XV) at low (×100) magnification and images were captured with a camera (Lenovo Q350 USB PC) attached to the microscope. </w:t>
      </w:r>
    </w:p>
    <w:p w:rsidR="00852FDE" w:rsidRDefault="00917017" w:rsidP="00852FDE">
      <w:pPr>
        <w:pStyle w:val="ListParagraph"/>
        <w:numPr>
          <w:ilvl w:val="0"/>
          <w:numId w:val="15"/>
        </w:numPr>
        <w:spacing w:line="480" w:lineRule="auto"/>
        <w:jc w:val="both"/>
        <w:rPr>
          <w:rFonts w:ascii="Times New Roman" w:eastAsia="Times New Roman" w:hAnsi="Times New Roman" w:cs="Times New Roman"/>
          <w:color w:val="000000"/>
          <w:sz w:val="24"/>
          <w:szCs w:val="24"/>
        </w:rPr>
      </w:pPr>
      <w:r w:rsidRPr="00852FDE">
        <w:rPr>
          <w:rFonts w:ascii="Times New Roman" w:eastAsia="Times New Roman" w:hAnsi="Times New Roman" w:cs="Times New Roman"/>
          <w:color w:val="000000"/>
          <w:sz w:val="24"/>
          <w:szCs w:val="24"/>
        </w:rPr>
        <w:t xml:space="preserve">The microscope stage was moved from around the tissue at 2 and 3 microscope stage unit intervals on the x- and y-axes respectively. Snapshots of the cell bodies within the field of view were captured (×100) onto a computer (HP Compaq dx2300 Microtower) with the eyepiece. </w:t>
      </w:r>
    </w:p>
    <w:p w:rsidR="00917017" w:rsidRPr="00852FDE" w:rsidRDefault="00917017" w:rsidP="00852FDE">
      <w:pPr>
        <w:pStyle w:val="ListParagraph"/>
        <w:numPr>
          <w:ilvl w:val="0"/>
          <w:numId w:val="15"/>
        </w:numPr>
        <w:spacing w:line="480" w:lineRule="auto"/>
        <w:jc w:val="both"/>
        <w:rPr>
          <w:rFonts w:ascii="Times New Roman" w:eastAsia="Times New Roman" w:hAnsi="Times New Roman" w:cs="Times New Roman"/>
          <w:color w:val="000000"/>
          <w:sz w:val="24"/>
          <w:szCs w:val="24"/>
        </w:rPr>
      </w:pPr>
      <w:r w:rsidRPr="00852FDE">
        <w:rPr>
          <w:rFonts w:ascii="Times New Roman" w:eastAsia="Times New Roman" w:hAnsi="Times New Roman" w:cs="Times New Roman"/>
          <w:color w:val="000000"/>
          <w:sz w:val="24"/>
          <w:szCs w:val="24"/>
        </w:rPr>
        <w:t xml:space="preserve">This was done until the whole area of tissue was covered. A total of 2160 micrographs were randomly selected across all treated groups using ImageJ Software (version 1.52a) to quantify neurons while a total of 1020 micrographs was used to count the number of resting and activated microglia at ×100 magnification as described by </w:t>
      </w:r>
      <w:r w:rsidRPr="00852FDE">
        <w:rPr>
          <w:rFonts w:ascii="Times New Roman" w:eastAsia="Times New Roman" w:hAnsi="Times New Roman" w:cs="Times New Roman"/>
          <w:color w:val="000000"/>
          <w:sz w:val="24"/>
          <w:szCs w:val="24"/>
        </w:rPr>
        <w:fldChar w:fldCharType="begin"/>
      </w:r>
      <w:r w:rsidRPr="00852FDE">
        <w:rPr>
          <w:rFonts w:ascii="Times New Roman" w:eastAsia="Times New Roman" w:hAnsi="Times New Roman" w:cs="Times New Roman"/>
          <w:color w:val="000000"/>
          <w:sz w:val="24"/>
          <w:szCs w:val="24"/>
        </w:rPr>
        <w:instrText xml:space="preserve"> ADDIN EN.CITE &lt;EndNote&gt;&lt;Cite&gt;&lt;Author&gt;Hovens&lt;/Author&gt;&lt;Year&gt;2014&lt;/Year&gt;&lt;RecNum&gt;25&lt;/RecNum&gt;&lt;DisplayText&gt;(36)&lt;/DisplayText&gt;&lt;record&gt;&lt;rec-number&gt;25&lt;/rec-number&gt;&lt;foreign-keys&gt;&lt;key app="EN" db-id="prfvxp2fnpefpxeszxmp5ta0ewwpdve2zzvd" timestamp="1667843894"&gt;25&lt;/key&gt;&lt;/foreign-keys&gt;&lt;ref-type name="Journal Article"&gt;17&lt;/ref-type&gt;&lt;contributors&gt;&lt;authors&gt;&lt;author&gt;Hovens, I., &lt;/author&gt;&lt;author&gt;Nyakas, C.,&lt;/author&gt;&lt;author&gt;Schoemaker, R.&lt;/author&gt;&lt;/authors&gt;&lt;/contributors&gt;&lt;titles&gt;&lt;title&gt;A novel method for evaluating microglial activation using ionized calcium-binding adaptor protein-1 staining: cell body to cell size ratio&lt;/title&gt;&lt;secondary-title&gt;Neuroimmunology and Neuroinflammation&lt;/secondary-title&gt;&lt;/titles&gt;&lt;periodical&gt;&lt;full-title&gt;Neuroimmunology and Neuroinflammation&lt;/full-title&gt;&lt;/periodical&gt;&lt;pages&gt;82&lt;/pages&gt;&lt;volume&gt;1&lt;/volume&gt;&lt;number&gt;2&lt;/number&gt;&lt;dates&gt;&lt;year&gt;2014&lt;/year&gt;&lt;/dates&gt;&lt;urls&gt;&lt;/urls&gt;&lt;electronic-resource-num&gt;https://doi.org/10.4103/2347-8659.139719&lt;/electronic-resource-num&gt;&lt;/record&gt;&lt;/Cite&gt;&lt;/EndNote&gt;</w:instrText>
      </w:r>
      <w:r w:rsidRPr="00852FDE">
        <w:rPr>
          <w:rFonts w:ascii="Times New Roman" w:eastAsia="Times New Roman" w:hAnsi="Times New Roman" w:cs="Times New Roman"/>
          <w:color w:val="000000"/>
          <w:sz w:val="24"/>
          <w:szCs w:val="24"/>
        </w:rPr>
        <w:fldChar w:fldCharType="separate"/>
      </w:r>
      <w:r w:rsidR="00342E53" w:rsidRPr="00852FDE">
        <w:rPr>
          <w:rFonts w:ascii="Times New Roman" w:eastAsia="Times New Roman" w:hAnsi="Times New Roman" w:cs="Times New Roman"/>
          <w:noProof/>
          <w:color w:val="000000"/>
          <w:sz w:val="24"/>
          <w:szCs w:val="24"/>
        </w:rPr>
        <w:t>(Gibb and Kolb, 1998</w:t>
      </w:r>
      <w:r w:rsidRPr="00852FDE">
        <w:rPr>
          <w:rFonts w:ascii="Times New Roman" w:eastAsia="Times New Roman" w:hAnsi="Times New Roman" w:cs="Times New Roman"/>
          <w:noProof/>
          <w:color w:val="000000"/>
          <w:sz w:val="24"/>
          <w:szCs w:val="24"/>
        </w:rPr>
        <w:t>)</w:t>
      </w:r>
      <w:r w:rsidRPr="00852FDE">
        <w:rPr>
          <w:rFonts w:ascii="Times New Roman" w:eastAsia="Times New Roman" w:hAnsi="Times New Roman" w:cs="Times New Roman"/>
          <w:color w:val="000000"/>
          <w:sz w:val="24"/>
          <w:szCs w:val="24"/>
        </w:rPr>
        <w:fldChar w:fldCharType="end"/>
      </w:r>
      <w:r w:rsidRPr="00852FDE">
        <w:rPr>
          <w:rFonts w:ascii="Times New Roman" w:eastAsia="Times New Roman" w:hAnsi="Times New Roman" w:cs="Times New Roman"/>
          <w:color w:val="000000"/>
          <w:sz w:val="24"/>
          <w:szCs w:val="24"/>
        </w:rPr>
        <w:t>.</w:t>
      </w:r>
    </w:p>
    <w:p w:rsidR="00C4125C" w:rsidRPr="00C4125C" w:rsidRDefault="00C4125C" w:rsidP="004F7DF3">
      <w:pPr>
        <w:pStyle w:val="Heading2"/>
        <w:rPr>
          <w:rFonts w:ascii="Times New Roman" w:eastAsia="Times New Roman" w:hAnsi="Times New Roman" w:cs="Times New Roman"/>
          <w:color w:val="5A5A5A" w:themeColor="text1" w:themeTint="A5"/>
          <w:sz w:val="24"/>
          <w:szCs w:val="22"/>
        </w:rPr>
      </w:pPr>
      <w:bookmarkStart w:id="18" w:name="_Toc124946088"/>
      <w:r w:rsidRPr="004F7DF3">
        <w:rPr>
          <w:rFonts w:ascii="Times New Roman" w:eastAsia="Times New Roman" w:hAnsi="Times New Roman" w:cs="Times New Roman"/>
          <w:color w:val="auto"/>
          <w:sz w:val="24"/>
        </w:rPr>
        <w:t>2.11 Statistical analysis</w:t>
      </w:r>
      <w:bookmarkEnd w:id="18"/>
    </w:p>
    <w:p w:rsidR="00C4125C" w:rsidRPr="002758F2" w:rsidRDefault="00C4125C" w:rsidP="00C4125C">
      <w:pPr>
        <w:spacing w:line="480" w:lineRule="auto"/>
        <w:jc w:val="both"/>
        <w:rPr>
          <w:rFonts w:ascii="Times New Roman" w:eastAsia="Times New Roman" w:hAnsi="Times New Roman" w:cs="Times New Roman"/>
          <w:color w:val="000000"/>
          <w:sz w:val="24"/>
          <w:szCs w:val="24"/>
        </w:rPr>
      </w:pPr>
      <w:hyperlink r:id="rId22" w:history="1">
        <w:r w:rsidRPr="00C4125C">
          <w:rPr>
            <w:rStyle w:val="Hyperlink"/>
            <w:rFonts w:ascii="Times New Roman" w:eastAsia="Times New Roman" w:hAnsi="Times New Roman" w:cs="Times New Roman"/>
            <w:color w:val="auto"/>
            <w:sz w:val="24"/>
            <w:szCs w:val="24"/>
            <w:u w:val="none"/>
          </w:rPr>
          <w:t>GraphPad Prism</w:t>
        </w:r>
      </w:hyperlink>
      <w:r w:rsidRPr="00C4125C">
        <w:rPr>
          <w:rFonts w:ascii="Times New Roman" w:eastAsia="Times New Roman" w:hAnsi="Times New Roman" w:cs="Times New Roman"/>
          <w:sz w:val="24"/>
          <w:szCs w:val="24"/>
        </w:rPr>
        <w:t xml:space="preserve"> </w:t>
      </w:r>
      <w:r w:rsidRPr="002758F2">
        <w:rPr>
          <w:rFonts w:ascii="Times New Roman" w:eastAsia="Times New Roman" w:hAnsi="Times New Roman" w:cs="Times New Roman"/>
          <w:color w:val="000000"/>
          <w:sz w:val="24"/>
          <w:szCs w:val="24"/>
        </w:rPr>
        <w:t xml:space="preserve">for Windows version 8.0.2 (GraphPad Software, San Diego, CA, USA) was used for all data and statistical analyses. </w:t>
      </w:r>
      <w:r w:rsidRPr="002758F2">
        <w:rPr>
          <w:rFonts w:ascii="Times New Roman" w:eastAsia="Times New Roman" w:hAnsi="Times New Roman" w:cs="Times New Roman"/>
          <w:i/>
          <w:color w:val="000000"/>
          <w:sz w:val="24"/>
          <w:szCs w:val="24"/>
        </w:rPr>
        <w:t xml:space="preserve">P </w:t>
      </w:r>
      <w:r w:rsidRPr="002758F2">
        <w:rPr>
          <w:rFonts w:ascii="Times New Roman" w:eastAsia="Times New Roman" w:hAnsi="Times New Roman" w:cs="Times New Roman"/>
          <w:color w:val="000000"/>
          <w:sz w:val="24"/>
          <w:szCs w:val="24"/>
        </w:rPr>
        <w:t xml:space="preserve">&lt; 0.05 between groups was considered statistically significant. </w:t>
      </w:r>
      <w:r>
        <w:rPr>
          <w:rFonts w:ascii="Times New Roman" w:eastAsia="Times New Roman" w:hAnsi="Times New Roman" w:cs="Times New Roman"/>
          <w:color w:val="000000"/>
          <w:sz w:val="24"/>
          <w:szCs w:val="24"/>
        </w:rPr>
        <w:t xml:space="preserve">SigmaPlot version 15.0 (Systat software Inc., USA) could have been used in place of the GraphPad Prism. </w:t>
      </w:r>
      <w:r w:rsidRPr="002758F2">
        <w:rPr>
          <w:rFonts w:ascii="Times New Roman" w:eastAsia="Times New Roman" w:hAnsi="Times New Roman" w:cs="Times New Roman"/>
          <w:color w:val="000000"/>
          <w:sz w:val="24"/>
          <w:szCs w:val="24"/>
        </w:rPr>
        <w:t>The time-course curves plotted were subjected to two-way</w:t>
      </w:r>
      <w:r w:rsidRPr="002758F2">
        <w:rPr>
          <w:rFonts w:ascii="Times New Roman" w:eastAsia="Times New Roman" w:hAnsi="Times New Roman" w:cs="Times New Roman"/>
          <w:b/>
          <w:color w:val="000000"/>
          <w:sz w:val="24"/>
          <w:szCs w:val="24"/>
        </w:rPr>
        <w:t xml:space="preserve"> </w:t>
      </w:r>
      <w:r w:rsidRPr="002758F2">
        <w:rPr>
          <w:rFonts w:ascii="Times New Roman" w:eastAsia="Times New Roman" w:hAnsi="Times New Roman" w:cs="Times New Roman"/>
          <w:color w:val="000000"/>
          <w:sz w:val="24"/>
          <w:szCs w:val="24"/>
        </w:rPr>
        <w:t>(treatment × time) analysis of variance (ANOVA) with Bonferroni’s post-hoc</w:t>
      </w:r>
      <w:r w:rsidRPr="002758F2">
        <w:rPr>
          <w:rFonts w:ascii="Times New Roman" w:eastAsia="Times New Roman" w:hAnsi="Times New Roman" w:cs="Times New Roman"/>
          <w:b/>
          <w:color w:val="000000"/>
          <w:sz w:val="24"/>
          <w:szCs w:val="24"/>
        </w:rPr>
        <w:t xml:space="preserve"> </w:t>
      </w:r>
      <w:r w:rsidRPr="002758F2">
        <w:rPr>
          <w:rFonts w:ascii="Times New Roman" w:eastAsia="Times New Roman" w:hAnsi="Times New Roman" w:cs="Times New Roman"/>
          <w:color w:val="000000"/>
          <w:sz w:val="24"/>
          <w:szCs w:val="24"/>
        </w:rPr>
        <w:t>test. Area under curves were analyzed by one-way ANOVA followed by Tukey’s post-hoc test.</w:t>
      </w:r>
    </w:p>
    <w:p w:rsidR="00C4125C" w:rsidRPr="002758F2" w:rsidRDefault="00C4125C" w:rsidP="00917017">
      <w:pPr>
        <w:spacing w:line="480" w:lineRule="auto"/>
        <w:jc w:val="both"/>
        <w:rPr>
          <w:rFonts w:ascii="Times New Roman" w:eastAsia="Times New Roman" w:hAnsi="Times New Roman" w:cs="Times New Roman"/>
          <w:color w:val="000000"/>
          <w:sz w:val="24"/>
          <w:szCs w:val="24"/>
        </w:rPr>
      </w:pPr>
    </w:p>
    <w:p w:rsidR="005F1692" w:rsidRPr="00BB06BF" w:rsidRDefault="00700586" w:rsidP="00BB06BF">
      <w:pPr>
        <w:rPr>
          <w:b/>
        </w:rPr>
      </w:pPr>
      <w:r>
        <w:br w:type="page"/>
      </w:r>
      <w:bookmarkStart w:id="19" w:name="_Toc124946090"/>
      <w:r w:rsidRPr="00BB06BF">
        <w:rPr>
          <w:rFonts w:ascii="Times New Roman" w:hAnsi="Times New Roman" w:cs="Times New Roman"/>
          <w:b/>
          <w:sz w:val="24"/>
        </w:rPr>
        <w:lastRenderedPageBreak/>
        <w:t>References</w:t>
      </w:r>
      <w:bookmarkEnd w:id="19"/>
    </w:p>
    <w:p w:rsidR="00C2324A" w:rsidRPr="002758F2" w:rsidRDefault="00C2324A"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t>Adongo DW, Kukuia K. K. E., Mante PK, Ameyaw EO, Woode E. Antidepressant-Like Effect of the Leaves of Pseudospondias microcarpa in Mice: Evidence for the Involvement of the Serotoninergic System, NMDA Receptor Complex, and Nitric Oxide Pathway. Biomed Research International. 2015;2015(397943).</w:t>
      </w:r>
    </w:p>
    <w:p w:rsidR="00C2324A" w:rsidRPr="002758F2" w:rsidRDefault="00C2324A"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t>Amoateng P, Kukuia K. K. E., Mensah JA, Osei-Safo D, Adjei S, Eklemet AA, et al. An extract of Synedrella nodiflora (L) Gaertn exhibits antidepressant properties through monoaminergic mechanisms. Metabolic Brain Disease. 2018;33(4):1359-68.</w:t>
      </w:r>
    </w:p>
    <w:p w:rsidR="00C2324A" w:rsidRPr="002758F2" w:rsidRDefault="00C2324A"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t>Das G, Reuhl K, Zhou R. The Golgi – Cox Method. In: R. Zhou, Mei L, editors. Neural Development: Methods and Protocols. New Jersey: Humana Press; 2013.</w:t>
      </w:r>
    </w:p>
    <w:p w:rsidR="00700586" w:rsidRPr="002758F2" w:rsidRDefault="00700586"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t>Feltes PK, Doorduin J, Klein HC, Juárez-Orozco LE, Dierckx RAJO, Moriguchi-Jeckel CM, et al. Anti-inflammatory treatment for major depressive disorder: Implications for patients with an elevated immune profile and non-responders to standard antidepressant therapy. Journal of Psychopharmacology. 2017;31:1149-65.</w:t>
      </w:r>
    </w:p>
    <w:p w:rsidR="00C2324A" w:rsidRPr="002758F2" w:rsidRDefault="00C2324A"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t>Gibb R, Kolb B. A method for vibratome sectioning of Golgi–Cox stained whole rat brain. Journal of Neuroscience Methods. 1998;79(1):1-4.</w:t>
      </w:r>
    </w:p>
    <w:p w:rsidR="00C2324A" w:rsidRPr="002758F2" w:rsidRDefault="00C2324A"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t>Hovens I, Nyakas C, Schoemaker R. A novel method for evaluating microglial activation using ionized calcium-binding adaptor protein-1 staining: cell body to cell size ratio. Neuroimmunology and Neuroinflammation. 2014;1(2):82.</w:t>
      </w:r>
    </w:p>
    <w:p w:rsidR="00C2324A" w:rsidRPr="002758F2" w:rsidRDefault="00C2324A"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t>Kudryashov NV, Kalinina TS, Shimshirt AA, Korolev AO, Volkova AV, Voronina TA. Antidepressant-like effect of fluoxetine may depend on translocator protein activity and pretest session duration in forced swimming test in mice. Behavioural Pharmacology. 2017;29(4):1-4.</w:t>
      </w:r>
    </w:p>
    <w:p w:rsidR="00700586" w:rsidRPr="002758F2" w:rsidRDefault="00700586"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lastRenderedPageBreak/>
        <w:t>Kukuia K, Ameyaw EO, Mante PK, Adongo DW, Woode E. Screening of central effects of the leaves of Mallotus oppositifolius (Geiseler) Mull. Arg. in mice. Pharmacologia 2012;3:683-92.</w:t>
      </w:r>
    </w:p>
    <w:p w:rsidR="00700586" w:rsidRPr="002758F2" w:rsidRDefault="00700586"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t xml:space="preserve">Kukuia KKE, Ameyaw EO, Woode E, Mante PK, Adongo DW. Scientific evidence of plant with a rapid-onset and sustained antidepressant effect in a chronic model of depression: </w:t>
      </w:r>
      <w:r w:rsidRPr="00700586">
        <w:rPr>
          <w:rFonts w:ascii="Times New Roman" w:hAnsi="Times New Roman" w:cs="Times New Roman"/>
          <w:i/>
          <w:sz w:val="24"/>
          <w:szCs w:val="24"/>
        </w:rPr>
        <w:t>Mallotus oppositifolius</w:t>
      </w:r>
      <w:r w:rsidRPr="002758F2">
        <w:rPr>
          <w:rFonts w:ascii="Times New Roman" w:hAnsi="Times New Roman" w:cs="Times New Roman"/>
          <w:sz w:val="24"/>
          <w:szCs w:val="24"/>
        </w:rPr>
        <w:t>. Journal of Basic and Clinical Physiology and Pharmacology. 2016;27(5):523-32.</w:t>
      </w:r>
    </w:p>
    <w:p w:rsidR="00700586" w:rsidRPr="002758F2" w:rsidRDefault="00700586"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t>Kukuia KE, Ameyaw E, Woode E, Mante P, Adongo D. Enhancement of inhibitory neurotransmission and inhibition of excitatory mechanisms underlie the anticonvulsant effects of Mallotus oppositifolius. Journal of Pharmacy and Bioallied Sciences. 2016;8(3):253-61.</w:t>
      </w:r>
    </w:p>
    <w:p w:rsidR="00700586" w:rsidRPr="002758F2" w:rsidRDefault="00700586"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t>Kukuia KKE, Torbi J, Amoateng P, Adutwum-Ofosu KK, Koomson AE, Appiah F, et al. Gestational iron supplementation reverses depressive-like behavior in post-partum Sprague Dawley rats: Evidence from behavioral and neurohistological studies. IBRO Neuroscience Reports. 2022;12:280-96.</w:t>
      </w:r>
    </w:p>
    <w:p w:rsidR="00700586" w:rsidRPr="002758F2" w:rsidRDefault="00700586"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color w:val="212121"/>
          <w:sz w:val="24"/>
          <w:szCs w:val="24"/>
          <w:shd w:val="clear" w:color="auto" w:fill="FFFFFF"/>
        </w:rPr>
        <w:t>Kukuia KKE, Appiah F, Dugbartey GJ, Takyi YF, Amoateng P, Amponsah SK, Adi-Dako O, Koomson AE, Ayertey F, Adutwum-Ofosu KK. Extract of </w:t>
      </w:r>
      <w:r w:rsidRPr="002758F2">
        <w:rPr>
          <w:rFonts w:ascii="Times New Roman" w:hAnsi="Times New Roman" w:cs="Times New Roman"/>
          <w:i/>
          <w:iCs/>
          <w:color w:val="212121"/>
          <w:sz w:val="24"/>
          <w:szCs w:val="24"/>
          <w:shd w:val="clear" w:color="auto" w:fill="FFFFFF"/>
        </w:rPr>
        <w:t>Mallotus oppositifolius</w:t>
      </w:r>
      <w:r w:rsidRPr="002758F2">
        <w:rPr>
          <w:rFonts w:ascii="Times New Roman" w:hAnsi="Times New Roman" w:cs="Times New Roman"/>
          <w:color w:val="212121"/>
          <w:sz w:val="24"/>
          <w:szCs w:val="24"/>
          <w:shd w:val="clear" w:color="auto" w:fill="FFFFFF"/>
        </w:rPr>
        <w:t> (Geiseler) Müll. Arg. increased prefrontal cortex dendritic spine density and serotonin and attenuated </w:t>
      </w:r>
      <w:r w:rsidRPr="002758F2">
        <w:rPr>
          <w:rFonts w:ascii="Times New Roman" w:hAnsi="Times New Roman" w:cs="Times New Roman"/>
          <w:i/>
          <w:iCs/>
          <w:color w:val="212121"/>
          <w:sz w:val="24"/>
          <w:szCs w:val="24"/>
          <w:shd w:val="clear" w:color="auto" w:fill="FFFFFF"/>
        </w:rPr>
        <w:t>para-</w:t>
      </w:r>
      <w:r w:rsidRPr="002758F2">
        <w:rPr>
          <w:rFonts w:ascii="Times New Roman" w:hAnsi="Times New Roman" w:cs="Times New Roman"/>
          <w:color w:val="212121"/>
          <w:sz w:val="24"/>
          <w:szCs w:val="24"/>
          <w:shd w:val="clear" w:color="auto" w:fill="FFFFFF"/>
        </w:rPr>
        <w:t>chlorophenylalanine-aggravated aggressive and depressive behaviors in mice. Front Pharmacol. 2022 Oct 28;13:962549. doi: 10.3389/fphar.2022.962549. </w:t>
      </w:r>
    </w:p>
    <w:p w:rsidR="00C2324A" w:rsidRDefault="00C2324A"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lastRenderedPageBreak/>
        <w:t>Nadaf M, Joharchi MR, Amiri MS. Ethnomedicinal uses of plants for the treatment of nervous disorders at the herbal markets of Bojnord, North Khorasan Province, Iran. Avicenna Journal of Phytomedicine. 2019;9(2):153-63.</w:t>
      </w:r>
    </w:p>
    <w:p w:rsidR="00700586" w:rsidRPr="002758F2" w:rsidRDefault="00700586"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t>Nwaehujor CO, Ezeja MI, Udeh NE, Okoye DN, Udegbunam RI. Anti-inflammatory and anti-oxidant activities of Mallotus oppositifolius (Geisel) methanol leaf extracts. Arabian Journal of Chemistry. 2014;7(5):805-10.</w:t>
      </w:r>
    </w:p>
    <w:p w:rsidR="00700586" w:rsidRPr="002758F2" w:rsidRDefault="00700586"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t>National Research Council. Guide for the care and use of laboratory animals. Institute of Laboratory Animal Resources, Commission on Life Sciences. Washington, DC: National Academy of Sciences; 1996.</w:t>
      </w:r>
    </w:p>
    <w:p w:rsidR="00700586" w:rsidRPr="002758F2" w:rsidRDefault="00700586"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t>Steru L, Chermat R, Thierry B, Simon P. A new method for screening antidepressants in mice. Psychopharmacology (Berl). 1985;85(3):367-70.</w:t>
      </w:r>
    </w:p>
    <w:p w:rsidR="00700586" w:rsidRPr="002758F2" w:rsidRDefault="00700586"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t>Stone EA, Lin Y. Open-Space Forced Swim Model of Depression for Mice.  Current Protocols in Neuroscience. Hoboken, New Jersey: John Wiley &amp; Sons Inc.; 2011.</w:t>
      </w:r>
    </w:p>
    <w:p w:rsidR="00C2324A" w:rsidRPr="002758F2" w:rsidRDefault="00C2324A" w:rsidP="009827E4">
      <w:pPr>
        <w:pStyle w:val="EndNoteBibliography"/>
        <w:numPr>
          <w:ilvl w:val="0"/>
          <w:numId w:val="5"/>
        </w:numPr>
        <w:spacing w:after="0" w:line="480" w:lineRule="auto"/>
        <w:rPr>
          <w:rFonts w:ascii="Times New Roman" w:hAnsi="Times New Roman" w:cs="Times New Roman"/>
          <w:sz w:val="24"/>
          <w:szCs w:val="24"/>
        </w:rPr>
      </w:pPr>
      <w:r w:rsidRPr="002758F2">
        <w:rPr>
          <w:rFonts w:ascii="Times New Roman" w:hAnsi="Times New Roman" w:cs="Times New Roman"/>
          <w:sz w:val="24"/>
          <w:szCs w:val="24"/>
        </w:rPr>
        <w:t>Wiles N, Thomas L, Abel A, Barnes M, Carroll F, Ridgway N, … , et al. The prevalence of treatment-resistant depression in primary care.  Clinical Effectiveness and Cost-effectiveness of Cognitive Behavioural Therapy as  an Adjunct to Pharmacotherapy for Treatment-Resistant Depression in Primary Care: the CoBalT Randomised Controlled Trial. Southampton, UK: Queen’s Printer and Controller of HMSO; 2014.</w:t>
      </w:r>
    </w:p>
    <w:p w:rsidR="00700586" w:rsidRDefault="00700586"/>
    <w:sectPr w:rsidR="00700586" w:rsidSect="004F7DF3">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B5B" w:rsidRDefault="00224B5B" w:rsidP="004F7DF3">
      <w:pPr>
        <w:spacing w:after="0" w:line="240" w:lineRule="auto"/>
      </w:pPr>
      <w:r>
        <w:separator/>
      </w:r>
    </w:p>
  </w:endnote>
  <w:endnote w:type="continuationSeparator" w:id="0">
    <w:p w:rsidR="00224B5B" w:rsidRDefault="00224B5B" w:rsidP="004F7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201218"/>
      <w:docPartObj>
        <w:docPartGallery w:val="Page Numbers (Bottom of Page)"/>
        <w:docPartUnique/>
      </w:docPartObj>
    </w:sdtPr>
    <w:sdtEndPr>
      <w:rPr>
        <w:noProof/>
      </w:rPr>
    </w:sdtEndPr>
    <w:sdtContent>
      <w:p w:rsidR="00D628F7" w:rsidRDefault="00D628F7">
        <w:pPr>
          <w:pStyle w:val="Footer"/>
          <w:jc w:val="right"/>
        </w:pPr>
        <w:r>
          <w:fldChar w:fldCharType="begin"/>
        </w:r>
        <w:r>
          <w:instrText xml:space="preserve"> PAGE   \* MERGEFORMAT </w:instrText>
        </w:r>
        <w:r>
          <w:fldChar w:fldCharType="separate"/>
        </w:r>
        <w:r w:rsidR="00BB06BF">
          <w:rPr>
            <w:noProof/>
          </w:rPr>
          <w:t>18</w:t>
        </w:r>
        <w:r>
          <w:rPr>
            <w:noProof/>
          </w:rPr>
          <w:fldChar w:fldCharType="end"/>
        </w:r>
      </w:p>
    </w:sdtContent>
  </w:sdt>
  <w:p w:rsidR="00D628F7" w:rsidRDefault="00D62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B5B" w:rsidRDefault="00224B5B" w:rsidP="004F7DF3">
      <w:pPr>
        <w:spacing w:after="0" w:line="240" w:lineRule="auto"/>
      </w:pPr>
      <w:r>
        <w:separator/>
      </w:r>
    </w:p>
  </w:footnote>
  <w:footnote w:type="continuationSeparator" w:id="0">
    <w:p w:rsidR="00224B5B" w:rsidRDefault="00224B5B" w:rsidP="004F7D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4170"/>
    <w:multiLevelType w:val="hybridMultilevel"/>
    <w:tmpl w:val="003C35DA"/>
    <w:lvl w:ilvl="0" w:tplc="F9640EF4">
      <w:start w:val="3"/>
      <w:numFmt w:val="bullet"/>
      <w:lvlText w:val="-"/>
      <w:lvlJc w:val="left"/>
      <w:pPr>
        <w:ind w:left="720" w:hanging="360"/>
      </w:pPr>
      <w:rPr>
        <w:rFonts w:ascii="Cambria" w:eastAsia="Cambria" w:hAnsi="Cambria"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F6969"/>
    <w:multiLevelType w:val="hybridMultilevel"/>
    <w:tmpl w:val="53B25A6A"/>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371352"/>
    <w:multiLevelType w:val="hybridMultilevel"/>
    <w:tmpl w:val="CAA808A4"/>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53495D"/>
    <w:multiLevelType w:val="hybridMultilevel"/>
    <w:tmpl w:val="5B30D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F83C67"/>
    <w:multiLevelType w:val="hybridMultilevel"/>
    <w:tmpl w:val="E8AEFF1C"/>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BC76E3"/>
    <w:multiLevelType w:val="hybridMultilevel"/>
    <w:tmpl w:val="4FE6BD3E"/>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002E23"/>
    <w:multiLevelType w:val="hybridMultilevel"/>
    <w:tmpl w:val="811C775A"/>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4D01C9"/>
    <w:multiLevelType w:val="hybridMultilevel"/>
    <w:tmpl w:val="3996AEFA"/>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AD468E"/>
    <w:multiLevelType w:val="hybridMultilevel"/>
    <w:tmpl w:val="485EC47C"/>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076FA4"/>
    <w:multiLevelType w:val="hybridMultilevel"/>
    <w:tmpl w:val="71B24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C73843"/>
    <w:multiLevelType w:val="hybridMultilevel"/>
    <w:tmpl w:val="2CE4A5CC"/>
    <w:lvl w:ilvl="0" w:tplc="ACD05A72">
      <w:start w:val="3"/>
      <w:numFmt w:val="bullet"/>
      <w:lvlText w:val="-"/>
      <w:lvlJc w:val="left"/>
      <w:pPr>
        <w:ind w:left="720" w:hanging="360"/>
      </w:pPr>
      <w:rPr>
        <w:rFonts w:ascii="Cambria" w:eastAsia="Cambria" w:hAnsi="Cambria"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73760B"/>
    <w:multiLevelType w:val="hybridMultilevel"/>
    <w:tmpl w:val="A89C06DA"/>
    <w:lvl w:ilvl="0" w:tplc="4B3EEEF4">
      <w:start w:val="2"/>
      <w:numFmt w:val="bullet"/>
      <w:lvlText w:val="-"/>
      <w:lvlJc w:val="left"/>
      <w:pPr>
        <w:ind w:left="720" w:hanging="360"/>
      </w:pPr>
      <w:rPr>
        <w:rFonts w:ascii="Cambria" w:eastAsia="Cambria" w:hAnsi="Cambria"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105F7A"/>
    <w:multiLevelType w:val="hybridMultilevel"/>
    <w:tmpl w:val="4724B74E"/>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ED5139"/>
    <w:multiLevelType w:val="hybridMultilevel"/>
    <w:tmpl w:val="613EE1EE"/>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4E38DC"/>
    <w:multiLevelType w:val="hybridMultilevel"/>
    <w:tmpl w:val="03146114"/>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0"/>
  </w:num>
  <w:num w:numId="3">
    <w:abstractNumId w:val="0"/>
  </w:num>
  <w:num w:numId="4">
    <w:abstractNumId w:val="9"/>
  </w:num>
  <w:num w:numId="5">
    <w:abstractNumId w:val="3"/>
  </w:num>
  <w:num w:numId="6">
    <w:abstractNumId w:val="8"/>
  </w:num>
  <w:num w:numId="7">
    <w:abstractNumId w:val="7"/>
  </w:num>
  <w:num w:numId="8">
    <w:abstractNumId w:val="13"/>
  </w:num>
  <w:num w:numId="9">
    <w:abstractNumId w:val="12"/>
  </w:num>
  <w:num w:numId="10">
    <w:abstractNumId w:val="5"/>
  </w:num>
  <w:num w:numId="11">
    <w:abstractNumId w:val="4"/>
  </w:num>
  <w:num w:numId="12">
    <w:abstractNumId w:val="2"/>
  </w:num>
  <w:num w:numId="13">
    <w:abstractNumId w:val="6"/>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017"/>
    <w:rsid w:val="000C10C4"/>
    <w:rsid w:val="001506F4"/>
    <w:rsid w:val="00224B5B"/>
    <w:rsid w:val="00327660"/>
    <w:rsid w:val="00342E53"/>
    <w:rsid w:val="004000E4"/>
    <w:rsid w:val="00417DA4"/>
    <w:rsid w:val="00494B69"/>
    <w:rsid w:val="004D24B9"/>
    <w:rsid w:val="004F7DF3"/>
    <w:rsid w:val="00512604"/>
    <w:rsid w:val="005F1692"/>
    <w:rsid w:val="00614FD7"/>
    <w:rsid w:val="00700586"/>
    <w:rsid w:val="00852FDE"/>
    <w:rsid w:val="008543D0"/>
    <w:rsid w:val="008773CF"/>
    <w:rsid w:val="00917017"/>
    <w:rsid w:val="009827E4"/>
    <w:rsid w:val="00991D0D"/>
    <w:rsid w:val="009C213E"/>
    <w:rsid w:val="00A11CAA"/>
    <w:rsid w:val="00A47453"/>
    <w:rsid w:val="00AA0069"/>
    <w:rsid w:val="00AD55A9"/>
    <w:rsid w:val="00AD6EE9"/>
    <w:rsid w:val="00BB06BF"/>
    <w:rsid w:val="00C2324A"/>
    <w:rsid w:val="00C4125C"/>
    <w:rsid w:val="00D628F7"/>
    <w:rsid w:val="00F25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DDE36"/>
  <w15:chartTrackingRefBased/>
  <w15:docId w15:val="{0946DC7A-F19F-4840-B153-BABDFF33A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55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7D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F7D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17017"/>
    <w:rPr>
      <w:sz w:val="16"/>
      <w:szCs w:val="16"/>
    </w:rPr>
  </w:style>
  <w:style w:type="paragraph" w:styleId="CommentText">
    <w:name w:val="annotation text"/>
    <w:basedOn w:val="Normal"/>
    <w:link w:val="CommentTextChar"/>
    <w:uiPriority w:val="99"/>
    <w:semiHidden/>
    <w:unhideWhenUsed/>
    <w:rsid w:val="00917017"/>
    <w:pPr>
      <w:widowControl w:val="0"/>
      <w:autoSpaceDE w:val="0"/>
      <w:autoSpaceDN w:val="0"/>
      <w:spacing w:after="0" w:line="240" w:lineRule="auto"/>
    </w:pPr>
    <w:rPr>
      <w:rFonts w:ascii="Cambria" w:eastAsia="Cambria" w:hAnsi="Cambria" w:cs="Cambria"/>
      <w:sz w:val="20"/>
      <w:szCs w:val="20"/>
    </w:rPr>
  </w:style>
  <w:style w:type="character" w:customStyle="1" w:styleId="CommentTextChar">
    <w:name w:val="Comment Text Char"/>
    <w:basedOn w:val="DefaultParagraphFont"/>
    <w:link w:val="CommentText"/>
    <w:uiPriority w:val="99"/>
    <w:semiHidden/>
    <w:rsid w:val="00917017"/>
    <w:rPr>
      <w:rFonts w:ascii="Cambria" w:eastAsia="Cambria" w:hAnsi="Cambria" w:cs="Cambria"/>
      <w:sz w:val="20"/>
      <w:szCs w:val="20"/>
    </w:rPr>
  </w:style>
  <w:style w:type="paragraph" w:styleId="BalloonText">
    <w:name w:val="Balloon Text"/>
    <w:basedOn w:val="Normal"/>
    <w:link w:val="BalloonTextChar"/>
    <w:uiPriority w:val="99"/>
    <w:semiHidden/>
    <w:unhideWhenUsed/>
    <w:rsid w:val="009170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017"/>
    <w:rPr>
      <w:rFonts w:ascii="Segoe UI" w:hAnsi="Segoe UI" w:cs="Segoe UI"/>
      <w:sz w:val="18"/>
      <w:szCs w:val="18"/>
    </w:rPr>
  </w:style>
  <w:style w:type="character" w:styleId="Hyperlink">
    <w:name w:val="Hyperlink"/>
    <w:basedOn w:val="DefaultParagraphFont"/>
    <w:uiPriority w:val="99"/>
    <w:unhideWhenUsed/>
    <w:rsid w:val="008773CF"/>
    <w:rPr>
      <w:color w:val="0563C1" w:themeColor="hyperlink"/>
      <w:u w:val="single"/>
    </w:rPr>
  </w:style>
  <w:style w:type="paragraph" w:styleId="ListParagraph">
    <w:name w:val="List Paragraph"/>
    <w:basedOn w:val="Normal"/>
    <w:uiPriority w:val="34"/>
    <w:qFormat/>
    <w:rsid w:val="00494B69"/>
    <w:pPr>
      <w:ind w:left="720"/>
      <w:contextualSpacing/>
    </w:pPr>
  </w:style>
  <w:style w:type="character" w:customStyle="1" w:styleId="Heading1Char">
    <w:name w:val="Heading 1 Char"/>
    <w:basedOn w:val="DefaultParagraphFont"/>
    <w:link w:val="Heading1"/>
    <w:uiPriority w:val="9"/>
    <w:rsid w:val="00AD55A9"/>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AD55A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D55A9"/>
    <w:rPr>
      <w:rFonts w:eastAsiaTheme="minorEastAsia"/>
      <w:color w:val="5A5A5A" w:themeColor="text1" w:themeTint="A5"/>
      <w:spacing w:val="15"/>
    </w:rPr>
  </w:style>
  <w:style w:type="paragraph" w:customStyle="1" w:styleId="EndNoteBibliography">
    <w:name w:val="EndNote Bibliography"/>
    <w:basedOn w:val="Normal"/>
    <w:link w:val="EndNoteBibliographyChar"/>
    <w:rsid w:val="00700586"/>
    <w:pPr>
      <w:spacing w:line="240" w:lineRule="auto"/>
      <w:jc w:val="both"/>
    </w:pPr>
    <w:rPr>
      <w:rFonts w:ascii="Calibri" w:eastAsiaTheme="minorEastAsia" w:hAnsi="Calibri" w:cs="Calibri"/>
      <w:noProof/>
    </w:rPr>
  </w:style>
  <w:style w:type="character" w:customStyle="1" w:styleId="EndNoteBibliographyChar">
    <w:name w:val="EndNote Bibliography Char"/>
    <w:basedOn w:val="DefaultParagraphFont"/>
    <w:link w:val="EndNoteBibliography"/>
    <w:rsid w:val="00700586"/>
    <w:rPr>
      <w:rFonts w:ascii="Calibri" w:eastAsiaTheme="minorEastAsia" w:hAnsi="Calibri" w:cs="Calibri"/>
      <w:noProof/>
    </w:rPr>
  </w:style>
  <w:style w:type="paragraph" w:styleId="TOCHeading">
    <w:name w:val="TOC Heading"/>
    <w:basedOn w:val="Heading1"/>
    <w:next w:val="Normal"/>
    <w:uiPriority w:val="39"/>
    <w:unhideWhenUsed/>
    <w:qFormat/>
    <w:rsid w:val="004F7DF3"/>
    <w:pPr>
      <w:outlineLvl w:val="9"/>
    </w:pPr>
  </w:style>
  <w:style w:type="paragraph" w:styleId="TOC1">
    <w:name w:val="toc 1"/>
    <w:basedOn w:val="Normal"/>
    <w:next w:val="Normal"/>
    <w:autoRedefine/>
    <w:uiPriority w:val="39"/>
    <w:unhideWhenUsed/>
    <w:rsid w:val="004F7DF3"/>
    <w:pPr>
      <w:spacing w:after="100"/>
    </w:pPr>
  </w:style>
  <w:style w:type="paragraph" w:styleId="TOC2">
    <w:name w:val="toc 2"/>
    <w:basedOn w:val="Normal"/>
    <w:next w:val="Normal"/>
    <w:autoRedefine/>
    <w:uiPriority w:val="39"/>
    <w:unhideWhenUsed/>
    <w:rsid w:val="004F7DF3"/>
    <w:pPr>
      <w:spacing w:after="100"/>
      <w:ind w:left="220"/>
    </w:pPr>
    <w:rPr>
      <w:rFonts w:eastAsiaTheme="minorEastAsia" w:cs="Times New Roman"/>
    </w:rPr>
  </w:style>
  <w:style w:type="paragraph" w:styleId="TOC3">
    <w:name w:val="toc 3"/>
    <w:basedOn w:val="Normal"/>
    <w:next w:val="Normal"/>
    <w:autoRedefine/>
    <w:uiPriority w:val="39"/>
    <w:unhideWhenUsed/>
    <w:rsid w:val="004F7DF3"/>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4F7DF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F7DF3"/>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4F7D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DF3"/>
  </w:style>
  <w:style w:type="paragraph" w:styleId="Footer">
    <w:name w:val="footer"/>
    <w:basedOn w:val="Normal"/>
    <w:link w:val="FooterChar"/>
    <w:uiPriority w:val="99"/>
    <w:unhideWhenUsed/>
    <w:rsid w:val="004F7D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D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kekukuia@ug.edu.gh" TargetMode="External"/><Relationship Id="rId13" Type="http://schemas.openxmlformats.org/officeDocument/2006/relationships/image" Target="media/image1.png"/><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theplantlist.org/" TargetMode="External"/><Relationship Id="rId17" Type="http://schemas.openxmlformats.org/officeDocument/2006/relationships/diagramData" Target="diagrams/data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iNaturalist.org"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KA:%20kadutwum-ofosu@ug.edu.gh"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estafricanplants.senckenberg.de" TargetMode="External"/><Relationship Id="rId23" Type="http://schemas.openxmlformats.org/officeDocument/2006/relationships/footer" Target="footer1.xml"/><Relationship Id="rId10" Type="http://schemas.openxmlformats.org/officeDocument/2006/relationships/hyperlink" Target="mailto:pamoateng@ug.edu.gh"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mailto:tyferka@st.ug.edu.gh" TargetMode="External"/><Relationship Id="rId14" Type="http://schemas.openxmlformats.org/officeDocument/2006/relationships/image" Target="media/image2.png"/><Relationship Id="rId22" Type="http://schemas.openxmlformats.org/officeDocument/2006/relationships/hyperlink" Target="https://www.graphpad.com/scientific-software/prism/"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png"/><Relationship Id="rId5" Type="http://schemas.microsoft.com/office/2007/relationships/hdphoto" Target="../media/hdphoto1.wdp"/><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4.png"/><Relationship Id="rId6" Type="http://schemas.openxmlformats.org/officeDocument/2006/relationships/image" Target="../media/image7.png"/><Relationship Id="rId5" Type="http://schemas.microsoft.com/office/2007/relationships/hdphoto" Target="../media/hdphoto1.wdp"/><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063844-78CD-4FB1-A345-5E5ACE3C6D59}" type="doc">
      <dgm:prSet loTypeId="urn:microsoft.com/office/officeart/2011/layout/InterconnectedBlockProcess" loCatId="process" qsTypeId="urn:microsoft.com/office/officeart/2005/8/quickstyle/3d3" qsCatId="3D" csTypeId="urn:microsoft.com/office/officeart/2005/8/colors/colorful4" csCatId="colorful" phldr="1"/>
      <dgm:spPr/>
      <dgm:t>
        <a:bodyPr/>
        <a:lstStyle/>
        <a:p>
          <a:endParaRPr lang="en-US"/>
        </a:p>
      </dgm:t>
    </dgm:pt>
    <dgm:pt modelId="{4CEEBEE1-3BB5-4D7D-9AAB-D8F92A959959}">
      <dgm:prSet phldrT="[Text]"/>
      <dgm:spPr/>
      <dgm:t>
        <a:bodyPr/>
        <a:lstStyle/>
        <a:p>
          <a:r>
            <a:rPr lang="en-US"/>
            <a:t>Collection</a:t>
          </a:r>
        </a:p>
      </dgm:t>
    </dgm:pt>
    <dgm:pt modelId="{5293CCA8-BA31-460A-8EA9-9E9AB00110F2}" type="parTrans" cxnId="{5D4B0B10-9789-40C9-B258-EED3CC29EB08}">
      <dgm:prSet/>
      <dgm:spPr/>
      <dgm:t>
        <a:bodyPr/>
        <a:lstStyle/>
        <a:p>
          <a:endParaRPr lang="en-US"/>
        </a:p>
      </dgm:t>
    </dgm:pt>
    <dgm:pt modelId="{53A3C535-F629-4F27-AD48-AABD501BE5D2}" type="sibTrans" cxnId="{5D4B0B10-9789-40C9-B258-EED3CC29EB08}">
      <dgm:prSet/>
      <dgm:spPr/>
      <dgm:t>
        <a:bodyPr/>
        <a:lstStyle/>
        <a:p>
          <a:endParaRPr lang="en-US"/>
        </a:p>
      </dgm:t>
    </dgm:pt>
    <dgm:pt modelId="{181A6B75-C503-4557-8DFA-98B029F3E695}">
      <dgm:prSet phldrT="[Text]"/>
      <dgm:spPr/>
      <dgm:t>
        <a:bodyPr/>
        <a:lstStyle/>
        <a:p>
          <a:r>
            <a:rPr lang="en-US"/>
            <a:t>Milling</a:t>
          </a:r>
        </a:p>
      </dgm:t>
    </dgm:pt>
    <dgm:pt modelId="{6873FA1F-875A-4848-9044-C1BEAF75A526}" type="parTrans" cxnId="{85B3E40C-F150-43A3-BAE0-D5AC6DF8312B}">
      <dgm:prSet/>
      <dgm:spPr/>
      <dgm:t>
        <a:bodyPr/>
        <a:lstStyle/>
        <a:p>
          <a:endParaRPr lang="en-US"/>
        </a:p>
      </dgm:t>
    </dgm:pt>
    <dgm:pt modelId="{A7CDBFE5-FDA2-4F3C-B1C3-083C65837741}" type="sibTrans" cxnId="{85B3E40C-F150-43A3-BAE0-D5AC6DF8312B}">
      <dgm:prSet/>
      <dgm:spPr/>
      <dgm:t>
        <a:bodyPr/>
        <a:lstStyle/>
        <a:p>
          <a:endParaRPr lang="en-US"/>
        </a:p>
      </dgm:t>
    </dgm:pt>
    <dgm:pt modelId="{3FD0BB0B-522D-47B2-ADF9-39FC43A402CE}">
      <dgm:prSet phldrT="[Text]"/>
      <dgm:spPr/>
      <dgm:t>
        <a:bodyPr/>
        <a:lstStyle/>
        <a:p>
          <a:r>
            <a:rPr lang="en-US"/>
            <a:t>Extraction</a:t>
          </a:r>
        </a:p>
      </dgm:t>
    </dgm:pt>
    <dgm:pt modelId="{6B85301C-7EFA-4367-B84B-74E8846C5349}" type="parTrans" cxnId="{3D28910F-3E80-43C7-BDD7-6770726CDDDD}">
      <dgm:prSet/>
      <dgm:spPr/>
      <dgm:t>
        <a:bodyPr/>
        <a:lstStyle/>
        <a:p>
          <a:endParaRPr lang="en-US"/>
        </a:p>
      </dgm:t>
    </dgm:pt>
    <dgm:pt modelId="{7E71D497-B1B1-4D42-8497-A7DA8FA05D1E}" type="sibTrans" cxnId="{3D28910F-3E80-43C7-BDD7-6770726CDDDD}">
      <dgm:prSet/>
      <dgm:spPr/>
      <dgm:t>
        <a:bodyPr/>
        <a:lstStyle/>
        <a:p>
          <a:endParaRPr lang="en-US"/>
        </a:p>
      </dgm:t>
    </dgm:pt>
    <dgm:pt modelId="{EEF322D3-A305-4958-A394-81E1AED4F31B}">
      <dgm:prSet phldrT="[Text]"/>
      <dgm:spPr/>
      <dgm:t>
        <a:bodyPr/>
        <a:lstStyle/>
        <a:p>
          <a:r>
            <a:rPr lang="en-US"/>
            <a:t>Concentration </a:t>
          </a:r>
        </a:p>
      </dgm:t>
    </dgm:pt>
    <dgm:pt modelId="{1720BA01-A32B-4284-ABA5-15D5C3B7E8FE}" type="parTrans" cxnId="{9809EC57-AD48-4F03-9143-4577660EC04C}">
      <dgm:prSet/>
      <dgm:spPr/>
      <dgm:t>
        <a:bodyPr/>
        <a:lstStyle/>
        <a:p>
          <a:endParaRPr lang="en-US"/>
        </a:p>
      </dgm:t>
    </dgm:pt>
    <dgm:pt modelId="{C4DD6BBB-CD38-4F10-AE2D-1CE46F470DF0}" type="sibTrans" cxnId="{9809EC57-AD48-4F03-9143-4577660EC04C}">
      <dgm:prSet/>
      <dgm:spPr/>
      <dgm:t>
        <a:bodyPr/>
        <a:lstStyle/>
        <a:p>
          <a:endParaRPr lang="en-US"/>
        </a:p>
      </dgm:t>
    </dgm:pt>
    <dgm:pt modelId="{3C4C7A47-8D85-446F-BF50-38B6432B304E}">
      <dgm:prSet phldrT="[Text]"/>
      <dgm:spPr/>
      <dgm:t>
        <a:bodyPr/>
        <a:lstStyle/>
        <a:p>
          <a:r>
            <a:rPr lang="en-US"/>
            <a:t>Drying &amp; storage</a:t>
          </a:r>
        </a:p>
      </dgm:t>
    </dgm:pt>
    <dgm:pt modelId="{9B0275F8-89B6-469D-9143-EABAE4A3B396}" type="parTrans" cxnId="{01A195F4-673E-4F23-9944-604A7A58C831}">
      <dgm:prSet/>
      <dgm:spPr/>
      <dgm:t>
        <a:bodyPr/>
        <a:lstStyle/>
        <a:p>
          <a:endParaRPr lang="en-US"/>
        </a:p>
      </dgm:t>
    </dgm:pt>
    <dgm:pt modelId="{6E0CC281-6A15-4A6E-AA86-C5CF87F61D31}" type="sibTrans" cxnId="{01A195F4-673E-4F23-9944-604A7A58C831}">
      <dgm:prSet/>
      <dgm:spPr/>
      <dgm:t>
        <a:bodyPr/>
        <a:lstStyle/>
        <a:p>
          <a:endParaRPr lang="en-US"/>
        </a:p>
      </dgm:t>
    </dgm:pt>
    <dgm:pt modelId="{C914E70A-BF0E-4246-88DA-12793D89C9D3}">
      <dgm:prSet/>
      <dgm:spPr>
        <a:blipFill rotWithShape="0">
          <a:blip xmlns:r="http://schemas.openxmlformats.org/officeDocument/2006/relationships" r:embed="rId1"/>
          <a:stretch>
            <a:fillRect/>
          </a:stretch>
        </a:blipFill>
      </dgm:spPr>
      <dgm:t>
        <a:bodyPr/>
        <a:lstStyle/>
        <a:p>
          <a:endParaRPr lang="en-US"/>
        </a:p>
      </dgm:t>
    </dgm:pt>
    <dgm:pt modelId="{522827A8-CF2E-49C5-BE8E-80A208751C2F}" type="parTrans" cxnId="{81A59AA6-38A7-40AA-B0A0-13261F602907}">
      <dgm:prSet/>
      <dgm:spPr/>
      <dgm:t>
        <a:bodyPr/>
        <a:lstStyle/>
        <a:p>
          <a:endParaRPr lang="en-US"/>
        </a:p>
      </dgm:t>
    </dgm:pt>
    <dgm:pt modelId="{6685ABB4-C119-4640-B2E5-929E026889FF}" type="sibTrans" cxnId="{81A59AA6-38A7-40AA-B0A0-13261F602907}">
      <dgm:prSet/>
      <dgm:spPr/>
      <dgm:t>
        <a:bodyPr/>
        <a:lstStyle/>
        <a:p>
          <a:endParaRPr lang="en-US"/>
        </a:p>
      </dgm:t>
    </dgm:pt>
    <dgm:pt modelId="{FE021B1D-C058-4338-9F7D-C537523ABBCA}" type="pres">
      <dgm:prSet presAssocID="{3E063844-78CD-4FB1-A345-5E5ACE3C6D59}" presName="Name0" presStyleCnt="0">
        <dgm:presLayoutVars>
          <dgm:chMax val="7"/>
          <dgm:chPref val="5"/>
          <dgm:dir/>
          <dgm:animOne val="branch"/>
          <dgm:animLvl val="lvl"/>
        </dgm:presLayoutVars>
      </dgm:prSet>
      <dgm:spPr/>
    </dgm:pt>
    <dgm:pt modelId="{4ED426A5-256F-4770-83C8-65810B7C772F}" type="pres">
      <dgm:prSet presAssocID="{3C4C7A47-8D85-446F-BF50-38B6432B304E}" presName="ChildAccent5" presStyleCnt="0"/>
      <dgm:spPr/>
    </dgm:pt>
    <dgm:pt modelId="{58AA04D0-F643-4A85-BC68-70CEA2DC1549}" type="pres">
      <dgm:prSet presAssocID="{3C4C7A47-8D85-446F-BF50-38B6432B304E}" presName="ChildAccent" presStyleLbl="alignImgPlace1" presStyleIdx="0" presStyleCnt="5"/>
      <dgm:spPr>
        <a:blipFill rotWithShape="0">
          <a:blip xmlns:r="http://schemas.openxmlformats.org/officeDocument/2006/relationships" r:embed="rId2"/>
          <a:stretch>
            <a:fillRect/>
          </a:stretch>
        </a:blipFill>
      </dgm:spPr>
    </dgm:pt>
    <dgm:pt modelId="{25FC9155-07C6-4E17-B92D-38AF0D837858}" type="pres">
      <dgm:prSet presAssocID="{3C4C7A47-8D85-446F-BF50-38B6432B304E}" presName="Child5" presStyleLbl="revTx" presStyleIdx="0" presStyleCnt="0">
        <dgm:presLayoutVars>
          <dgm:chMax val="0"/>
          <dgm:chPref val="0"/>
          <dgm:bulletEnabled val="1"/>
        </dgm:presLayoutVars>
      </dgm:prSet>
      <dgm:spPr/>
    </dgm:pt>
    <dgm:pt modelId="{7602BCED-807F-4894-8BF7-175EE72E551F}" type="pres">
      <dgm:prSet presAssocID="{3C4C7A47-8D85-446F-BF50-38B6432B304E}" presName="Parent5" presStyleLbl="node1" presStyleIdx="0" presStyleCnt="5">
        <dgm:presLayoutVars>
          <dgm:chMax val="2"/>
          <dgm:chPref val="1"/>
          <dgm:bulletEnabled val="1"/>
        </dgm:presLayoutVars>
      </dgm:prSet>
      <dgm:spPr/>
      <dgm:t>
        <a:bodyPr/>
        <a:lstStyle/>
        <a:p>
          <a:endParaRPr lang="en-US"/>
        </a:p>
      </dgm:t>
    </dgm:pt>
    <dgm:pt modelId="{4FF183F5-C876-4BB8-81D6-26CE6472299E}" type="pres">
      <dgm:prSet presAssocID="{EEF322D3-A305-4958-A394-81E1AED4F31B}" presName="ChildAccent4" presStyleCnt="0"/>
      <dgm:spPr/>
    </dgm:pt>
    <dgm:pt modelId="{131A6426-DF54-4C9A-841F-789D9F9626B4}" type="pres">
      <dgm:prSet presAssocID="{EEF322D3-A305-4958-A394-81E1AED4F31B}" presName="ChildAccent" presStyleLbl="alignImgPlace1" presStyleIdx="1" presStyleCnt="5"/>
      <dgm:spPr/>
    </dgm:pt>
    <dgm:pt modelId="{53F3F3AC-9B1B-400B-86A4-F8528A986579}" type="pres">
      <dgm:prSet presAssocID="{EEF322D3-A305-4958-A394-81E1AED4F31B}" presName="Child4" presStyleLbl="revTx" presStyleIdx="0" presStyleCnt="0">
        <dgm:presLayoutVars>
          <dgm:chMax val="0"/>
          <dgm:chPref val="0"/>
          <dgm:bulletEnabled val="1"/>
        </dgm:presLayoutVars>
      </dgm:prSet>
      <dgm:spPr/>
    </dgm:pt>
    <dgm:pt modelId="{3AF21DC8-6064-4474-B354-B8B616621811}" type="pres">
      <dgm:prSet presAssocID="{EEF322D3-A305-4958-A394-81E1AED4F31B}" presName="Parent4" presStyleLbl="node1" presStyleIdx="1" presStyleCnt="5">
        <dgm:presLayoutVars>
          <dgm:chMax val="2"/>
          <dgm:chPref val="1"/>
          <dgm:bulletEnabled val="1"/>
        </dgm:presLayoutVars>
      </dgm:prSet>
      <dgm:spPr/>
      <dgm:t>
        <a:bodyPr/>
        <a:lstStyle/>
        <a:p>
          <a:endParaRPr lang="en-US"/>
        </a:p>
      </dgm:t>
    </dgm:pt>
    <dgm:pt modelId="{EF43CBB1-1040-4EA0-A7C1-BBCAA80DD692}" type="pres">
      <dgm:prSet presAssocID="{3FD0BB0B-522D-47B2-ADF9-39FC43A402CE}" presName="ChildAccent3" presStyleCnt="0"/>
      <dgm:spPr/>
    </dgm:pt>
    <dgm:pt modelId="{E3559785-971E-4C39-A18F-2822D59A44A9}" type="pres">
      <dgm:prSet presAssocID="{3FD0BB0B-522D-47B2-ADF9-39FC43A402CE}" presName="ChildAccent" presStyleLbl="alignImgPlace1" presStyleIdx="2" presStyleCnt="5"/>
      <dgm:spPr>
        <a:blipFill rotWithShape="0">
          <a:blip xmlns:r="http://schemas.openxmlformats.org/officeDocument/2006/relationships" r:embed="rId3"/>
          <a:stretch>
            <a:fillRect/>
          </a:stretch>
        </a:blipFill>
      </dgm:spPr>
    </dgm:pt>
    <dgm:pt modelId="{D43230BF-8CD2-4975-9416-7DFF9A535748}" type="pres">
      <dgm:prSet presAssocID="{3FD0BB0B-522D-47B2-ADF9-39FC43A402CE}" presName="Child3" presStyleLbl="revTx" presStyleIdx="0" presStyleCnt="0">
        <dgm:presLayoutVars>
          <dgm:chMax val="0"/>
          <dgm:chPref val="0"/>
          <dgm:bulletEnabled val="1"/>
        </dgm:presLayoutVars>
      </dgm:prSet>
      <dgm:spPr/>
    </dgm:pt>
    <dgm:pt modelId="{F9297971-61D2-4DD9-BAFE-A70853271D22}" type="pres">
      <dgm:prSet presAssocID="{3FD0BB0B-522D-47B2-ADF9-39FC43A402CE}" presName="Parent3" presStyleLbl="node1" presStyleIdx="2" presStyleCnt="5">
        <dgm:presLayoutVars>
          <dgm:chMax val="2"/>
          <dgm:chPref val="1"/>
          <dgm:bulletEnabled val="1"/>
        </dgm:presLayoutVars>
      </dgm:prSet>
      <dgm:spPr/>
      <dgm:t>
        <a:bodyPr/>
        <a:lstStyle/>
        <a:p>
          <a:endParaRPr lang="en-US"/>
        </a:p>
      </dgm:t>
    </dgm:pt>
    <dgm:pt modelId="{C47CB4BC-85D6-4489-8D36-820BF52F52CC}" type="pres">
      <dgm:prSet presAssocID="{181A6B75-C503-4557-8DFA-98B029F3E695}" presName="ChildAccent2" presStyleCnt="0"/>
      <dgm:spPr/>
    </dgm:pt>
    <dgm:pt modelId="{67BB4C29-93DF-4901-996D-76B8E441008E}" type="pres">
      <dgm:prSet presAssocID="{181A6B75-C503-4557-8DFA-98B029F3E695}" presName="ChildAccent" presStyleLbl="alignImgPlace1" presStyleIdx="3" presStyleCnt="5"/>
      <dgm:spPr>
        <a:blipFill rotWithShape="0">
          <a:blip xmlns:r="http://schemas.openxmlformats.org/officeDocument/2006/relationships" r:embed="rId4">
            <a:extLst>
              <a:ext uri="{BEBA8EAE-BF5A-486C-A8C5-ECC9F3942E4B}">
                <a14:imgProps xmlns:a14="http://schemas.microsoft.com/office/drawing/2010/main">
                  <a14:imgLayer r:embed="rId5">
                    <a14:imgEffect>
                      <a14:brightnessContrast bright="40000"/>
                    </a14:imgEffect>
                  </a14:imgLayer>
                </a14:imgProps>
              </a:ext>
            </a:extLst>
          </a:blip>
          <a:stretch>
            <a:fillRect/>
          </a:stretch>
        </a:blipFill>
      </dgm:spPr>
    </dgm:pt>
    <dgm:pt modelId="{65B8E0F6-EBFB-4C3F-9DBF-8EFB1DB2E9B5}" type="pres">
      <dgm:prSet presAssocID="{181A6B75-C503-4557-8DFA-98B029F3E695}" presName="Child2" presStyleLbl="revTx" presStyleIdx="0" presStyleCnt="0">
        <dgm:presLayoutVars>
          <dgm:chMax val="0"/>
          <dgm:chPref val="0"/>
          <dgm:bulletEnabled val="1"/>
        </dgm:presLayoutVars>
      </dgm:prSet>
      <dgm:spPr/>
    </dgm:pt>
    <dgm:pt modelId="{410A4EA0-941A-40E1-A53B-3571B8AE05E0}" type="pres">
      <dgm:prSet presAssocID="{181A6B75-C503-4557-8DFA-98B029F3E695}" presName="Parent2" presStyleLbl="node1" presStyleIdx="3" presStyleCnt="5">
        <dgm:presLayoutVars>
          <dgm:chMax val="2"/>
          <dgm:chPref val="1"/>
          <dgm:bulletEnabled val="1"/>
        </dgm:presLayoutVars>
      </dgm:prSet>
      <dgm:spPr/>
    </dgm:pt>
    <dgm:pt modelId="{DD1F9EB2-2238-4379-9C22-624425839FC1}" type="pres">
      <dgm:prSet presAssocID="{4CEEBEE1-3BB5-4D7D-9AAB-D8F92A959959}" presName="ChildAccent1" presStyleCnt="0"/>
      <dgm:spPr/>
    </dgm:pt>
    <dgm:pt modelId="{6A2B7EE9-F185-4B2F-BE6E-1F716C21CF77}" type="pres">
      <dgm:prSet presAssocID="{4CEEBEE1-3BB5-4D7D-9AAB-D8F92A959959}" presName="ChildAccent" presStyleLbl="alignImgPlace1" presStyleIdx="4" presStyleCnt="5"/>
      <dgm:spPr>
        <a:blipFill rotWithShape="0">
          <a:blip xmlns:r="http://schemas.openxmlformats.org/officeDocument/2006/relationships" r:embed="rId6"/>
          <a:stretch>
            <a:fillRect/>
          </a:stretch>
        </a:blipFill>
      </dgm:spPr>
    </dgm:pt>
    <dgm:pt modelId="{9AF75F0E-15FD-4CFA-A724-7E7B47678F9F}" type="pres">
      <dgm:prSet presAssocID="{4CEEBEE1-3BB5-4D7D-9AAB-D8F92A959959}" presName="Child1" presStyleLbl="revTx" presStyleIdx="0" presStyleCnt="0">
        <dgm:presLayoutVars>
          <dgm:chMax val="0"/>
          <dgm:chPref val="0"/>
          <dgm:bulletEnabled val="1"/>
        </dgm:presLayoutVars>
      </dgm:prSet>
      <dgm:spPr/>
    </dgm:pt>
    <dgm:pt modelId="{AF2D63F5-39CA-4F03-8EAB-1A9FAD9336C7}" type="pres">
      <dgm:prSet presAssocID="{4CEEBEE1-3BB5-4D7D-9AAB-D8F92A959959}" presName="Parent1" presStyleLbl="node1" presStyleIdx="4" presStyleCnt="5">
        <dgm:presLayoutVars>
          <dgm:chMax val="2"/>
          <dgm:chPref val="1"/>
          <dgm:bulletEnabled val="1"/>
        </dgm:presLayoutVars>
      </dgm:prSet>
      <dgm:spPr/>
      <dgm:t>
        <a:bodyPr/>
        <a:lstStyle/>
        <a:p>
          <a:endParaRPr lang="en-US"/>
        </a:p>
      </dgm:t>
    </dgm:pt>
  </dgm:ptLst>
  <dgm:cxnLst>
    <dgm:cxn modelId="{5EC3FF43-ACF5-42EC-988E-C7CB13162F1B}" type="presOf" srcId="{C914E70A-BF0E-4246-88DA-12793D89C9D3}" destId="{53F3F3AC-9B1B-400B-86A4-F8528A986579}" srcOrd="1" destOrd="0" presId="urn:microsoft.com/office/officeart/2011/layout/InterconnectedBlockProcess"/>
    <dgm:cxn modelId="{CAEBEF37-D70B-49A1-8195-14095E53B5B0}" type="presOf" srcId="{3E063844-78CD-4FB1-A345-5E5ACE3C6D59}" destId="{FE021B1D-C058-4338-9F7D-C537523ABBCA}" srcOrd="0" destOrd="0" presId="urn:microsoft.com/office/officeart/2011/layout/InterconnectedBlockProcess"/>
    <dgm:cxn modelId="{7AD72329-2446-4B6D-8FF9-3661C7FD57F5}" type="presOf" srcId="{EEF322D3-A305-4958-A394-81E1AED4F31B}" destId="{3AF21DC8-6064-4474-B354-B8B616621811}" srcOrd="0" destOrd="0" presId="urn:microsoft.com/office/officeart/2011/layout/InterconnectedBlockProcess"/>
    <dgm:cxn modelId="{4517286E-D1F0-4DB3-9743-F76D60E802EB}" type="presOf" srcId="{3FD0BB0B-522D-47B2-ADF9-39FC43A402CE}" destId="{F9297971-61D2-4DD9-BAFE-A70853271D22}" srcOrd="0" destOrd="0" presId="urn:microsoft.com/office/officeart/2011/layout/InterconnectedBlockProcess"/>
    <dgm:cxn modelId="{BE571863-69B4-480A-A616-1488F6DC3E57}" type="presOf" srcId="{3C4C7A47-8D85-446F-BF50-38B6432B304E}" destId="{7602BCED-807F-4894-8BF7-175EE72E551F}" srcOrd="0" destOrd="0" presId="urn:microsoft.com/office/officeart/2011/layout/InterconnectedBlockProcess"/>
    <dgm:cxn modelId="{01A195F4-673E-4F23-9944-604A7A58C831}" srcId="{3E063844-78CD-4FB1-A345-5E5ACE3C6D59}" destId="{3C4C7A47-8D85-446F-BF50-38B6432B304E}" srcOrd="4" destOrd="0" parTransId="{9B0275F8-89B6-469D-9143-EABAE4A3B396}" sibTransId="{6E0CC281-6A15-4A6E-AA86-C5CF87F61D31}"/>
    <dgm:cxn modelId="{9809EC57-AD48-4F03-9143-4577660EC04C}" srcId="{3E063844-78CD-4FB1-A345-5E5ACE3C6D59}" destId="{EEF322D3-A305-4958-A394-81E1AED4F31B}" srcOrd="3" destOrd="0" parTransId="{1720BA01-A32B-4284-ABA5-15D5C3B7E8FE}" sibTransId="{C4DD6BBB-CD38-4F10-AE2D-1CE46F470DF0}"/>
    <dgm:cxn modelId="{85B3E40C-F150-43A3-BAE0-D5AC6DF8312B}" srcId="{3E063844-78CD-4FB1-A345-5E5ACE3C6D59}" destId="{181A6B75-C503-4557-8DFA-98B029F3E695}" srcOrd="1" destOrd="0" parTransId="{6873FA1F-875A-4848-9044-C1BEAF75A526}" sibTransId="{A7CDBFE5-FDA2-4F3C-B1C3-083C65837741}"/>
    <dgm:cxn modelId="{0CA8278B-6BE7-4025-B49B-26D80F43C674}" type="presOf" srcId="{4CEEBEE1-3BB5-4D7D-9AAB-D8F92A959959}" destId="{AF2D63F5-39CA-4F03-8EAB-1A9FAD9336C7}" srcOrd="0" destOrd="0" presId="urn:microsoft.com/office/officeart/2011/layout/InterconnectedBlockProcess"/>
    <dgm:cxn modelId="{3D28910F-3E80-43C7-BDD7-6770726CDDDD}" srcId="{3E063844-78CD-4FB1-A345-5E5ACE3C6D59}" destId="{3FD0BB0B-522D-47B2-ADF9-39FC43A402CE}" srcOrd="2" destOrd="0" parTransId="{6B85301C-7EFA-4367-B84B-74E8846C5349}" sibTransId="{7E71D497-B1B1-4D42-8497-A7DA8FA05D1E}"/>
    <dgm:cxn modelId="{81A59AA6-38A7-40AA-B0A0-13261F602907}" srcId="{EEF322D3-A305-4958-A394-81E1AED4F31B}" destId="{C914E70A-BF0E-4246-88DA-12793D89C9D3}" srcOrd="0" destOrd="0" parTransId="{522827A8-CF2E-49C5-BE8E-80A208751C2F}" sibTransId="{6685ABB4-C119-4640-B2E5-929E026889FF}"/>
    <dgm:cxn modelId="{3AAC1229-F67B-4C96-8F37-74B4850ED418}" type="presOf" srcId="{C914E70A-BF0E-4246-88DA-12793D89C9D3}" destId="{131A6426-DF54-4C9A-841F-789D9F9626B4}" srcOrd="0" destOrd="0" presId="urn:microsoft.com/office/officeart/2011/layout/InterconnectedBlockProcess"/>
    <dgm:cxn modelId="{8558B89F-D00E-4906-A26A-5B3CBB03FE0B}" type="presOf" srcId="{181A6B75-C503-4557-8DFA-98B029F3E695}" destId="{410A4EA0-941A-40E1-A53B-3571B8AE05E0}" srcOrd="0" destOrd="0" presId="urn:microsoft.com/office/officeart/2011/layout/InterconnectedBlockProcess"/>
    <dgm:cxn modelId="{5D4B0B10-9789-40C9-B258-EED3CC29EB08}" srcId="{3E063844-78CD-4FB1-A345-5E5ACE3C6D59}" destId="{4CEEBEE1-3BB5-4D7D-9AAB-D8F92A959959}" srcOrd="0" destOrd="0" parTransId="{5293CCA8-BA31-460A-8EA9-9E9AB00110F2}" sibTransId="{53A3C535-F629-4F27-AD48-AABD501BE5D2}"/>
    <dgm:cxn modelId="{2413CF34-4DE8-4511-8AEC-BF2DC52C0BE7}" type="presParOf" srcId="{FE021B1D-C058-4338-9F7D-C537523ABBCA}" destId="{4ED426A5-256F-4770-83C8-65810B7C772F}" srcOrd="0" destOrd="0" presId="urn:microsoft.com/office/officeart/2011/layout/InterconnectedBlockProcess"/>
    <dgm:cxn modelId="{426A0010-5523-4D00-AFD6-23581D06D369}" type="presParOf" srcId="{4ED426A5-256F-4770-83C8-65810B7C772F}" destId="{58AA04D0-F643-4A85-BC68-70CEA2DC1549}" srcOrd="0" destOrd="0" presId="urn:microsoft.com/office/officeart/2011/layout/InterconnectedBlockProcess"/>
    <dgm:cxn modelId="{705E72C6-1838-40BB-9A40-C7195104835B}" type="presParOf" srcId="{FE021B1D-C058-4338-9F7D-C537523ABBCA}" destId="{25FC9155-07C6-4E17-B92D-38AF0D837858}" srcOrd="1" destOrd="0" presId="urn:microsoft.com/office/officeart/2011/layout/InterconnectedBlockProcess"/>
    <dgm:cxn modelId="{1AAB9022-A223-4CB2-8FB9-02707E155233}" type="presParOf" srcId="{FE021B1D-C058-4338-9F7D-C537523ABBCA}" destId="{7602BCED-807F-4894-8BF7-175EE72E551F}" srcOrd="2" destOrd="0" presId="urn:microsoft.com/office/officeart/2011/layout/InterconnectedBlockProcess"/>
    <dgm:cxn modelId="{0096611C-18EB-4302-BF86-1D9A318EBBF3}" type="presParOf" srcId="{FE021B1D-C058-4338-9F7D-C537523ABBCA}" destId="{4FF183F5-C876-4BB8-81D6-26CE6472299E}" srcOrd="3" destOrd="0" presId="urn:microsoft.com/office/officeart/2011/layout/InterconnectedBlockProcess"/>
    <dgm:cxn modelId="{52E26A0D-7BDA-4A00-8FCE-D1EB1A5B4EC6}" type="presParOf" srcId="{4FF183F5-C876-4BB8-81D6-26CE6472299E}" destId="{131A6426-DF54-4C9A-841F-789D9F9626B4}" srcOrd="0" destOrd="0" presId="urn:microsoft.com/office/officeart/2011/layout/InterconnectedBlockProcess"/>
    <dgm:cxn modelId="{38901E5A-01D5-4DEA-B2CB-12A85778D432}" type="presParOf" srcId="{FE021B1D-C058-4338-9F7D-C537523ABBCA}" destId="{53F3F3AC-9B1B-400B-86A4-F8528A986579}" srcOrd="4" destOrd="0" presId="urn:microsoft.com/office/officeart/2011/layout/InterconnectedBlockProcess"/>
    <dgm:cxn modelId="{6CEAE814-EF21-4EAF-ADE8-002C173CC342}" type="presParOf" srcId="{FE021B1D-C058-4338-9F7D-C537523ABBCA}" destId="{3AF21DC8-6064-4474-B354-B8B616621811}" srcOrd="5" destOrd="0" presId="urn:microsoft.com/office/officeart/2011/layout/InterconnectedBlockProcess"/>
    <dgm:cxn modelId="{375BBE91-1EC3-4FE4-ABA6-9B93DD2A3AE9}" type="presParOf" srcId="{FE021B1D-C058-4338-9F7D-C537523ABBCA}" destId="{EF43CBB1-1040-4EA0-A7C1-BBCAA80DD692}" srcOrd="6" destOrd="0" presId="urn:microsoft.com/office/officeart/2011/layout/InterconnectedBlockProcess"/>
    <dgm:cxn modelId="{5614C997-C3BC-477B-A5DF-BE5405D4EEF5}" type="presParOf" srcId="{EF43CBB1-1040-4EA0-A7C1-BBCAA80DD692}" destId="{E3559785-971E-4C39-A18F-2822D59A44A9}" srcOrd="0" destOrd="0" presId="urn:microsoft.com/office/officeart/2011/layout/InterconnectedBlockProcess"/>
    <dgm:cxn modelId="{5D3FA0D8-29C1-444C-8F65-738D525C608E}" type="presParOf" srcId="{FE021B1D-C058-4338-9F7D-C537523ABBCA}" destId="{D43230BF-8CD2-4975-9416-7DFF9A535748}" srcOrd="7" destOrd="0" presId="urn:microsoft.com/office/officeart/2011/layout/InterconnectedBlockProcess"/>
    <dgm:cxn modelId="{A0148051-3F4C-4E1C-B88F-0D3DF8A2E43F}" type="presParOf" srcId="{FE021B1D-C058-4338-9F7D-C537523ABBCA}" destId="{F9297971-61D2-4DD9-BAFE-A70853271D22}" srcOrd="8" destOrd="0" presId="urn:microsoft.com/office/officeart/2011/layout/InterconnectedBlockProcess"/>
    <dgm:cxn modelId="{B2452D4E-6C97-45A2-A03F-FE998679BF86}" type="presParOf" srcId="{FE021B1D-C058-4338-9F7D-C537523ABBCA}" destId="{C47CB4BC-85D6-4489-8D36-820BF52F52CC}" srcOrd="9" destOrd="0" presId="urn:microsoft.com/office/officeart/2011/layout/InterconnectedBlockProcess"/>
    <dgm:cxn modelId="{05550AED-BCEC-4FB7-A098-3C1778E08427}" type="presParOf" srcId="{C47CB4BC-85D6-4489-8D36-820BF52F52CC}" destId="{67BB4C29-93DF-4901-996D-76B8E441008E}" srcOrd="0" destOrd="0" presId="urn:microsoft.com/office/officeart/2011/layout/InterconnectedBlockProcess"/>
    <dgm:cxn modelId="{CFAABA93-16EE-4C10-B5D7-AA69A27C7BD8}" type="presParOf" srcId="{FE021B1D-C058-4338-9F7D-C537523ABBCA}" destId="{65B8E0F6-EBFB-4C3F-9DBF-8EFB1DB2E9B5}" srcOrd="10" destOrd="0" presId="urn:microsoft.com/office/officeart/2011/layout/InterconnectedBlockProcess"/>
    <dgm:cxn modelId="{FB970F86-A4A9-4BB9-A165-342363E88EEB}" type="presParOf" srcId="{FE021B1D-C058-4338-9F7D-C537523ABBCA}" destId="{410A4EA0-941A-40E1-A53B-3571B8AE05E0}" srcOrd="11" destOrd="0" presId="urn:microsoft.com/office/officeart/2011/layout/InterconnectedBlockProcess"/>
    <dgm:cxn modelId="{B6C2F678-5464-4462-A46D-DDF663A16AF4}" type="presParOf" srcId="{FE021B1D-C058-4338-9F7D-C537523ABBCA}" destId="{DD1F9EB2-2238-4379-9C22-624425839FC1}" srcOrd="12" destOrd="0" presId="urn:microsoft.com/office/officeart/2011/layout/InterconnectedBlockProcess"/>
    <dgm:cxn modelId="{91699995-E747-43BF-ABDE-E670825F6B4F}" type="presParOf" srcId="{DD1F9EB2-2238-4379-9C22-624425839FC1}" destId="{6A2B7EE9-F185-4B2F-BE6E-1F716C21CF77}" srcOrd="0" destOrd="0" presId="urn:microsoft.com/office/officeart/2011/layout/InterconnectedBlockProcess"/>
    <dgm:cxn modelId="{AA646264-C75D-457B-98AE-23B93A7976EE}" type="presParOf" srcId="{FE021B1D-C058-4338-9F7D-C537523ABBCA}" destId="{9AF75F0E-15FD-4CFA-A724-7E7B47678F9F}" srcOrd="13" destOrd="0" presId="urn:microsoft.com/office/officeart/2011/layout/InterconnectedBlockProcess"/>
    <dgm:cxn modelId="{17558949-62AA-422D-8E61-70E63FA8F85E}" type="presParOf" srcId="{FE021B1D-C058-4338-9F7D-C537523ABBCA}" destId="{AF2D63F5-39CA-4F03-8EAB-1A9FAD9336C7}" srcOrd="14" destOrd="0" presId="urn:microsoft.com/office/officeart/2011/layout/InterconnectedBlockProces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AA04D0-F643-4A85-BC68-70CEA2DC1549}">
      <dsp:nvSpPr>
        <dsp:cNvPr id="0" name=""/>
        <dsp:cNvSpPr/>
      </dsp:nvSpPr>
      <dsp:spPr>
        <a:xfrm>
          <a:off x="4417609" y="674369"/>
          <a:ext cx="1062124" cy="2697479"/>
        </a:xfrm>
        <a:prstGeom prst="wedgeRectCallout">
          <a:avLst>
            <a:gd name="adj1" fmla="val 0"/>
            <a:gd name="adj2" fmla="val 0"/>
          </a:avLst>
        </a:prstGeom>
        <a:blipFill rotWithShape="0">
          <a:blip xmlns:r="http://schemas.openxmlformats.org/officeDocument/2006/relationships" r:embed="rId1"/>
          <a:stretch>
            <a:fillRect/>
          </a:stretch>
        </a:blip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7602BCED-807F-4894-8BF7-175EE72E551F}">
      <dsp:nvSpPr>
        <dsp:cNvPr id="0" name=""/>
        <dsp:cNvSpPr/>
      </dsp:nvSpPr>
      <dsp:spPr>
        <a:xfrm>
          <a:off x="4417609" y="0"/>
          <a:ext cx="1062124" cy="674369"/>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275" tIns="41275" rIns="41275" bIns="41275" numCol="1" spcCol="1270" anchor="ctr" anchorCtr="0">
          <a:noAutofit/>
        </a:bodyPr>
        <a:lstStyle/>
        <a:p>
          <a:pPr lvl="0" algn="ctr" defTabSz="577850">
            <a:lnSpc>
              <a:spcPct val="90000"/>
            </a:lnSpc>
            <a:spcBef>
              <a:spcPct val="0"/>
            </a:spcBef>
            <a:spcAft>
              <a:spcPct val="35000"/>
            </a:spcAft>
          </a:pPr>
          <a:r>
            <a:rPr lang="en-US" sz="1300" kern="1200"/>
            <a:t>Drying &amp; storage</a:t>
          </a:r>
        </a:p>
      </dsp:txBody>
      <dsp:txXfrm>
        <a:off x="4417609" y="0"/>
        <a:ext cx="1062124" cy="674369"/>
      </dsp:txXfrm>
    </dsp:sp>
    <dsp:sp modelId="{131A6426-DF54-4C9A-841F-789D9F9626B4}">
      <dsp:nvSpPr>
        <dsp:cNvPr id="0" name=""/>
        <dsp:cNvSpPr/>
      </dsp:nvSpPr>
      <dsp:spPr>
        <a:xfrm>
          <a:off x="3358139" y="674369"/>
          <a:ext cx="1062124" cy="2528887"/>
        </a:xfrm>
        <a:prstGeom prst="wedgeRectCallout">
          <a:avLst>
            <a:gd name="adj1" fmla="val 62500"/>
            <a:gd name="adj2" fmla="val 20830"/>
          </a:avLst>
        </a:prstGeom>
        <a:blipFill rotWithShape="0">
          <a:blip xmlns:r="http://schemas.openxmlformats.org/officeDocument/2006/relationships" r:embed="rId2"/>
          <a:stretch>
            <a:fillRect/>
          </a:stretch>
        </a:blip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txBody>
        <a:bodyPr spcFirstLastPara="0" vert="horz" wrap="square" lIns="41275" tIns="41275" rIns="41275" bIns="41275" numCol="1" spcCol="1270" anchor="t" anchorCtr="0">
          <a:noAutofit/>
        </a:bodyPr>
        <a:lstStyle/>
        <a:p>
          <a:pPr lvl="0" algn="r" defTabSz="577850">
            <a:lnSpc>
              <a:spcPct val="90000"/>
            </a:lnSpc>
            <a:spcBef>
              <a:spcPct val="0"/>
            </a:spcBef>
            <a:spcAft>
              <a:spcPct val="35000"/>
            </a:spcAft>
          </a:pPr>
          <a:endParaRPr lang="en-US" sz="1300" kern="1200"/>
        </a:p>
      </dsp:txBody>
      <dsp:txXfrm>
        <a:off x="3492961" y="674369"/>
        <a:ext cx="927301" cy="2528887"/>
      </dsp:txXfrm>
    </dsp:sp>
    <dsp:sp modelId="{3AF21DC8-6064-4474-B354-B8B616621811}">
      <dsp:nvSpPr>
        <dsp:cNvPr id="0" name=""/>
        <dsp:cNvSpPr/>
      </dsp:nvSpPr>
      <dsp:spPr>
        <a:xfrm>
          <a:off x="3358139" y="84296"/>
          <a:ext cx="1062124" cy="590073"/>
        </a:xfrm>
        <a:prstGeom prst="rect">
          <a:avLst/>
        </a:prstGeom>
        <a:solidFill>
          <a:schemeClr val="accent4">
            <a:hueOff val="2598923"/>
            <a:satOff val="-11992"/>
            <a:lumOff val="44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275" tIns="41275" rIns="41275" bIns="41275" numCol="1" spcCol="1270" anchor="ctr" anchorCtr="0">
          <a:noAutofit/>
        </a:bodyPr>
        <a:lstStyle/>
        <a:p>
          <a:pPr lvl="0" algn="ctr" defTabSz="577850">
            <a:lnSpc>
              <a:spcPct val="90000"/>
            </a:lnSpc>
            <a:spcBef>
              <a:spcPct val="0"/>
            </a:spcBef>
            <a:spcAft>
              <a:spcPct val="35000"/>
            </a:spcAft>
          </a:pPr>
          <a:r>
            <a:rPr lang="en-US" sz="1300" kern="1200"/>
            <a:t>Concentration </a:t>
          </a:r>
        </a:p>
      </dsp:txBody>
      <dsp:txXfrm>
        <a:off x="3358139" y="84296"/>
        <a:ext cx="1062124" cy="590073"/>
      </dsp:txXfrm>
    </dsp:sp>
    <dsp:sp modelId="{E3559785-971E-4C39-A18F-2822D59A44A9}">
      <dsp:nvSpPr>
        <dsp:cNvPr id="0" name=""/>
        <dsp:cNvSpPr/>
      </dsp:nvSpPr>
      <dsp:spPr>
        <a:xfrm>
          <a:off x="2296014" y="674369"/>
          <a:ext cx="1062124" cy="2360295"/>
        </a:xfrm>
        <a:prstGeom prst="wedgeRectCallout">
          <a:avLst>
            <a:gd name="adj1" fmla="val 62500"/>
            <a:gd name="adj2" fmla="val 20830"/>
          </a:avLst>
        </a:prstGeom>
        <a:blipFill rotWithShape="0">
          <a:blip xmlns:r="http://schemas.openxmlformats.org/officeDocument/2006/relationships" r:embed="rId3"/>
          <a:stretch>
            <a:fillRect/>
          </a:stretch>
        </a:blip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F9297971-61D2-4DD9-BAFE-A70853271D22}">
      <dsp:nvSpPr>
        <dsp:cNvPr id="0" name=""/>
        <dsp:cNvSpPr/>
      </dsp:nvSpPr>
      <dsp:spPr>
        <a:xfrm>
          <a:off x="2296014" y="171289"/>
          <a:ext cx="1062124" cy="505777"/>
        </a:xfrm>
        <a:prstGeom prst="rect">
          <a:avLst/>
        </a:prstGeom>
        <a:solidFill>
          <a:schemeClr val="accent4">
            <a:hueOff val="5197846"/>
            <a:satOff val="-23984"/>
            <a:lumOff val="88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275" tIns="41275" rIns="41275" bIns="41275" numCol="1" spcCol="1270" anchor="ctr" anchorCtr="0">
          <a:noAutofit/>
        </a:bodyPr>
        <a:lstStyle/>
        <a:p>
          <a:pPr lvl="0" algn="ctr" defTabSz="577850">
            <a:lnSpc>
              <a:spcPct val="90000"/>
            </a:lnSpc>
            <a:spcBef>
              <a:spcPct val="0"/>
            </a:spcBef>
            <a:spcAft>
              <a:spcPct val="35000"/>
            </a:spcAft>
          </a:pPr>
          <a:r>
            <a:rPr lang="en-US" sz="1300" kern="1200"/>
            <a:t>Extraction</a:t>
          </a:r>
        </a:p>
      </dsp:txBody>
      <dsp:txXfrm>
        <a:off x="2296014" y="171289"/>
        <a:ext cx="1062124" cy="505777"/>
      </dsp:txXfrm>
    </dsp:sp>
    <dsp:sp modelId="{67BB4C29-93DF-4901-996D-76B8E441008E}">
      <dsp:nvSpPr>
        <dsp:cNvPr id="0" name=""/>
        <dsp:cNvSpPr/>
      </dsp:nvSpPr>
      <dsp:spPr>
        <a:xfrm>
          <a:off x="1233890" y="674369"/>
          <a:ext cx="1062124" cy="2191702"/>
        </a:xfrm>
        <a:prstGeom prst="wedgeRectCallout">
          <a:avLst>
            <a:gd name="adj1" fmla="val 62500"/>
            <a:gd name="adj2" fmla="val 20830"/>
          </a:avLst>
        </a:prstGeom>
        <a:blipFill rotWithShape="0">
          <a:blip xmlns:r="http://schemas.openxmlformats.org/officeDocument/2006/relationships" r:embed="rId4">
            <a:extLst>
              <a:ext uri="{BEBA8EAE-BF5A-486C-A8C5-ECC9F3942E4B}">
                <a14:imgProps xmlns:a14="http://schemas.microsoft.com/office/drawing/2010/main">
                  <a14:imgLayer r:embed="rId5">
                    <a14:imgEffect>
                      <a14:brightnessContrast bright="40000"/>
                    </a14:imgEffect>
                  </a14:imgLayer>
                </a14:imgProps>
              </a:ext>
            </a:extLst>
          </a:blip>
          <a:stretch>
            <a:fillRect/>
          </a:stretch>
        </a:blip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410A4EA0-941A-40E1-A53B-3571B8AE05E0}">
      <dsp:nvSpPr>
        <dsp:cNvPr id="0" name=""/>
        <dsp:cNvSpPr/>
      </dsp:nvSpPr>
      <dsp:spPr>
        <a:xfrm>
          <a:off x="1233890" y="252888"/>
          <a:ext cx="1062124" cy="421481"/>
        </a:xfrm>
        <a:prstGeom prst="rect">
          <a:avLst/>
        </a:prstGeom>
        <a:solidFill>
          <a:schemeClr val="accent4">
            <a:hueOff val="7796769"/>
            <a:satOff val="-35976"/>
            <a:lumOff val="132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275" tIns="41275" rIns="41275" bIns="41275" numCol="1" spcCol="1270" anchor="ctr" anchorCtr="0">
          <a:noAutofit/>
        </a:bodyPr>
        <a:lstStyle/>
        <a:p>
          <a:pPr lvl="0" algn="ctr" defTabSz="577850">
            <a:lnSpc>
              <a:spcPct val="90000"/>
            </a:lnSpc>
            <a:spcBef>
              <a:spcPct val="0"/>
            </a:spcBef>
            <a:spcAft>
              <a:spcPct val="35000"/>
            </a:spcAft>
          </a:pPr>
          <a:r>
            <a:rPr lang="en-US" sz="1300" kern="1200"/>
            <a:t>Milling</a:t>
          </a:r>
        </a:p>
      </dsp:txBody>
      <dsp:txXfrm>
        <a:off x="1233890" y="252888"/>
        <a:ext cx="1062124" cy="421481"/>
      </dsp:txXfrm>
    </dsp:sp>
    <dsp:sp modelId="{6A2B7EE9-F185-4B2F-BE6E-1F716C21CF77}">
      <dsp:nvSpPr>
        <dsp:cNvPr id="0" name=""/>
        <dsp:cNvSpPr/>
      </dsp:nvSpPr>
      <dsp:spPr>
        <a:xfrm>
          <a:off x="171766" y="674369"/>
          <a:ext cx="1062124" cy="2023110"/>
        </a:xfrm>
        <a:prstGeom prst="wedgeRectCallout">
          <a:avLst>
            <a:gd name="adj1" fmla="val 62500"/>
            <a:gd name="adj2" fmla="val 20830"/>
          </a:avLst>
        </a:prstGeom>
        <a:blipFill rotWithShape="0">
          <a:blip xmlns:r="http://schemas.openxmlformats.org/officeDocument/2006/relationships" r:embed="rId6"/>
          <a:stretch>
            <a:fillRect/>
          </a:stretch>
        </a:blip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AF2D63F5-39CA-4F03-8EAB-1A9FAD9336C7}">
      <dsp:nvSpPr>
        <dsp:cNvPr id="0" name=""/>
        <dsp:cNvSpPr/>
      </dsp:nvSpPr>
      <dsp:spPr>
        <a:xfrm>
          <a:off x="171766" y="337184"/>
          <a:ext cx="1062124" cy="337184"/>
        </a:xfrm>
        <a:prstGeom prst="rect">
          <a:avLst/>
        </a:prstGeom>
        <a:solidFill>
          <a:schemeClr val="accent4">
            <a:hueOff val="10395692"/>
            <a:satOff val="-47968"/>
            <a:lumOff val="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275" tIns="41275" rIns="41275" bIns="41275" numCol="1" spcCol="1270" anchor="ctr" anchorCtr="0">
          <a:noAutofit/>
        </a:bodyPr>
        <a:lstStyle/>
        <a:p>
          <a:pPr lvl="0" algn="ctr" defTabSz="577850">
            <a:lnSpc>
              <a:spcPct val="90000"/>
            </a:lnSpc>
            <a:spcBef>
              <a:spcPct val="0"/>
            </a:spcBef>
            <a:spcAft>
              <a:spcPct val="35000"/>
            </a:spcAft>
          </a:pPr>
          <a:r>
            <a:rPr lang="en-US" sz="1300" kern="1200"/>
            <a:t>Collection</a:t>
          </a:r>
        </a:p>
      </dsp:txBody>
      <dsp:txXfrm>
        <a:off x="171766" y="337184"/>
        <a:ext cx="1062124" cy="337184"/>
      </dsp:txXfrm>
    </dsp:sp>
  </dsp:spTree>
</dsp:drawing>
</file>

<file path=word/diagrams/layout1.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EFC"/>
    <w:rsid w:val="00A07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54FBFE39494F00A0F840FBB68EBCCB">
    <w:name w:val="D854FBFE39494F00A0F840FBB68EBCCB"/>
    <w:rsid w:val="00A07EFC"/>
  </w:style>
  <w:style w:type="paragraph" w:customStyle="1" w:styleId="DBFC0740EE4C44A1BF3173E6EE9FE247">
    <w:name w:val="DBFC0740EE4C44A1BF3173E6EE9FE247"/>
    <w:rsid w:val="00A07EFC"/>
  </w:style>
  <w:style w:type="paragraph" w:customStyle="1" w:styleId="C2595F16F3B34B67B037BC364DBAA5F6">
    <w:name w:val="C2595F16F3B34B67B037BC364DBAA5F6"/>
    <w:rsid w:val="00A07E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C4664-A4F3-46BE-9C2D-0A5B396EF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18</Pages>
  <Words>5623</Words>
  <Characters>32054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2023-01-13T08:01:00Z</dcterms:created>
  <dcterms:modified xsi:type="dcterms:W3CDTF">2023-01-18T19:04:00Z</dcterms:modified>
</cp:coreProperties>
</file>