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484C" w14:textId="2E1849E4" w:rsidR="00010F8B" w:rsidRDefault="00010F8B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10F8B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Cell culture, transfection, immunocytochemistry, and imaging</w:t>
      </w:r>
      <w:r w:rsidR="002F7830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14251A64" w14:textId="5840B43C" w:rsidR="00EA758E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vertAlign w:val="superscript"/>
        </w:rPr>
      </w:pPr>
      <w:r w:rsidRPr="009852DD">
        <w:rPr>
          <w:rFonts w:ascii="Arial" w:eastAsia="Arial" w:hAnsi="Arial" w:cs="Arial"/>
          <w:color w:val="000000"/>
          <w:sz w:val="20"/>
          <w:szCs w:val="20"/>
        </w:rPr>
        <w:t>Authors: N</w:t>
      </w:r>
      <w:r w:rsidR="00D91B05">
        <w:rPr>
          <w:rFonts w:ascii="Arial" w:eastAsia="Arial" w:hAnsi="Arial" w:cs="Arial"/>
          <w:color w:val="000000"/>
          <w:sz w:val="20"/>
          <w:szCs w:val="20"/>
        </w:rPr>
        <w:t xml:space="preserve">isha </w:t>
      </w:r>
      <w:proofErr w:type="spellStart"/>
      <w:r w:rsidR="00D91B05">
        <w:rPr>
          <w:rFonts w:ascii="Arial" w:eastAsia="Arial" w:hAnsi="Arial" w:cs="Arial"/>
          <w:color w:val="000000"/>
          <w:sz w:val="20"/>
          <w:szCs w:val="20"/>
        </w:rPr>
        <w:t>Mohd</w:t>
      </w:r>
      <w:proofErr w:type="spellEnd"/>
      <w:r w:rsidR="00D91B05">
        <w:rPr>
          <w:rFonts w:ascii="Arial" w:eastAsia="Arial" w:hAnsi="Arial" w:cs="Arial"/>
          <w:color w:val="000000"/>
          <w:sz w:val="20"/>
          <w:szCs w:val="20"/>
        </w:rPr>
        <w:t xml:space="preserve"> Rafiq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</w:t>
      </w:r>
      <w:r w:rsidRPr="009852DD">
        <w:rPr>
          <w:rFonts w:ascii="Arial" w:eastAsia="Arial" w:hAnsi="Arial" w:cs="Arial"/>
          <w:color w:val="000000"/>
          <w:sz w:val="20"/>
          <w:szCs w:val="20"/>
        </w:rPr>
        <w:t xml:space="preserve">, and </w:t>
      </w:r>
      <w:r w:rsidR="00D91B05">
        <w:rPr>
          <w:rFonts w:ascii="Arial" w:eastAsia="Arial" w:hAnsi="Arial" w:cs="Arial"/>
          <w:color w:val="000000"/>
          <w:sz w:val="20"/>
          <w:szCs w:val="20"/>
        </w:rPr>
        <w:t>Pietro De Camilli</w:t>
      </w:r>
      <w:r w:rsidRPr="009852DD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</w:t>
      </w:r>
    </w:p>
    <w:p w14:paraId="31A81DDC" w14:textId="1C074563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1. </w:t>
      </w:r>
      <w:r w:rsidR="00EA758E" w:rsidRPr="00EA758E">
        <w:rPr>
          <w:rFonts w:ascii="Arial" w:hAnsi="Arial" w:cs="Arial"/>
          <w:sz w:val="16"/>
          <w:szCs w:val="16"/>
        </w:rPr>
        <w:t xml:space="preserve">Department of </w:t>
      </w:r>
      <w:r w:rsidR="00EA758E" w:rsidRPr="009852DD">
        <w:rPr>
          <w:rFonts w:ascii="Arial" w:hAnsi="Arial" w:cs="Arial"/>
          <w:sz w:val="16"/>
          <w:szCs w:val="16"/>
        </w:rPr>
        <w:t>Neuroscience</w:t>
      </w:r>
      <w:r w:rsidRPr="009852DD">
        <w:rPr>
          <w:rFonts w:ascii="Arial" w:hAnsi="Arial" w:cs="Arial"/>
          <w:sz w:val="16"/>
          <w:szCs w:val="16"/>
        </w:rPr>
        <w:t>,</w:t>
      </w:r>
      <w:r w:rsidRPr="009852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52DD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198E49C1" w14:textId="529F0DAF" w:rsidR="00072849" w:rsidRPr="009852DD" w:rsidRDefault="00072849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 xml:space="preserve">2. </w:t>
      </w:r>
      <w:r w:rsidR="00EA758E" w:rsidRPr="00EA758E">
        <w:rPr>
          <w:rFonts w:ascii="Arial" w:hAnsi="Arial" w:cs="Arial"/>
          <w:sz w:val="16"/>
          <w:szCs w:val="16"/>
        </w:rPr>
        <w:t xml:space="preserve">Department of </w:t>
      </w:r>
      <w:r w:rsidR="00EA758E">
        <w:rPr>
          <w:rFonts w:ascii="Arial" w:hAnsi="Arial" w:cs="Arial"/>
          <w:sz w:val="16"/>
          <w:szCs w:val="16"/>
        </w:rPr>
        <w:t>Cell biology</w:t>
      </w:r>
      <w:r w:rsidR="00EA758E" w:rsidRPr="009852DD">
        <w:rPr>
          <w:rFonts w:ascii="Arial" w:hAnsi="Arial" w:cs="Arial"/>
          <w:sz w:val="16"/>
          <w:szCs w:val="16"/>
        </w:rPr>
        <w:t>,</w:t>
      </w:r>
      <w:r w:rsidR="00EA758E" w:rsidRPr="009852D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852DD">
        <w:rPr>
          <w:rFonts w:ascii="Arial" w:hAnsi="Arial" w:cs="Arial"/>
          <w:sz w:val="16"/>
          <w:szCs w:val="16"/>
        </w:rPr>
        <w:t>Yale University School of Medicine, New Haven, Connecticut 06510, USA.</w:t>
      </w:r>
    </w:p>
    <w:p w14:paraId="12EB3B63" w14:textId="0DB1F3C8" w:rsidR="00072849" w:rsidRPr="009852DD" w:rsidRDefault="00072849" w:rsidP="00EA7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52DD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9852DD">
        <w:rPr>
          <w:rFonts w:ascii="Arial" w:hAnsi="Arial" w:cs="Arial"/>
          <w:sz w:val="16"/>
          <w:szCs w:val="16"/>
          <w:vertAlign w:val="superscript"/>
        </w:rPr>
        <w:t>.</w:t>
      </w:r>
    </w:p>
    <w:p w14:paraId="6551FB23" w14:textId="4632D24E" w:rsidR="00072849" w:rsidRPr="009852DD" w:rsidRDefault="00EA758E" w:rsidP="00072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072849" w:rsidRPr="009852DD">
        <w:rPr>
          <w:rFonts w:ascii="Arial" w:hAnsi="Arial" w:cs="Arial"/>
          <w:sz w:val="16"/>
          <w:szCs w:val="16"/>
        </w:rPr>
        <w:t>. Aligning Science Across Parkinson’s (ASAP) Collaborative Research Network, Chevy Chase, MD, 20815, USA.</w:t>
      </w:r>
    </w:p>
    <w:p w14:paraId="151C5412" w14:textId="77777777" w:rsidR="00072849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8FB19B" w14:textId="77777777" w:rsidR="00EA758E" w:rsidRPr="009852DD" w:rsidRDefault="00EA758E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AD1EEA8" w14:textId="77777777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Abstract</w:t>
      </w:r>
    </w:p>
    <w:p w14:paraId="009FE299" w14:textId="77777777" w:rsidR="00645C06" w:rsidRDefault="00645C06" w:rsidP="00645C06">
      <w:pPr>
        <w:rPr>
          <w:rFonts w:ascii="Arial" w:hAnsi="Arial" w:cs="Arial"/>
          <w:sz w:val="20"/>
          <w:szCs w:val="20"/>
        </w:rPr>
      </w:pPr>
      <w:r w:rsidRPr="00A0527E">
        <w:rPr>
          <w:rFonts w:ascii="Arial" w:hAnsi="Arial" w:cs="Arial"/>
          <w:sz w:val="20"/>
          <w:szCs w:val="20"/>
        </w:rPr>
        <w:t xml:space="preserve">This protocol </w:t>
      </w:r>
      <w:proofErr w:type="gramStart"/>
      <w:r>
        <w:rPr>
          <w:rFonts w:ascii="Arial" w:hAnsi="Arial" w:cs="Arial"/>
          <w:sz w:val="20"/>
          <w:szCs w:val="20"/>
        </w:rPr>
        <w:t>describes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10C4A69B" w14:textId="77777777" w:rsidR="00645C06" w:rsidRDefault="00645C06" w:rsidP="0064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the</w:t>
      </w:r>
      <w:r w:rsidRPr="00A0527E">
        <w:rPr>
          <w:rFonts w:ascii="Arial" w:hAnsi="Arial" w:cs="Arial"/>
          <w:sz w:val="20"/>
          <w:szCs w:val="20"/>
        </w:rPr>
        <w:t xml:space="preserve"> maintenance, transfection, immunocytochemistry, and imaging</w:t>
      </w:r>
      <w:r>
        <w:rPr>
          <w:rFonts w:ascii="Arial" w:hAnsi="Arial" w:cs="Arial"/>
          <w:sz w:val="20"/>
          <w:szCs w:val="20"/>
        </w:rPr>
        <w:t xml:space="preserve"> of RPE1. </w:t>
      </w:r>
    </w:p>
    <w:p w14:paraId="6338436D" w14:textId="77777777" w:rsidR="00645C06" w:rsidRDefault="00645C06" w:rsidP="0064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0527E">
        <w:rPr>
          <w:rFonts w:ascii="Arial" w:hAnsi="Arial" w:cs="Arial"/>
          <w:sz w:val="20"/>
          <w:szCs w:val="20"/>
        </w:rPr>
        <w:t>transfection, immunocytochemistry, and imaging</w:t>
      </w:r>
      <w:r>
        <w:rPr>
          <w:rFonts w:ascii="Arial" w:hAnsi="Arial" w:cs="Arial"/>
          <w:sz w:val="20"/>
          <w:szCs w:val="20"/>
        </w:rPr>
        <w:t xml:space="preserve"> of iPSCs, i</w:t>
      </w:r>
      <w:r w:rsidRPr="00A0527E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Neurons and DA neurons.</w:t>
      </w:r>
    </w:p>
    <w:p w14:paraId="77E8E590" w14:textId="77777777" w:rsidR="00B95A32" w:rsidRDefault="00B95A32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063380" w14:textId="77777777" w:rsidR="00AF4926" w:rsidRPr="009852DD" w:rsidRDefault="00AF4926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5798D8" w14:textId="77777777" w:rsidR="00B95A32" w:rsidRPr="009852DD" w:rsidRDefault="00B95A32" w:rsidP="00B95A32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Keywords</w:t>
      </w:r>
    </w:p>
    <w:p w14:paraId="5E8F922C" w14:textId="77777777" w:rsidR="00B95A32" w:rsidRPr="009852DD" w:rsidRDefault="00B95A32" w:rsidP="00B95A32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073E33D" w14:textId="1A6D1EC1" w:rsidR="00072849" w:rsidRPr="009852DD" w:rsidRDefault="00637BF3" w:rsidP="0007284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Transfection, </w:t>
      </w:r>
      <w:proofErr w:type="spellStart"/>
      <w:r w:rsidR="00645C06">
        <w:rPr>
          <w:rFonts w:ascii="Arial" w:hAnsi="Arial" w:cs="Arial"/>
          <w:color w:val="000000" w:themeColor="text1"/>
          <w:sz w:val="20"/>
          <w:szCs w:val="20"/>
        </w:rPr>
        <w:t>LipoSTEM</w:t>
      </w:r>
      <w:proofErr w:type="spellEnd"/>
      <w:r w:rsidR="00645C0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lipofectamine, RPE1, iPSCs, i</w:t>
      </w:r>
      <w:r w:rsidRPr="00637BF3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Neurons, DA neurons</w:t>
      </w:r>
      <w:r w:rsidR="003F2AA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3F2AAD">
        <w:rPr>
          <w:rFonts w:ascii="Arial" w:hAnsi="Arial" w:cs="Arial"/>
          <w:color w:val="000000" w:themeColor="text1"/>
          <w:sz w:val="20"/>
          <w:szCs w:val="20"/>
        </w:rPr>
        <w:t>SoRa</w:t>
      </w:r>
      <w:proofErr w:type="spellEnd"/>
      <w:r w:rsidR="003F2AAD">
        <w:rPr>
          <w:rFonts w:ascii="Arial" w:hAnsi="Arial" w:cs="Arial"/>
          <w:color w:val="000000" w:themeColor="text1"/>
          <w:sz w:val="20"/>
          <w:szCs w:val="20"/>
        </w:rPr>
        <w:t>, microscopy.</w:t>
      </w:r>
    </w:p>
    <w:p w14:paraId="5A2A4007" w14:textId="77777777" w:rsidR="00072849" w:rsidRPr="009852DD" w:rsidRDefault="00072849" w:rsidP="0007284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856AD7" w14:textId="77777777" w:rsidR="00AF4926" w:rsidRDefault="00AF4926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815465" w14:textId="0BF2A3DF" w:rsidR="00072849" w:rsidRDefault="00072849" w:rsidP="000728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52DD">
        <w:rPr>
          <w:rFonts w:ascii="Arial" w:hAnsi="Arial" w:cs="Arial"/>
          <w:b/>
          <w:bCs/>
          <w:color w:val="000000" w:themeColor="text1"/>
          <w:sz w:val="20"/>
          <w:szCs w:val="20"/>
        </w:rPr>
        <w:t>Protocol</w:t>
      </w:r>
    </w:p>
    <w:p w14:paraId="40258610" w14:textId="77777777" w:rsidR="00D24594" w:rsidRPr="00A0527E" w:rsidRDefault="00D24594" w:rsidP="00A0527E">
      <w:pPr>
        <w:rPr>
          <w:rFonts w:ascii="Arial" w:hAnsi="Arial" w:cs="Arial"/>
          <w:sz w:val="20"/>
          <w:szCs w:val="20"/>
        </w:rPr>
      </w:pPr>
    </w:p>
    <w:p w14:paraId="07F89FAC" w14:textId="3C6100EA" w:rsidR="00A0527E" w:rsidRPr="00D24594" w:rsidRDefault="00A0527E" w:rsidP="00A0527E">
      <w:pPr>
        <w:rPr>
          <w:rFonts w:ascii="Arial" w:hAnsi="Arial" w:cs="Arial"/>
          <w:b/>
          <w:bCs/>
          <w:sz w:val="20"/>
          <w:szCs w:val="20"/>
        </w:rPr>
      </w:pPr>
      <w:r w:rsidRPr="00D24594">
        <w:rPr>
          <w:rFonts w:ascii="Arial" w:hAnsi="Arial" w:cs="Arial"/>
          <w:b/>
          <w:bCs/>
          <w:sz w:val="20"/>
          <w:szCs w:val="20"/>
        </w:rPr>
        <w:t>A. General cell culture</w:t>
      </w:r>
      <w:r w:rsidR="002B41B3">
        <w:rPr>
          <w:rFonts w:ascii="Arial" w:hAnsi="Arial" w:cs="Arial"/>
          <w:b/>
          <w:bCs/>
          <w:sz w:val="20"/>
          <w:szCs w:val="20"/>
        </w:rPr>
        <w:t xml:space="preserve"> for RPE1</w:t>
      </w:r>
    </w:p>
    <w:p w14:paraId="5EF92CC9" w14:textId="77777777" w:rsidR="00D24594" w:rsidRDefault="00D24594" w:rsidP="00D245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0527E" w:rsidRPr="00A0527E">
        <w:rPr>
          <w:rFonts w:ascii="Arial" w:hAnsi="Arial" w:cs="Arial"/>
          <w:sz w:val="20"/>
          <w:szCs w:val="20"/>
        </w:rPr>
        <w:t xml:space="preserve">. </w:t>
      </w:r>
      <w:r w:rsidRPr="00D24594">
        <w:rPr>
          <w:rFonts w:ascii="Arial" w:hAnsi="Arial" w:cs="Arial"/>
          <w:sz w:val="20"/>
          <w:szCs w:val="20"/>
        </w:rPr>
        <w:t>hTERT-RPE1 cells were grown in DMEM/F12 (</w:t>
      </w:r>
      <w:proofErr w:type="spellStart"/>
      <w:r w:rsidRPr="00D24594">
        <w:rPr>
          <w:rFonts w:ascii="Arial" w:hAnsi="Arial" w:cs="Arial"/>
          <w:sz w:val="20"/>
          <w:szCs w:val="20"/>
        </w:rPr>
        <w:t>Thermo</w:t>
      </w:r>
      <w:proofErr w:type="spellEnd"/>
      <w:r w:rsidRPr="00D24594">
        <w:rPr>
          <w:rFonts w:ascii="Arial" w:hAnsi="Arial" w:cs="Arial"/>
          <w:sz w:val="20"/>
          <w:szCs w:val="20"/>
        </w:rPr>
        <w:t xml:space="preserve"> Fisher Scientific) supplemented with 10% FBS (</w:t>
      </w:r>
      <w:proofErr w:type="spellStart"/>
      <w:r w:rsidRPr="00D24594">
        <w:rPr>
          <w:rFonts w:ascii="Arial" w:hAnsi="Arial" w:cs="Arial"/>
          <w:sz w:val="20"/>
          <w:szCs w:val="20"/>
        </w:rPr>
        <w:t>Thermo</w:t>
      </w:r>
      <w:proofErr w:type="spellEnd"/>
      <w:r w:rsidRPr="00D24594">
        <w:rPr>
          <w:rFonts w:ascii="Arial" w:hAnsi="Arial" w:cs="Arial"/>
          <w:sz w:val="20"/>
          <w:szCs w:val="20"/>
        </w:rPr>
        <w:t xml:space="preserve"> Fisher Scientific), 1% </w:t>
      </w:r>
      <w:proofErr w:type="spellStart"/>
      <w:r w:rsidRPr="00D24594">
        <w:rPr>
          <w:rFonts w:ascii="Arial" w:hAnsi="Arial" w:cs="Arial"/>
          <w:sz w:val="20"/>
          <w:szCs w:val="20"/>
        </w:rPr>
        <w:t>glutaMAX</w:t>
      </w:r>
      <w:proofErr w:type="spellEnd"/>
      <w:r w:rsidRPr="00D24594">
        <w:rPr>
          <w:rFonts w:ascii="Arial" w:hAnsi="Arial" w:cs="Arial"/>
          <w:sz w:val="20"/>
          <w:szCs w:val="20"/>
        </w:rPr>
        <w:t xml:space="preserve">, 1% penicillin-streptomycin. Cells were kept at 37°C with 5% CO2 in an enclosed incubator. </w:t>
      </w:r>
    </w:p>
    <w:p w14:paraId="2708837B" w14:textId="761356E3" w:rsidR="00A0527E" w:rsidRPr="00A0527E" w:rsidRDefault="00A0527E" w:rsidP="00D24594">
      <w:pPr>
        <w:rPr>
          <w:rFonts w:ascii="Arial" w:hAnsi="Arial" w:cs="Arial"/>
          <w:sz w:val="20"/>
          <w:szCs w:val="20"/>
        </w:rPr>
      </w:pPr>
      <w:r w:rsidRPr="00A0527E">
        <w:rPr>
          <w:rFonts w:ascii="Arial" w:hAnsi="Arial" w:cs="Arial"/>
          <w:sz w:val="20"/>
          <w:szCs w:val="20"/>
        </w:rPr>
        <w:t>Note: For general maintenance, when cells reached 80-90% confluency, they were detached from the</w:t>
      </w:r>
    </w:p>
    <w:p w14:paraId="0CA8BC9C" w14:textId="42BC5C87" w:rsidR="00A0527E" w:rsidRDefault="00A0527E" w:rsidP="00A0527E">
      <w:pPr>
        <w:rPr>
          <w:rFonts w:ascii="Arial" w:hAnsi="Arial" w:cs="Arial"/>
          <w:sz w:val="20"/>
          <w:szCs w:val="20"/>
        </w:rPr>
      </w:pPr>
      <w:r w:rsidRPr="00A0527E">
        <w:rPr>
          <w:rFonts w:ascii="Arial" w:hAnsi="Arial" w:cs="Arial"/>
          <w:sz w:val="20"/>
          <w:szCs w:val="20"/>
        </w:rPr>
        <w:t>dish with Trypsin and diluted 1:10-20 in a new dish.</w:t>
      </w:r>
    </w:p>
    <w:p w14:paraId="3A093BEF" w14:textId="77777777" w:rsidR="00D24594" w:rsidRPr="00A0527E" w:rsidRDefault="00D24594" w:rsidP="00A0527E">
      <w:pPr>
        <w:rPr>
          <w:rFonts w:ascii="Arial" w:hAnsi="Arial" w:cs="Arial"/>
          <w:sz w:val="20"/>
          <w:szCs w:val="20"/>
        </w:rPr>
      </w:pPr>
    </w:p>
    <w:p w14:paraId="4058659E" w14:textId="4B893242" w:rsidR="00A0527E" w:rsidRPr="00D24594" w:rsidRDefault="00A0527E" w:rsidP="00A0527E">
      <w:pPr>
        <w:rPr>
          <w:rFonts w:ascii="Arial" w:hAnsi="Arial" w:cs="Arial"/>
          <w:b/>
          <w:bCs/>
          <w:sz w:val="20"/>
          <w:szCs w:val="20"/>
        </w:rPr>
      </w:pPr>
      <w:r w:rsidRPr="00D24594">
        <w:rPr>
          <w:rFonts w:ascii="Arial" w:hAnsi="Arial" w:cs="Arial"/>
          <w:b/>
          <w:bCs/>
          <w:sz w:val="20"/>
          <w:szCs w:val="20"/>
        </w:rPr>
        <w:t>B. Cell transfection</w:t>
      </w:r>
      <w:r w:rsidR="002B41B3">
        <w:rPr>
          <w:rFonts w:ascii="Arial" w:hAnsi="Arial" w:cs="Arial"/>
          <w:b/>
          <w:bCs/>
          <w:sz w:val="20"/>
          <w:szCs w:val="20"/>
        </w:rPr>
        <w:t xml:space="preserve"> for RPE1</w:t>
      </w:r>
    </w:p>
    <w:p w14:paraId="06A24ABB" w14:textId="361D8BE9" w:rsidR="00A0527E" w:rsidRPr="00A0527E" w:rsidRDefault="00A0527E" w:rsidP="00D24594">
      <w:pPr>
        <w:rPr>
          <w:rFonts w:ascii="Arial" w:hAnsi="Arial" w:cs="Arial"/>
          <w:sz w:val="20"/>
          <w:szCs w:val="20"/>
        </w:rPr>
      </w:pPr>
      <w:r w:rsidRPr="00A0527E">
        <w:rPr>
          <w:rFonts w:ascii="Arial" w:hAnsi="Arial" w:cs="Arial"/>
          <w:sz w:val="20"/>
          <w:szCs w:val="20"/>
        </w:rPr>
        <w:t>1. For live-cell imaging experiments, cells were seeded on glass-bottom dishes (</w:t>
      </w:r>
      <w:proofErr w:type="spellStart"/>
      <w:r w:rsidRPr="00A0527E">
        <w:rPr>
          <w:rFonts w:ascii="Arial" w:hAnsi="Arial" w:cs="Arial"/>
          <w:sz w:val="20"/>
          <w:szCs w:val="20"/>
        </w:rPr>
        <w:t>MatTek</w:t>
      </w:r>
      <w:proofErr w:type="spellEnd"/>
      <w:r w:rsidRPr="00A0527E">
        <w:rPr>
          <w:rFonts w:ascii="Arial" w:hAnsi="Arial" w:cs="Arial"/>
          <w:sz w:val="20"/>
          <w:szCs w:val="20"/>
        </w:rPr>
        <w:t>; 35mm) at the</w:t>
      </w:r>
      <w:r w:rsidR="00D24594">
        <w:rPr>
          <w:rFonts w:ascii="Arial" w:hAnsi="Arial" w:cs="Arial"/>
          <w:sz w:val="20"/>
          <w:szCs w:val="20"/>
        </w:rPr>
        <w:t xml:space="preserve"> </w:t>
      </w:r>
      <w:r w:rsidRPr="00A0527E">
        <w:rPr>
          <w:rFonts w:ascii="Arial" w:hAnsi="Arial" w:cs="Arial"/>
          <w:sz w:val="20"/>
          <w:szCs w:val="20"/>
        </w:rPr>
        <w:t>concentrations</w:t>
      </w:r>
      <w:r w:rsidR="00D24594">
        <w:rPr>
          <w:rFonts w:ascii="Arial" w:hAnsi="Arial" w:cs="Arial"/>
          <w:sz w:val="20"/>
          <w:szCs w:val="20"/>
        </w:rPr>
        <w:t xml:space="preserve"> ranging from </w:t>
      </w:r>
      <w:r w:rsidR="00725DBA">
        <w:rPr>
          <w:rFonts w:ascii="Arial" w:hAnsi="Arial" w:cs="Arial"/>
          <w:sz w:val="20"/>
          <w:szCs w:val="20"/>
        </w:rPr>
        <w:t>1-2 x 10</w:t>
      </w:r>
      <w:r w:rsidR="00725DBA" w:rsidRPr="00725DBA">
        <w:rPr>
          <w:rFonts w:ascii="Arial" w:hAnsi="Arial" w:cs="Arial"/>
          <w:sz w:val="20"/>
          <w:szCs w:val="20"/>
          <w:vertAlign w:val="superscript"/>
        </w:rPr>
        <w:t>5</w:t>
      </w:r>
      <w:r w:rsidR="00D24594">
        <w:rPr>
          <w:rFonts w:ascii="Arial" w:hAnsi="Arial" w:cs="Arial"/>
          <w:sz w:val="20"/>
          <w:szCs w:val="20"/>
        </w:rPr>
        <w:t xml:space="preserve"> cells.</w:t>
      </w:r>
    </w:p>
    <w:p w14:paraId="1B19AB26" w14:textId="6BB5EE6F" w:rsidR="00A0527E" w:rsidRPr="00A0527E" w:rsidRDefault="00A0527E" w:rsidP="00A0527E">
      <w:pPr>
        <w:rPr>
          <w:rFonts w:ascii="Arial" w:hAnsi="Arial" w:cs="Arial"/>
          <w:sz w:val="20"/>
          <w:szCs w:val="20"/>
        </w:rPr>
      </w:pPr>
      <w:r w:rsidRPr="00A0527E">
        <w:rPr>
          <w:rFonts w:ascii="Arial" w:hAnsi="Arial" w:cs="Arial"/>
          <w:sz w:val="20"/>
          <w:szCs w:val="20"/>
        </w:rPr>
        <w:t>2.</w:t>
      </w:r>
      <w:r w:rsidR="002B41B3">
        <w:rPr>
          <w:rFonts w:ascii="Arial" w:hAnsi="Arial" w:cs="Arial"/>
          <w:sz w:val="20"/>
          <w:szCs w:val="20"/>
        </w:rPr>
        <w:t xml:space="preserve"> For RPE1: c</w:t>
      </w:r>
      <w:r w:rsidRPr="00A0527E">
        <w:rPr>
          <w:rFonts w:ascii="Arial" w:hAnsi="Arial" w:cs="Arial"/>
          <w:sz w:val="20"/>
          <w:szCs w:val="20"/>
        </w:rPr>
        <w:t xml:space="preserve">ells were allowed to adhere for 8-24 hours before being transiently transfected </w:t>
      </w:r>
      <w:r w:rsidR="00EF771A">
        <w:rPr>
          <w:rFonts w:ascii="Arial" w:hAnsi="Arial" w:cs="Arial"/>
          <w:sz w:val="20"/>
          <w:szCs w:val="20"/>
        </w:rPr>
        <w:t>using</w:t>
      </w:r>
      <w:r w:rsidRPr="00A0527E">
        <w:rPr>
          <w:rFonts w:ascii="Arial" w:hAnsi="Arial" w:cs="Arial"/>
          <w:sz w:val="20"/>
          <w:szCs w:val="20"/>
        </w:rPr>
        <w:t xml:space="preserve"> </w:t>
      </w:r>
      <w:r w:rsidR="002B41B3" w:rsidRPr="002B41B3">
        <w:rPr>
          <w:rFonts w:ascii="Arial" w:hAnsi="Arial" w:cs="Arial"/>
          <w:sz w:val="20"/>
          <w:szCs w:val="20"/>
        </w:rPr>
        <w:t xml:space="preserve">4 </w:t>
      </w:r>
      <w:proofErr w:type="spellStart"/>
      <w:r w:rsidR="002B41B3" w:rsidRPr="002B41B3">
        <w:rPr>
          <w:rFonts w:ascii="Arial" w:hAnsi="Arial" w:cs="Arial"/>
          <w:sz w:val="20"/>
          <w:szCs w:val="20"/>
        </w:rPr>
        <w:t>μl</w:t>
      </w:r>
      <w:proofErr w:type="spellEnd"/>
      <w:r w:rsidR="002B41B3" w:rsidRPr="002B41B3">
        <w:rPr>
          <w:rFonts w:ascii="Arial" w:hAnsi="Arial" w:cs="Arial"/>
          <w:sz w:val="20"/>
          <w:szCs w:val="20"/>
        </w:rPr>
        <w:t xml:space="preserve"> Lipofectamine™ 2000 Transfection Reagent (Invitrogen) </w:t>
      </w:r>
      <w:r w:rsidR="007F0CF1">
        <w:rPr>
          <w:rFonts w:ascii="Arial" w:hAnsi="Arial" w:cs="Arial"/>
          <w:sz w:val="20"/>
          <w:szCs w:val="20"/>
        </w:rPr>
        <w:t xml:space="preserve">in </w:t>
      </w:r>
      <w:r w:rsidR="007F0CF1" w:rsidRPr="007F0CF1">
        <w:rPr>
          <w:rFonts w:ascii="Arial" w:hAnsi="Arial" w:cs="Arial"/>
          <w:sz w:val="20"/>
          <w:szCs w:val="20"/>
        </w:rPr>
        <w:t>Opti-MEM</w:t>
      </w:r>
      <w:r w:rsidR="007F0CF1">
        <w:rPr>
          <w:rFonts w:ascii="Arial" w:hAnsi="Arial" w:cs="Arial"/>
          <w:sz w:val="20"/>
          <w:szCs w:val="20"/>
        </w:rPr>
        <w:t xml:space="preserve"> media</w:t>
      </w:r>
      <w:r w:rsidR="00EF771A">
        <w:rPr>
          <w:rFonts w:ascii="Arial" w:hAnsi="Arial" w:cs="Arial"/>
          <w:sz w:val="20"/>
          <w:szCs w:val="20"/>
        </w:rPr>
        <w:t>,</w:t>
      </w:r>
      <w:r w:rsidR="007F0CF1">
        <w:rPr>
          <w:rFonts w:ascii="Arial" w:hAnsi="Arial" w:cs="Arial"/>
          <w:sz w:val="20"/>
          <w:szCs w:val="20"/>
        </w:rPr>
        <w:t xml:space="preserve"> </w:t>
      </w:r>
      <w:r w:rsidR="00EF771A">
        <w:rPr>
          <w:rFonts w:ascii="Arial" w:hAnsi="Arial" w:cs="Arial"/>
          <w:sz w:val="20"/>
          <w:szCs w:val="20"/>
        </w:rPr>
        <w:t>mixed with</w:t>
      </w:r>
      <w:r w:rsidR="002B41B3" w:rsidRPr="002B41B3">
        <w:rPr>
          <w:rFonts w:ascii="Arial" w:hAnsi="Arial" w:cs="Arial"/>
          <w:sz w:val="20"/>
          <w:szCs w:val="20"/>
        </w:rPr>
        <w:t xml:space="preserve"> the respective plasmids</w:t>
      </w:r>
      <w:r w:rsidR="002B41B3">
        <w:rPr>
          <w:rFonts w:ascii="Arial" w:hAnsi="Arial" w:cs="Arial"/>
          <w:sz w:val="20"/>
          <w:szCs w:val="20"/>
        </w:rPr>
        <w:t xml:space="preserve"> (1-2</w:t>
      </w:r>
      <w:r w:rsidR="002B41B3" w:rsidRPr="002B41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41B3" w:rsidRPr="002B41B3">
        <w:rPr>
          <w:rFonts w:ascii="Arial" w:hAnsi="Arial" w:cs="Arial"/>
          <w:sz w:val="20"/>
          <w:szCs w:val="20"/>
        </w:rPr>
        <w:t>μ</w:t>
      </w:r>
      <w:r w:rsidR="002B41B3">
        <w:rPr>
          <w:rFonts w:ascii="Arial" w:hAnsi="Arial" w:cs="Arial"/>
          <w:sz w:val="20"/>
          <w:szCs w:val="20"/>
        </w:rPr>
        <w:t>g</w:t>
      </w:r>
      <w:proofErr w:type="spellEnd"/>
      <w:r w:rsidR="00D83E86">
        <w:rPr>
          <w:rFonts w:ascii="Arial" w:hAnsi="Arial" w:cs="Arial"/>
          <w:sz w:val="20"/>
          <w:szCs w:val="20"/>
        </w:rPr>
        <w:t>)</w:t>
      </w:r>
      <w:r w:rsidR="002B41B3">
        <w:rPr>
          <w:rFonts w:ascii="Arial" w:hAnsi="Arial" w:cs="Arial"/>
          <w:sz w:val="20"/>
          <w:szCs w:val="20"/>
        </w:rPr>
        <w:t xml:space="preserve"> </w:t>
      </w:r>
      <w:r w:rsidR="002B41B3" w:rsidRPr="002B41B3">
        <w:rPr>
          <w:rFonts w:ascii="Arial" w:hAnsi="Arial" w:cs="Arial"/>
          <w:sz w:val="20"/>
          <w:szCs w:val="20"/>
        </w:rPr>
        <w:t>and visualized after 48 hours.</w:t>
      </w:r>
    </w:p>
    <w:p w14:paraId="38F6D069" w14:textId="77777777" w:rsidR="002B41B3" w:rsidRDefault="002B41B3" w:rsidP="00A052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B41B3">
        <w:rPr>
          <w:rFonts w:ascii="Arial" w:hAnsi="Arial" w:cs="Arial"/>
          <w:sz w:val="20"/>
          <w:szCs w:val="20"/>
        </w:rPr>
        <w:t xml:space="preserve">For cilia generation, cells were serum-starved in DMEM/F12 media (without FBS) for 48 hours. </w:t>
      </w:r>
    </w:p>
    <w:p w14:paraId="5120A7D8" w14:textId="77777777" w:rsidR="002B41B3" w:rsidRDefault="002B41B3" w:rsidP="00A0527E">
      <w:pPr>
        <w:rPr>
          <w:rFonts w:ascii="Arial" w:hAnsi="Arial" w:cs="Arial"/>
          <w:sz w:val="20"/>
          <w:szCs w:val="20"/>
        </w:rPr>
      </w:pPr>
    </w:p>
    <w:p w14:paraId="1CC255B3" w14:textId="11BD689D" w:rsidR="002B41B3" w:rsidRPr="00D24594" w:rsidRDefault="002B41B3" w:rsidP="002B41B3">
      <w:pPr>
        <w:rPr>
          <w:rFonts w:ascii="Arial" w:hAnsi="Arial" w:cs="Arial"/>
          <w:b/>
          <w:bCs/>
          <w:sz w:val="20"/>
          <w:szCs w:val="20"/>
        </w:rPr>
      </w:pPr>
      <w:r w:rsidRPr="00D24594">
        <w:rPr>
          <w:rFonts w:ascii="Arial" w:hAnsi="Arial" w:cs="Arial"/>
          <w:b/>
          <w:bCs/>
          <w:sz w:val="20"/>
          <w:szCs w:val="20"/>
        </w:rPr>
        <w:t>B. Cell transfection</w:t>
      </w:r>
      <w:r>
        <w:rPr>
          <w:rFonts w:ascii="Arial" w:hAnsi="Arial" w:cs="Arial"/>
          <w:b/>
          <w:bCs/>
          <w:sz w:val="20"/>
          <w:szCs w:val="20"/>
        </w:rPr>
        <w:t xml:space="preserve"> for iPSCs, i</w:t>
      </w:r>
      <w:r w:rsidRPr="001748EF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Neurons and DA Neurons</w:t>
      </w:r>
    </w:p>
    <w:p w14:paraId="016F6626" w14:textId="52305284" w:rsidR="002B41B3" w:rsidRPr="00A0527E" w:rsidRDefault="002B41B3" w:rsidP="00725DBA">
      <w:pPr>
        <w:rPr>
          <w:rFonts w:ascii="Arial" w:hAnsi="Arial" w:cs="Arial"/>
          <w:sz w:val="20"/>
          <w:szCs w:val="20"/>
        </w:rPr>
      </w:pPr>
      <w:r w:rsidRPr="00A0527E">
        <w:rPr>
          <w:rFonts w:ascii="Arial" w:hAnsi="Arial" w:cs="Arial"/>
          <w:sz w:val="20"/>
          <w:szCs w:val="20"/>
        </w:rPr>
        <w:t>1. For live-cell imaging experiments, cells were seeded on glass-bottom dishes (</w:t>
      </w:r>
      <w:proofErr w:type="spellStart"/>
      <w:r w:rsidRPr="00A0527E">
        <w:rPr>
          <w:rFonts w:ascii="Arial" w:hAnsi="Arial" w:cs="Arial"/>
          <w:sz w:val="20"/>
          <w:szCs w:val="20"/>
        </w:rPr>
        <w:t>MatTek</w:t>
      </w:r>
      <w:proofErr w:type="spellEnd"/>
      <w:r w:rsidRPr="00A0527E">
        <w:rPr>
          <w:rFonts w:ascii="Arial" w:hAnsi="Arial" w:cs="Arial"/>
          <w:sz w:val="20"/>
          <w:szCs w:val="20"/>
        </w:rPr>
        <w:t>; 35mm) at the</w:t>
      </w:r>
      <w:r>
        <w:rPr>
          <w:rFonts w:ascii="Arial" w:hAnsi="Arial" w:cs="Arial"/>
          <w:sz w:val="20"/>
          <w:szCs w:val="20"/>
        </w:rPr>
        <w:t xml:space="preserve"> </w:t>
      </w:r>
      <w:r w:rsidRPr="00A0527E">
        <w:rPr>
          <w:rFonts w:ascii="Arial" w:hAnsi="Arial" w:cs="Arial"/>
          <w:sz w:val="20"/>
          <w:szCs w:val="20"/>
        </w:rPr>
        <w:t>concentrations</w:t>
      </w:r>
      <w:r>
        <w:rPr>
          <w:rFonts w:ascii="Arial" w:hAnsi="Arial" w:cs="Arial"/>
          <w:sz w:val="20"/>
          <w:szCs w:val="20"/>
        </w:rPr>
        <w:t xml:space="preserve"> ranging from </w:t>
      </w:r>
      <w:r w:rsidR="00725DBA">
        <w:rPr>
          <w:rFonts w:ascii="Arial" w:hAnsi="Arial" w:cs="Arial"/>
          <w:sz w:val="20"/>
          <w:szCs w:val="20"/>
        </w:rPr>
        <w:t>3-5 x 10</w:t>
      </w:r>
      <w:r w:rsidR="00725DBA" w:rsidRPr="00725DBA">
        <w:rPr>
          <w:rFonts w:ascii="Arial" w:hAnsi="Arial" w:cs="Arial"/>
          <w:sz w:val="20"/>
          <w:szCs w:val="20"/>
          <w:vertAlign w:val="superscript"/>
        </w:rPr>
        <w:t>5</w:t>
      </w:r>
      <w:r w:rsidR="00725DBA">
        <w:rPr>
          <w:rFonts w:ascii="Arial" w:hAnsi="Arial" w:cs="Arial"/>
          <w:sz w:val="20"/>
          <w:szCs w:val="20"/>
        </w:rPr>
        <w:t xml:space="preserve"> cells.</w:t>
      </w:r>
    </w:p>
    <w:p w14:paraId="037E3BA2" w14:textId="125ACD60" w:rsidR="002B41B3" w:rsidRDefault="00D83E86" w:rsidP="00A052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D83E86">
        <w:rPr>
          <w:rFonts w:ascii="Arial" w:hAnsi="Arial" w:cs="Arial"/>
          <w:sz w:val="20"/>
          <w:szCs w:val="20"/>
        </w:rPr>
        <w:t xml:space="preserve">4 </w:t>
      </w:r>
      <w:proofErr w:type="spellStart"/>
      <w:r w:rsidRPr="00D83E86">
        <w:rPr>
          <w:rFonts w:ascii="Arial" w:hAnsi="Arial" w:cs="Arial"/>
          <w:sz w:val="20"/>
          <w:szCs w:val="20"/>
        </w:rPr>
        <w:t>μl</w:t>
      </w:r>
      <w:proofErr w:type="spellEnd"/>
      <w:r w:rsidRPr="00D83E86">
        <w:rPr>
          <w:rFonts w:ascii="Arial" w:hAnsi="Arial" w:cs="Arial"/>
          <w:sz w:val="20"/>
          <w:szCs w:val="20"/>
        </w:rPr>
        <w:t xml:space="preserve"> of Lipofectamine™ Stem Transfection Reagent (Invitrogen) </w:t>
      </w:r>
      <w:r w:rsidR="007F0CF1">
        <w:rPr>
          <w:rFonts w:ascii="Arial" w:hAnsi="Arial" w:cs="Arial"/>
          <w:sz w:val="20"/>
          <w:szCs w:val="20"/>
        </w:rPr>
        <w:t xml:space="preserve">in </w:t>
      </w:r>
      <w:r w:rsidR="007F0CF1" w:rsidRPr="007F0CF1">
        <w:rPr>
          <w:rFonts w:ascii="Arial" w:hAnsi="Arial" w:cs="Arial"/>
          <w:sz w:val="20"/>
          <w:szCs w:val="20"/>
        </w:rPr>
        <w:t>Opti-MEM</w:t>
      </w:r>
      <w:r w:rsidR="007F0CF1">
        <w:rPr>
          <w:rFonts w:ascii="Arial" w:hAnsi="Arial" w:cs="Arial"/>
          <w:sz w:val="20"/>
          <w:szCs w:val="20"/>
        </w:rPr>
        <w:t xml:space="preserve"> media </w:t>
      </w:r>
      <w:r w:rsidRPr="00D83E86">
        <w:rPr>
          <w:rFonts w:ascii="Arial" w:hAnsi="Arial" w:cs="Arial"/>
          <w:sz w:val="20"/>
          <w:szCs w:val="20"/>
        </w:rPr>
        <w:t>was used with respective plasmids</w:t>
      </w:r>
      <w:r>
        <w:rPr>
          <w:rFonts w:ascii="Arial" w:hAnsi="Arial" w:cs="Arial"/>
          <w:sz w:val="20"/>
          <w:szCs w:val="20"/>
        </w:rPr>
        <w:t xml:space="preserve"> (1-3</w:t>
      </w:r>
      <w:r w:rsidRPr="002B41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1B3">
        <w:rPr>
          <w:rFonts w:ascii="Arial" w:hAnsi="Arial" w:cs="Arial"/>
          <w:sz w:val="20"/>
          <w:szCs w:val="20"/>
        </w:rPr>
        <w:t>μ</w:t>
      </w:r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D83E86">
        <w:rPr>
          <w:rFonts w:ascii="Arial" w:hAnsi="Arial" w:cs="Arial"/>
          <w:sz w:val="20"/>
          <w:szCs w:val="20"/>
        </w:rPr>
        <w:t xml:space="preserve"> and visualized at least 48 hours later.</w:t>
      </w:r>
    </w:p>
    <w:p w14:paraId="2A46051F" w14:textId="77777777" w:rsidR="00AF4926" w:rsidRDefault="00AF4926" w:rsidP="00A0527E">
      <w:pPr>
        <w:rPr>
          <w:rFonts w:ascii="Arial" w:hAnsi="Arial" w:cs="Arial"/>
          <w:sz w:val="20"/>
          <w:szCs w:val="20"/>
        </w:rPr>
      </w:pPr>
    </w:p>
    <w:p w14:paraId="7072D390" w14:textId="5E300988" w:rsidR="00A0527E" w:rsidRPr="001748EF" w:rsidRDefault="00A0527E" w:rsidP="00A0527E">
      <w:pPr>
        <w:rPr>
          <w:rFonts w:ascii="Arial" w:hAnsi="Arial" w:cs="Arial"/>
          <w:b/>
          <w:bCs/>
          <w:sz w:val="20"/>
          <w:szCs w:val="20"/>
        </w:rPr>
      </w:pPr>
      <w:r w:rsidRPr="001748EF">
        <w:rPr>
          <w:rFonts w:ascii="Arial" w:hAnsi="Arial" w:cs="Arial"/>
          <w:b/>
          <w:bCs/>
          <w:sz w:val="20"/>
          <w:szCs w:val="20"/>
        </w:rPr>
        <w:t>C. Immunocytochemistry</w:t>
      </w:r>
      <w:r w:rsidR="001748EF">
        <w:rPr>
          <w:rFonts w:ascii="Arial" w:hAnsi="Arial" w:cs="Arial"/>
          <w:b/>
          <w:bCs/>
          <w:sz w:val="20"/>
          <w:szCs w:val="20"/>
        </w:rPr>
        <w:t xml:space="preserve"> of RPE1, iPSCs, i</w:t>
      </w:r>
      <w:r w:rsidR="001748EF" w:rsidRPr="001748EF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="001748EF">
        <w:rPr>
          <w:rFonts w:ascii="Arial" w:hAnsi="Arial" w:cs="Arial"/>
          <w:b/>
          <w:bCs/>
          <w:sz w:val="20"/>
          <w:szCs w:val="20"/>
        </w:rPr>
        <w:t>Neurons and DA Neurons</w:t>
      </w:r>
    </w:p>
    <w:p w14:paraId="125B2DF3" w14:textId="059FF656" w:rsidR="00A0527E" w:rsidRPr="00A0527E" w:rsidRDefault="00A0527E" w:rsidP="003F2AAD">
      <w:pPr>
        <w:rPr>
          <w:rFonts w:ascii="Arial" w:hAnsi="Arial" w:cs="Arial"/>
          <w:sz w:val="20"/>
          <w:szCs w:val="20"/>
        </w:rPr>
      </w:pPr>
      <w:r w:rsidRPr="00A0527E">
        <w:rPr>
          <w:rFonts w:ascii="Arial" w:hAnsi="Arial" w:cs="Arial"/>
          <w:sz w:val="20"/>
          <w:szCs w:val="20"/>
        </w:rPr>
        <w:t xml:space="preserve">1. For fixed-cell imaging experiments, </w:t>
      </w:r>
      <w:r w:rsidR="003F2AAD" w:rsidRPr="00A0527E">
        <w:rPr>
          <w:rFonts w:ascii="Arial" w:hAnsi="Arial" w:cs="Arial"/>
          <w:sz w:val="20"/>
          <w:szCs w:val="20"/>
        </w:rPr>
        <w:t>cells were seeded on glass-bottom dishes (</w:t>
      </w:r>
      <w:proofErr w:type="spellStart"/>
      <w:r w:rsidR="003F2AAD" w:rsidRPr="00A0527E">
        <w:rPr>
          <w:rFonts w:ascii="Arial" w:hAnsi="Arial" w:cs="Arial"/>
          <w:sz w:val="20"/>
          <w:szCs w:val="20"/>
        </w:rPr>
        <w:t>MatTek</w:t>
      </w:r>
      <w:proofErr w:type="spellEnd"/>
      <w:r w:rsidR="003F2AAD" w:rsidRPr="00A0527E">
        <w:rPr>
          <w:rFonts w:ascii="Arial" w:hAnsi="Arial" w:cs="Arial"/>
          <w:sz w:val="20"/>
          <w:szCs w:val="20"/>
        </w:rPr>
        <w:t>; 35mm) at the</w:t>
      </w:r>
      <w:r w:rsidR="003F2AAD">
        <w:rPr>
          <w:rFonts w:ascii="Arial" w:hAnsi="Arial" w:cs="Arial"/>
          <w:sz w:val="20"/>
          <w:szCs w:val="20"/>
        </w:rPr>
        <w:t xml:space="preserve"> </w:t>
      </w:r>
      <w:r w:rsidR="003F2AAD" w:rsidRPr="00A0527E">
        <w:rPr>
          <w:rFonts w:ascii="Arial" w:hAnsi="Arial" w:cs="Arial"/>
          <w:sz w:val="20"/>
          <w:szCs w:val="20"/>
        </w:rPr>
        <w:t>concentrations</w:t>
      </w:r>
      <w:r w:rsidR="003F2AAD">
        <w:rPr>
          <w:rFonts w:ascii="Arial" w:hAnsi="Arial" w:cs="Arial"/>
          <w:sz w:val="20"/>
          <w:szCs w:val="20"/>
        </w:rPr>
        <w:t xml:space="preserve"> ranging from </w:t>
      </w:r>
      <w:r w:rsidR="00C37EFF">
        <w:rPr>
          <w:rFonts w:ascii="Arial" w:hAnsi="Arial" w:cs="Arial"/>
          <w:sz w:val="20"/>
          <w:szCs w:val="20"/>
        </w:rPr>
        <w:t>1</w:t>
      </w:r>
      <w:r w:rsidR="00432E4B">
        <w:rPr>
          <w:rFonts w:ascii="Arial" w:hAnsi="Arial" w:cs="Arial"/>
          <w:sz w:val="20"/>
          <w:szCs w:val="20"/>
        </w:rPr>
        <w:t>-</w:t>
      </w:r>
      <w:r w:rsidR="00C37EFF">
        <w:rPr>
          <w:rFonts w:ascii="Arial" w:hAnsi="Arial" w:cs="Arial"/>
          <w:sz w:val="20"/>
          <w:szCs w:val="20"/>
        </w:rPr>
        <w:t>3</w:t>
      </w:r>
      <w:r w:rsidR="00432E4B">
        <w:rPr>
          <w:rFonts w:ascii="Arial" w:hAnsi="Arial" w:cs="Arial"/>
          <w:sz w:val="20"/>
          <w:szCs w:val="20"/>
        </w:rPr>
        <w:t xml:space="preserve"> x 10</w:t>
      </w:r>
      <w:r w:rsidR="00432E4B" w:rsidRPr="00725DBA">
        <w:rPr>
          <w:rFonts w:ascii="Arial" w:hAnsi="Arial" w:cs="Arial"/>
          <w:sz w:val="20"/>
          <w:szCs w:val="20"/>
          <w:vertAlign w:val="superscript"/>
        </w:rPr>
        <w:t>5</w:t>
      </w:r>
      <w:r w:rsidR="00432E4B">
        <w:rPr>
          <w:rFonts w:ascii="Arial" w:hAnsi="Arial" w:cs="Arial"/>
          <w:sz w:val="20"/>
          <w:szCs w:val="20"/>
        </w:rPr>
        <w:t xml:space="preserve"> </w:t>
      </w:r>
      <w:r w:rsidR="003F2AAD">
        <w:rPr>
          <w:rFonts w:ascii="Arial" w:hAnsi="Arial" w:cs="Arial"/>
          <w:sz w:val="20"/>
          <w:szCs w:val="20"/>
        </w:rPr>
        <w:t>cells.</w:t>
      </w:r>
    </w:p>
    <w:p w14:paraId="1617609C" w14:textId="428DA493" w:rsidR="003F2AAD" w:rsidRDefault="003F2AAD" w:rsidP="003F2AAD">
      <w:pPr>
        <w:rPr>
          <w:rFonts w:ascii="Arial" w:hAnsi="Arial" w:cs="Arial"/>
          <w:sz w:val="20"/>
          <w:szCs w:val="20"/>
        </w:rPr>
      </w:pPr>
      <w:r w:rsidRPr="003F2AAD">
        <w:rPr>
          <w:rFonts w:ascii="Arial" w:hAnsi="Arial" w:cs="Arial"/>
          <w:sz w:val="20"/>
          <w:szCs w:val="20"/>
        </w:rPr>
        <w:t xml:space="preserve">For immunofluorescence visualization, </w:t>
      </w:r>
      <w:r>
        <w:rPr>
          <w:rFonts w:ascii="Arial" w:hAnsi="Arial" w:cs="Arial"/>
          <w:sz w:val="20"/>
          <w:szCs w:val="20"/>
        </w:rPr>
        <w:t xml:space="preserve">cells, </w:t>
      </w:r>
      <w:r w:rsidRPr="003F2AAD">
        <w:rPr>
          <w:rFonts w:ascii="Arial" w:hAnsi="Arial" w:cs="Arial"/>
          <w:sz w:val="20"/>
          <w:szCs w:val="20"/>
        </w:rPr>
        <w:t>were fixed with 4% (v/v) paraformaldehyde (Electron Microscopy Sciences) in 1x phosphate-buffered saline (PBS) for 20 mins</w:t>
      </w:r>
      <w:r w:rsidR="003A4632">
        <w:rPr>
          <w:rFonts w:ascii="Arial" w:hAnsi="Arial" w:cs="Arial"/>
          <w:sz w:val="20"/>
          <w:szCs w:val="20"/>
        </w:rPr>
        <w:t>.</w:t>
      </w:r>
    </w:p>
    <w:p w14:paraId="09B6336D" w14:textId="7AE081C1" w:rsidR="003F2AAD" w:rsidRDefault="003F2AAD" w:rsidP="003F2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Cells were washed thrice </w:t>
      </w:r>
      <w:r w:rsidRPr="003F2AAD">
        <w:rPr>
          <w:rFonts w:ascii="Arial" w:hAnsi="Arial" w:cs="Arial"/>
          <w:sz w:val="20"/>
          <w:szCs w:val="20"/>
        </w:rPr>
        <w:t xml:space="preserve">in PBS. </w:t>
      </w:r>
    </w:p>
    <w:p w14:paraId="110C903E" w14:textId="03551260" w:rsidR="003F2AAD" w:rsidRDefault="003F2AAD" w:rsidP="003F2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F2AAD">
        <w:rPr>
          <w:rFonts w:ascii="Arial" w:hAnsi="Arial" w:cs="Arial"/>
          <w:sz w:val="20"/>
          <w:szCs w:val="20"/>
        </w:rPr>
        <w:t xml:space="preserve">Cell extraction was performed with 0.25-0.5% (v/v) Triton X-100 in PBS for </w:t>
      </w:r>
      <w:r w:rsidR="00C219A7">
        <w:rPr>
          <w:rFonts w:ascii="Arial" w:hAnsi="Arial" w:cs="Arial"/>
          <w:sz w:val="20"/>
          <w:szCs w:val="20"/>
        </w:rPr>
        <w:t>10</w:t>
      </w:r>
      <w:r w:rsidRPr="003F2AAD">
        <w:rPr>
          <w:rFonts w:ascii="Arial" w:hAnsi="Arial" w:cs="Arial"/>
          <w:sz w:val="20"/>
          <w:szCs w:val="20"/>
        </w:rPr>
        <w:t xml:space="preserve"> mins</w:t>
      </w:r>
      <w:r w:rsidR="00313D5E">
        <w:rPr>
          <w:rFonts w:ascii="Arial" w:hAnsi="Arial" w:cs="Arial"/>
          <w:sz w:val="20"/>
          <w:szCs w:val="20"/>
        </w:rPr>
        <w:t>.</w:t>
      </w:r>
      <w:r w:rsidRPr="003F2AAD">
        <w:rPr>
          <w:rFonts w:ascii="Arial" w:hAnsi="Arial" w:cs="Arial"/>
          <w:sz w:val="20"/>
          <w:szCs w:val="20"/>
        </w:rPr>
        <w:t xml:space="preserve"> </w:t>
      </w:r>
    </w:p>
    <w:p w14:paraId="7065A622" w14:textId="11DED036" w:rsidR="003F2AAD" w:rsidRDefault="003F2AAD" w:rsidP="003F2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Cells were washed thrice </w:t>
      </w:r>
      <w:r w:rsidRPr="003F2AAD">
        <w:rPr>
          <w:rFonts w:ascii="Arial" w:hAnsi="Arial" w:cs="Arial"/>
          <w:sz w:val="20"/>
          <w:szCs w:val="20"/>
        </w:rPr>
        <w:t>in PBS.</w:t>
      </w:r>
    </w:p>
    <w:p w14:paraId="0A7C6BAE" w14:textId="77777777" w:rsidR="003F2AAD" w:rsidRDefault="003F2AAD" w:rsidP="003F2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3F2AAD">
        <w:rPr>
          <w:rFonts w:ascii="Arial" w:hAnsi="Arial" w:cs="Arial"/>
          <w:sz w:val="20"/>
          <w:szCs w:val="20"/>
        </w:rPr>
        <w:t xml:space="preserve">For removal of free aldehyde groups, cells were quenched with fresh 1 mg/ml sodium borohydride (Sigma-Aldrich) in PBS for 7 mins, and then washed thrice in PBS. </w:t>
      </w:r>
    </w:p>
    <w:p w14:paraId="66332FB3" w14:textId="3CBDDA75" w:rsidR="00010F8B" w:rsidRDefault="003F2AAD" w:rsidP="003F2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3F2AAD">
        <w:rPr>
          <w:rFonts w:ascii="Arial" w:hAnsi="Arial" w:cs="Arial"/>
          <w:sz w:val="20"/>
          <w:szCs w:val="20"/>
        </w:rPr>
        <w:t xml:space="preserve">Cells were further blocked for 30 min in 5% bovine serum albumin (BSA, Sigma-Aldrich) in PBS and then incubated overnight at 4 °C with the respective antibodies listed in Table S1. </w:t>
      </w:r>
    </w:p>
    <w:p w14:paraId="7E64435F" w14:textId="4E1A7E7B" w:rsidR="00010F8B" w:rsidRDefault="00010F8B" w:rsidP="003F2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 </w:t>
      </w:r>
      <w:r w:rsidR="003F2AAD" w:rsidRPr="003F2AAD">
        <w:rPr>
          <w:rFonts w:ascii="Arial" w:hAnsi="Arial" w:cs="Arial"/>
          <w:sz w:val="20"/>
          <w:szCs w:val="20"/>
        </w:rPr>
        <w:t>Cells were washed with PBS thrice the following day and incubated with Alexa Fluor-conjugated secondary antibodies (</w:t>
      </w:r>
      <w:proofErr w:type="spellStart"/>
      <w:r w:rsidR="003F2AAD" w:rsidRPr="003F2AAD">
        <w:rPr>
          <w:rFonts w:ascii="Arial" w:hAnsi="Arial" w:cs="Arial"/>
          <w:sz w:val="20"/>
          <w:szCs w:val="20"/>
        </w:rPr>
        <w:t>Thermo</w:t>
      </w:r>
      <w:proofErr w:type="spellEnd"/>
      <w:r w:rsidR="003F2AAD" w:rsidRPr="003F2AAD">
        <w:rPr>
          <w:rFonts w:ascii="Arial" w:hAnsi="Arial" w:cs="Arial"/>
          <w:sz w:val="20"/>
          <w:szCs w:val="20"/>
        </w:rPr>
        <w:t xml:space="preserve"> Fisher Scientific) for 1 h at room temperature</w:t>
      </w:r>
      <w:r>
        <w:rPr>
          <w:rFonts w:ascii="Arial" w:hAnsi="Arial" w:cs="Arial"/>
          <w:sz w:val="20"/>
          <w:szCs w:val="20"/>
        </w:rPr>
        <w:t>.</w:t>
      </w:r>
    </w:p>
    <w:p w14:paraId="7D54841C" w14:textId="5A729BAF" w:rsidR="00010F8B" w:rsidRDefault="00010F8B" w:rsidP="003F2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Cells were washed thrice </w:t>
      </w:r>
      <w:r w:rsidRPr="003F2AAD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1x</w:t>
      </w:r>
      <w:r w:rsidRPr="003F2AAD">
        <w:rPr>
          <w:rFonts w:ascii="Arial" w:hAnsi="Arial" w:cs="Arial"/>
          <w:sz w:val="20"/>
          <w:szCs w:val="20"/>
        </w:rPr>
        <w:t>PBS.</w:t>
      </w:r>
    </w:p>
    <w:p w14:paraId="332173C9" w14:textId="63AD32D4" w:rsidR="003F2AAD" w:rsidRDefault="00010F8B" w:rsidP="003F2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3F2AAD" w:rsidRPr="003F2AAD">
        <w:rPr>
          <w:rFonts w:ascii="Arial" w:hAnsi="Arial" w:cs="Arial"/>
          <w:sz w:val="20"/>
          <w:szCs w:val="20"/>
        </w:rPr>
        <w:t>DAPI (</w:t>
      </w:r>
      <w:proofErr w:type="spellStart"/>
      <w:r w:rsidR="003F2AAD" w:rsidRPr="003F2AAD">
        <w:rPr>
          <w:rFonts w:ascii="Arial" w:hAnsi="Arial" w:cs="Arial"/>
          <w:sz w:val="20"/>
          <w:szCs w:val="20"/>
        </w:rPr>
        <w:t>Thermo</w:t>
      </w:r>
      <w:proofErr w:type="spellEnd"/>
      <w:r w:rsidR="003F2AAD" w:rsidRPr="003F2AAD">
        <w:rPr>
          <w:rFonts w:ascii="Arial" w:hAnsi="Arial" w:cs="Arial"/>
          <w:sz w:val="20"/>
          <w:szCs w:val="20"/>
        </w:rPr>
        <w:t xml:space="preserve"> Fisher Scientific) was used for nuclear staining</w:t>
      </w:r>
      <w:r>
        <w:rPr>
          <w:rFonts w:ascii="Arial" w:hAnsi="Arial" w:cs="Arial"/>
          <w:sz w:val="20"/>
          <w:szCs w:val="20"/>
        </w:rPr>
        <w:t>, when necessary.</w:t>
      </w:r>
    </w:p>
    <w:p w14:paraId="697B307F" w14:textId="0B8BEAE7" w:rsidR="00A0527E" w:rsidRDefault="00A0527E" w:rsidP="00010F8B">
      <w:pPr>
        <w:rPr>
          <w:rFonts w:ascii="Arial" w:hAnsi="Arial" w:cs="Arial"/>
          <w:sz w:val="20"/>
          <w:szCs w:val="20"/>
        </w:rPr>
      </w:pPr>
    </w:p>
    <w:p w14:paraId="32413D0D" w14:textId="77777777" w:rsidR="003F2AAD" w:rsidRPr="00A0527E" w:rsidRDefault="003F2AAD" w:rsidP="00A0527E">
      <w:pPr>
        <w:rPr>
          <w:rFonts w:ascii="Arial" w:hAnsi="Arial" w:cs="Arial"/>
          <w:sz w:val="20"/>
          <w:szCs w:val="20"/>
        </w:rPr>
      </w:pPr>
    </w:p>
    <w:p w14:paraId="3600623C" w14:textId="77777777" w:rsidR="00A0527E" w:rsidRPr="00953E2E" w:rsidRDefault="00A0527E" w:rsidP="00A0527E">
      <w:pPr>
        <w:rPr>
          <w:rFonts w:ascii="Arial" w:hAnsi="Arial" w:cs="Arial"/>
          <w:b/>
          <w:bCs/>
          <w:sz w:val="20"/>
          <w:szCs w:val="20"/>
        </w:rPr>
      </w:pPr>
      <w:r w:rsidRPr="00953E2E">
        <w:rPr>
          <w:rFonts w:ascii="Arial" w:hAnsi="Arial" w:cs="Arial"/>
          <w:b/>
          <w:bCs/>
          <w:sz w:val="20"/>
          <w:szCs w:val="20"/>
        </w:rPr>
        <w:t>D. Imaging</w:t>
      </w:r>
    </w:p>
    <w:p w14:paraId="7AF1A224" w14:textId="6E8DBC8C" w:rsidR="00B87A27" w:rsidRPr="00A0527E" w:rsidRDefault="008E2B7F" w:rsidP="00A0527E">
      <w:pPr>
        <w:rPr>
          <w:rFonts w:ascii="Arial" w:hAnsi="Arial" w:cs="Arial"/>
          <w:sz w:val="20"/>
          <w:szCs w:val="20"/>
        </w:rPr>
      </w:pPr>
      <w:r w:rsidRPr="008E2B7F">
        <w:rPr>
          <w:rFonts w:ascii="Arial" w:hAnsi="Arial" w:cs="Arial"/>
          <w:sz w:val="20"/>
          <w:szCs w:val="20"/>
        </w:rPr>
        <w:t xml:space="preserve">For live imaging, cells were maintained in a caged incubator with humidified atmosphere (5% CO2) at 37°C. The Yokogawa spinning disk field scanning confocal system with microlensing (CSU-W1 </w:t>
      </w:r>
      <w:proofErr w:type="spellStart"/>
      <w:r w:rsidRPr="008E2B7F">
        <w:rPr>
          <w:rFonts w:ascii="Arial" w:hAnsi="Arial" w:cs="Arial"/>
          <w:sz w:val="20"/>
          <w:szCs w:val="20"/>
        </w:rPr>
        <w:t>SoRa</w:t>
      </w:r>
      <w:proofErr w:type="spellEnd"/>
      <w:r w:rsidRPr="008E2B7F">
        <w:rPr>
          <w:rFonts w:ascii="Arial" w:hAnsi="Arial" w:cs="Arial"/>
          <w:sz w:val="20"/>
          <w:szCs w:val="20"/>
        </w:rPr>
        <w:t>, Nikon) controlled by NIS elements (Nikon) software was used fo</w:t>
      </w:r>
      <w:r w:rsidR="003A4632">
        <w:rPr>
          <w:rFonts w:ascii="Arial" w:hAnsi="Arial" w:cs="Arial"/>
          <w:sz w:val="20"/>
          <w:szCs w:val="20"/>
        </w:rPr>
        <w:t>r</w:t>
      </w:r>
      <w:r w:rsidRPr="008E2B7F">
        <w:rPr>
          <w:rFonts w:ascii="Arial" w:hAnsi="Arial" w:cs="Arial"/>
          <w:sz w:val="20"/>
          <w:szCs w:val="20"/>
        </w:rPr>
        <w:t xml:space="preserve"> imaging. Excitation wavelengths between 405-640 nm, CFI SR Plan </w:t>
      </w:r>
      <w:proofErr w:type="spellStart"/>
      <w:r w:rsidRPr="008E2B7F">
        <w:rPr>
          <w:rFonts w:ascii="Arial" w:hAnsi="Arial" w:cs="Arial"/>
          <w:sz w:val="20"/>
          <w:szCs w:val="20"/>
        </w:rPr>
        <w:t>ApoIR</w:t>
      </w:r>
      <w:proofErr w:type="spellEnd"/>
      <w:r w:rsidRPr="008E2B7F">
        <w:rPr>
          <w:rFonts w:ascii="Arial" w:hAnsi="Arial" w:cs="Arial"/>
          <w:sz w:val="20"/>
          <w:szCs w:val="20"/>
        </w:rPr>
        <w:t xml:space="preserve"> 60XC WI objective lens and </w:t>
      </w:r>
      <w:proofErr w:type="spellStart"/>
      <w:r w:rsidRPr="008E2B7F">
        <w:rPr>
          <w:rFonts w:ascii="Arial" w:hAnsi="Arial" w:cs="Arial"/>
          <w:sz w:val="20"/>
          <w:szCs w:val="20"/>
        </w:rPr>
        <w:t>SoRa</w:t>
      </w:r>
      <w:proofErr w:type="spellEnd"/>
      <w:r w:rsidRPr="008E2B7F">
        <w:rPr>
          <w:rFonts w:ascii="Arial" w:hAnsi="Arial" w:cs="Arial"/>
          <w:sz w:val="20"/>
          <w:szCs w:val="20"/>
        </w:rPr>
        <w:t xml:space="preserve"> lens-switched light path at 1x, 2.8x or 4x were used. </w:t>
      </w:r>
      <w:proofErr w:type="spellStart"/>
      <w:r w:rsidRPr="008E2B7F">
        <w:rPr>
          <w:rFonts w:ascii="Arial" w:hAnsi="Arial" w:cs="Arial"/>
          <w:sz w:val="20"/>
          <w:szCs w:val="20"/>
        </w:rPr>
        <w:t>SoRa</w:t>
      </w:r>
      <w:proofErr w:type="spellEnd"/>
      <w:r w:rsidRPr="008E2B7F">
        <w:rPr>
          <w:rFonts w:ascii="Arial" w:hAnsi="Arial" w:cs="Arial"/>
          <w:sz w:val="20"/>
          <w:szCs w:val="20"/>
        </w:rPr>
        <w:t xml:space="preserve"> images were deconvolved using the Batch Deconvolution (Nikon) software.</w:t>
      </w:r>
    </w:p>
    <w:sectPr w:rsidR="00B87A27" w:rsidRPr="00A0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7EC"/>
    <w:multiLevelType w:val="multilevel"/>
    <w:tmpl w:val="2876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92A40"/>
    <w:multiLevelType w:val="multilevel"/>
    <w:tmpl w:val="26EC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F1C7B"/>
    <w:multiLevelType w:val="hybridMultilevel"/>
    <w:tmpl w:val="DC5A2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90CFA"/>
    <w:multiLevelType w:val="hybridMultilevel"/>
    <w:tmpl w:val="B6CC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55779">
    <w:abstractNumId w:val="0"/>
  </w:num>
  <w:num w:numId="2" w16cid:durableId="585968103">
    <w:abstractNumId w:val="1"/>
  </w:num>
  <w:num w:numId="3" w16cid:durableId="1543128951">
    <w:abstractNumId w:val="2"/>
  </w:num>
  <w:num w:numId="4" w16cid:durableId="1785004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49"/>
    <w:rsid w:val="00010F8B"/>
    <w:rsid w:val="00072849"/>
    <w:rsid w:val="0014760D"/>
    <w:rsid w:val="001748EF"/>
    <w:rsid w:val="001E2888"/>
    <w:rsid w:val="00293733"/>
    <w:rsid w:val="002B41B3"/>
    <w:rsid w:val="002F7830"/>
    <w:rsid w:val="00313D5E"/>
    <w:rsid w:val="00382DAC"/>
    <w:rsid w:val="003A4632"/>
    <w:rsid w:val="003F2AAD"/>
    <w:rsid w:val="00422B80"/>
    <w:rsid w:val="00432E4B"/>
    <w:rsid w:val="004D6E3A"/>
    <w:rsid w:val="00637BF3"/>
    <w:rsid w:val="00645C06"/>
    <w:rsid w:val="00684FFE"/>
    <w:rsid w:val="00725DBA"/>
    <w:rsid w:val="0079041C"/>
    <w:rsid w:val="007B012C"/>
    <w:rsid w:val="007F0CF1"/>
    <w:rsid w:val="008052D7"/>
    <w:rsid w:val="008E2B7F"/>
    <w:rsid w:val="00901BA0"/>
    <w:rsid w:val="00953E2E"/>
    <w:rsid w:val="009852DD"/>
    <w:rsid w:val="00A0527E"/>
    <w:rsid w:val="00AF4926"/>
    <w:rsid w:val="00B56E1A"/>
    <w:rsid w:val="00B6116C"/>
    <w:rsid w:val="00B87A27"/>
    <w:rsid w:val="00B95A32"/>
    <w:rsid w:val="00C219A7"/>
    <w:rsid w:val="00C37EFF"/>
    <w:rsid w:val="00CE424F"/>
    <w:rsid w:val="00D24594"/>
    <w:rsid w:val="00D83E86"/>
    <w:rsid w:val="00D91B05"/>
    <w:rsid w:val="00E845FB"/>
    <w:rsid w:val="00EA758E"/>
    <w:rsid w:val="00EF771A"/>
    <w:rsid w:val="00F62F39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6B650"/>
  <w15:chartTrackingRefBased/>
  <w15:docId w15:val="{ACDBC7BE-B6CD-3C46-BE59-3332838A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8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7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571</Words>
  <Characters>3249</Characters>
  <Application>Microsoft Office Word</Application>
  <DocSecurity>0</DocSecurity>
  <Lines>108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Ugur, Berrak</cp:lastModifiedBy>
  <cp:revision>24</cp:revision>
  <dcterms:created xsi:type="dcterms:W3CDTF">2023-09-18T21:04:00Z</dcterms:created>
  <dcterms:modified xsi:type="dcterms:W3CDTF">2024-03-09T20:37:00Z</dcterms:modified>
</cp:coreProperties>
</file>