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1DD6" w14:textId="395A8A7E" w:rsidR="00E20A27" w:rsidRDefault="00E20A27" w:rsidP="00A47D94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 xml:space="preserve">Patch-Seq </w:t>
      </w:r>
      <w:r w:rsidRPr="00C64D51">
        <w:rPr>
          <w:rFonts w:ascii="Arial" w:hAnsi="Arial" w:cs="Arial"/>
          <w:b/>
          <w:sz w:val="36"/>
          <w:szCs w:val="36"/>
        </w:rPr>
        <w:t>Internal Solution with Biocytin</w:t>
      </w:r>
    </w:p>
    <w:p w14:paraId="38F874CC" w14:textId="77777777" w:rsidR="00E20A27" w:rsidRDefault="00E20A27" w:rsidP="00E20A27">
      <w:pPr>
        <w:rPr>
          <w:rFonts w:ascii="Arial" w:hAnsi="Arial" w:cs="Arial"/>
          <w:i/>
          <w:sz w:val="22"/>
          <w:szCs w:val="22"/>
        </w:rPr>
      </w:pPr>
    </w:p>
    <w:p w14:paraId="2EA59126" w14:textId="77777777" w:rsidR="00E20A27" w:rsidRPr="0015395B" w:rsidRDefault="00E20A27" w:rsidP="00E20A2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15395B">
        <w:rPr>
          <w:rFonts w:ascii="Arial" w:hAnsi="Arial" w:cs="Arial"/>
          <w:b/>
          <w:sz w:val="22"/>
          <w:szCs w:val="22"/>
        </w:rPr>
        <w:t>Scope and Applicability:</w:t>
      </w:r>
      <w:r w:rsidRPr="0015395B">
        <w:rPr>
          <w:rFonts w:ascii="Arial" w:hAnsi="Arial" w:cs="Arial"/>
          <w:sz w:val="22"/>
          <w:szCs w:val="22"/>
        </w:rPr>
        <w:t xml:space="preserve"> </w:t>
      </w:r>
      <w:r w:rsidRPr="00DD79F1">
        <w:rPr>
          <w:rFonts w:ascii="Arial" w:hAnsi="Arial" w:cs="Arial"/>
          <w:sz w:val="22"/>
          <w:szCs w:val="22"/>
        </w:rPr>
        <w:t>Internal solution used for patch clamp electrophysiology, modified for cleanliness and mRNA capture and sustainability</w:t>
      </w:r>
    </w:p>
    <w:p w14:paraId="20BE2CE2" w14:textId="77777777" w:rsidR="00E20A27" w:rsidRPr="00A9467F" w:rsidRDefault="00E20A27" w:rsidP="00E20A27">
      <w:pPr>
        <w:pStyle w:val="List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ACC97EB" w14:textId="77777777" w:rsidR="00E20A27" w:rsidRPr="00021E88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82B3A">
        <w:rPr>
          <w:rFonts w:ascii="Arial" w:hAnsi="Arial" w:cs="Arial"/>
          <w:b/>
          <w:sz w:val="22"/>
          <w:szCs w:val="22"/>
        </w:rPr>
        <w:t>Materials:</w:t>
      </w:r>
    </w:p>
    <w:p w14:paraId="55ECE697" w14:textId="77777777" w:rsidR="00E20A27" w:rsidRPr="00446DD3" w:rsidRDefault="00E20A27" w:rsidP="00B73B5F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2215D">
        <w:rPr>
          <w:rFonts w:ascii="Arial" w:hAnsi="Arial" w:cs="Arial"/>
          <w:sz w:val="22"/>
          <w:szCs w:val="22"/>
        </w:rPr>
        <w:t xml:space="preserve">uclease-free water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Ambion</w:t>
      </w:r>
      <w:proofErr w:type="spellEnd"/>
      <w:r>
        <w:rPr>
          <w:rFonts w:ascii="Arial" w:hAnsi="Arial" w:cs="Arial"/>
          <w:sz w:val="22"/>
          <w:szCs w:val="22"/>
        </w:rPr>
        <w:t xml:space="preserve"> AM9938-100ml)</w:t>
      </w:r>
    </w:p>
    <w:p w14:paraId="5B0A6314" w14:textId="3CCC27DD" w:rsidR="00B73B5F" w:rsidRPr="00B73B5F" w:rsidRDefault="00B73B5F" w:rsidP="00B73B5F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3B5F">
        <w:rPr>
          <w:rFonts w:ascii="Arial" w:hAnsi="Arial" w:cs="Arial"/>
          <w:sz w:val="22"/>
          <w:szCs w:val="22"/>
        </w:rPr>
        <w:t>RNase Zap or RNase Away Decon</w:t>
      </w:r>
      <w:r>
        <w:rPr>
          <w:rFonts w:ascii="Arial" w:hAnsi="Arial" w:cs="Arial"/>
          <w:sz w:val="22"/>
          <w:szCs w:val="22"/>
        </w:rPr>
        <w:t xml:space="preserve">taminant (Invitrogen AM9780, </w:t>
      </w:r>
      <w:r w:rsidRPr="00B73B5F">
        <w:rPr>
          <w:rFonts w:ascii="Arial" w:hAnsi="Arial" w:cs="Arial"/>
          <w:sz w:val="22"/>
          <w:szCs w:val="22"/>
        </w:rPr>
        <w:t>Thermo Scientific 53225-514 or equivalent)</w:t>
      </w:r>
    </w:p>
    <w:p w14:paraId="32E6DB79" w14:textId="77777777" w:rsidR="00E20A27" w:rsidRPr="00021E88" w:rsidRDefault="00E20A27" w:rsidP="00B73B5F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1E88">
        <w:rPr>
          <w:rFonts w:ascii="Arial" w:hAnsi="Arial" w:cs="Arial"/>
          <w:sz w:val="22"/>
          <w:szCs w:val="22"/>
        </w:rPr>
        <w:t>Potassium Gluconate</w:t>
      </w:r>
      <w:r>
        <w:rPr>
          <w:rFonts w:ascii="Arial" w:hAnsi="Arial" w:cs="Arial"/>
          <w:sz w:val="22"/>
          <w:szCs w:val="22"/>
        </w:rPr>
        <w:t xml:space="preserve"> (K-Gluconate)</w:t>
      </w:r>
      <w:r w:rsidRPr="00021E88">
        <w:rPr>
          <w:rFonts w:ascii="Arial" w:hAnsi="Arial" w:cs="Arial"/>
          <w:sz w:val="22"/>
          <w:szCs w:val="22"/>
        </w:rPr>
        <w:t xml:space="preserve"> (Sigma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G4500</w:t>
      </w:r>
      <w:r w:rsidRPr="00021E88">
        <w:rPr>
          <w:rFonts w:ascii="Arial" w:hAnsi="Arial" w:cs="Arial"/>
          <w:sz w:val="22"/>
          <w:szCs w:val="22"/>
        </w:rPr>
        <w:t>)</w:t>
      </w:r>
    </w:p>
    <w:p w14:paraId="5D7E8999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582B3A">
        <w:rPr>
          <w:rFonts w:ascii="Arial" w:hAnsi="Arial" w:cs="Arial"/>
          <w:sz w:val="22"/>
          <w:szCs w:val="22"/>
        </w:rPr>
        <w:t xml:space="preserve">Potassium Chloride </w:t>
      </w:r>
      <w:r w:rsidRPr="003F648F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 </w:t>
      </w:r>
      <w:r w:rsidRPr="003F648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B3A">
        <w:rPr>
          <w:rFonts w:ascii="Arial" w:hAnsi="Arial" w:cs="Arial"/>
          <w:i/>
          <w:sz w:val="22"/>
          <w:szCs w:val="22"/>
        </w:rPr>
        <w:t>KCl</w:t>
      </w:r>
      <w:proofErr w:type="spellEnd"/>
      <w:r>
        <w:rPr>
          <w:rFonts w:ascii="Arial" w:hAnsi="Arial" w:cs="Arial"/>
          <w:sz w:val="22"/>
          <w:szCs w:val="22"/>
        </w:rPr>
        <w:t>, molecular biology grade)</w:t>
      </w:r>
      <w:r w:rsidRPr="00582B3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Thermo Fisher Scientific </w:t>
      </w:r>
      <w:r w:rsidRPr="003F648F">
        <w:rPr>
          <w:rFonts w:ascii="Arial" w:hAnsi="Arial" w:cs="Arial"/>
          <w:sz w:val="22"/>
          <w:szCs w:val="22"/>
        </w:rPr>
        <w:t>AM9640G</w:t>
      </w:r>
      <w:r w:rsidRPr="00582B3A">
        <w:rPr>
          <w:rFonts w:ascii="Arial" w:hAnsi="Arial" w:cs="Arial"/>
          <w:sz w:val="22"/>
          <w:szCs w:val="22"/>
        </w:rPr>
        <w:t>)</w:t>
      </w:r>
    </w:p>
    <w:p w14:paraId="5A7187D9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0F5B63">
        <w:rPr>
          <w:rFonts w:ascii="Arial" w:hAnsi="Arial" w:cs="Arial"/>
          <w:sz w:val="22"/>
          <w:szCs w:val="22"/>
        </w:rPr>
        <w:t>4-(2-Hydroxyethyl)</w:t>
      </w:r>
      <w:r>
        <w:rPr>
          <w:rFonts w:ascii="Arial" w:hAnsi="Arial" w:cs="Arial"/>
          <w:sz w:val="22"/>
          <w:szCs w:val="22"/>
        </w:rPr>
        <w:t xml:space="preserve"> </w:t>
      </w:r>
      <w:r w:rsidRPr="000F5B63">
        <w:rPr>
          <w:rFonts w:ascii="Arial" w:hAnsi="Arial" w:cs="Arial"/>
          <w:sz w:val="22"/>
          <w:szCs w:val="22"/>
        </w:rPr>
        <w:t>piperazine-1-ethanesulfonic acid, N-(2-Hydroxyethyl)</w:t>
      </w:r>
      <w:r>
        <w:rPr>
          <w:rFonts w:ascii="Arial" w:hAnsi="Arial" w:cs="Arial"/>
          <w:sz w:val="22"/>
          <w:szCs w:val="22"/>
        </w:rPr>
        <w:t xml:space="preserve"> </w:t>
      </w:r>
      <w:r w:rsidRPr="000F5B63">
        <w:rPr>
          <w:rFonts w:ascii="Arial" w:hAnsi="Arial" w:cs="Arial"/>
          <w:sz w:val="22"/>
          <w:szCs w:val="22"/>
        </w:rPr>
        <w:t xml:space="preserve">piperazine-N′-(2-ethanesulfonic acid) </w:t>
      </w:r>
      <w:r>
        <w:rPr>
          <w:rFonts w:ascii="Arial" w:hAnsi="Arial" w:cs="Arial"/>
          <w:sz w:val="22"/>
          <w:szCs w:val="22"/>
        </w:rPr>
        <w:t xml:space="preserve">(1 M </w:t>
      </w:r>
      <w:r w:rsidRPr="00582B3A">
        <w:rPr>
          <w:rFonts w:ascii="Arial" w:hAnsi="Arial" w:cs="Arial"/>
          <w:sz w:val="22"/>
          <w:szCs w:val="22"/>
        </w:rPr>
        <w:t>HEPES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BioPerformance</w:t>
      </w:r>
      <w:proofErr w:type="spellEnd"/>
      <w:r>
        <w:rPr>
          <w:rFonts w:ascii="Arial" w:hAnsi="Arial" w:cs="Arial"/>
          <w:sz w:val="22"/>
          <w:szCs w:val="22"/>
        </w:rPr>
        <w:t xml:space="preserve"> certified)</w:t>
      </w:r>
      <w:r w:rsidRPr="00582B3A">
        <w:rPr>
          <w:rFonts w:ascii="Arial" w:hAnsi="Arial" w:cs="Arial"/>
          <w:sz w:val="22"/>
          <w:szCs w:val="22"/>
        </w:rPr>
        <w:t xml:space="preserve"> </w:t>
      </w:r>
      <w:r w:rsidRPr="00582B3A">
        <w:rPr>
          <w:rFonts w:ascii="Arial" w:hAnsi="Arial" w:cs="Arial"/>
          <w:i/>
          <w:sz w:val="22"/>
          <w:szCs w:val="22"/>
        </w:rPr>
        <w:t>(C</w:t>
      </w:r>
      <w:r w:rsidRPr="00582B3A">
        <w:rPr>
          <w:rFonts w:ascii="Arial" w:hAnsi="Arial" w:cs="Arial"/>
          <w:i/>
          <w:sz w:val="22"/>
          <w:szCs w:val="22"/>
          <w:vertAlign w:val="subscript"/>
        </w:rPr>
        <w:t>8</w:t>
      </w:r>
      <w:r w:rsidRPr="00582B3A">
        <w:rPr>
          <w:rFonts w:ascii="Arial" w:hAnsi="Arial" w:cs="Arial"/>
          <w:i/>
          <w:sz w:val="22"/>
          <w:szCs w:val="22"/>
        </w:rPr>
        <w:t>H</w:t>
      </w:r>
      <w:r w:rsidRPr="00582B3A">
        <w:rPr>
          <w:rFonts w:ascii="Arial" w:hAnsi="Arial" w:cs="Arial"/>
          <w:i/>
          <w:sz w:val="22"/>
          <w:szCs w:val="22"/>
          <w:vertAlign w:val="subscript"/>
        </w:rPr>
        <w:t>18</w:t>
      </w:r>
      <w:r w:rsidRPr="00582B3A">
        <w:rPr>
          <w:rFonts w:ascii="Arial" w:hAnsi="Arial" w:cs="Arial"/>
          <w:i/>
          <w:sz w:val="22"/>
          <w:szCs w:val="22"/>
        </w:rPr>
        <w:t>N</w:t>
      </w:r>
      <w:r w:rsidRPr="00582B3A">
        <w:rPr>
          <w:rFonts w:ascii="Arial" w:hAnsi="Arial" w:cs="Arial"/>
          <w:i/>
          <w:sz w:val="22"/>
          <w:szCs w:val="22"/>
          <w:vertAlign w:val="subscript"/>
        </w:rPr>
        <w:t>2</w:t>
      </w:r>
      <w:r w:rsidRPr="00582B3A">
        <w:rPr>
          <w:rFonts w:ascii="Arial" w:hAnsi="Arial" w:cs="Arial"/>
          <w:i/>
          <w:sz w:val="22"/>
          <w:szCs w:val="22"/>
        </w:rPr>
        <w:t>O</w:t>
      </w:r>
      <w:r w:rsidRPr="00582B3A">
        <w:rPr>
          <w:rFonts w:ascii="Arial" w:hAnsi="Arial" w:cs="Arial"/>
          <w:i/>
          <w:sz w:val="22"/>
          <w:szCs w:val="22"/>
          <w:vertAlign w:val="subscript"/>
        </w:rPr>
        <w:t>4</w:t>
      </w:r>
      <w:r w:rsidRPr="00582B3A">
        <w:rPr>
          <w:rFonts w:ascii="Arial" w:hAnsi="Arial" w:cs="Arial"/>
          <w:i/>
          <w:sz w:val="22"/>
          <w:szCs w:val="22"/>
        </w:rPr>
        <w:t>S)</w:t>
      </w:r>
      <w:r w:rsidRPr="00582B3A">
        <w:rPr>
          <w:rFonts w:ascii="Arial" w:hAnsi="Arial" w:cs="Arial"/>
          <w:sz w:val="22"/>
          <w:szCs w:val="22"/>
        </w:rPr>
        <w:t xml:space="preserve"> (Sigma </w:t>
      </w:r>
      <w:r>
        <w:rPr>
          <w:rFonts w:ascii="Arial" w:hAnsi="Arial" w:cs="Arial"/>
          <w:sz w:val="22"/>
          <w:szCs w:val="22"/>
        </w:rPr>
        <w:t>H3537</w:t>
      </w:r>
      <w:r w:rsidRPr="00582B3A">
        <w:rPr>
          <w:rFonts w:ascii="Arial" w:hAnsi="Arial" w:cs="Arial"/>
          <w:sz w:val="22"/>
          <w:szCs w:val="22"/>
        </w:rPr>
        <w:t xml:space="preserve"> or equivalent)</w:t>
      </w:r>
    </w:p>
    <w:p w14:paraId="507584CB" w14:textId="77777777" w:rsidR="00E20A27" w:rsidRPr="001D1C04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7D7B30">
        <w:rPr>
          <w:rFonts w:ascii="Arial" w:hAnsi="Arial" w:cs="Arial"/>
          <w:sz w:val="22"/>
          <w:szCs w:val="22"/>
        </w:rPr>
        <w:t>Adenosine 5′-triphosphate magnesium salt</w:t>
      </w:r>
      <w:r w:rsidRPr="001D1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(ATP-Mg)</w:t>
      </w:r>
      <w:r w:rsidRPr="001D1C04">
        <w:rPr>
          <w:rFonts w:ascii="Arial" w:hAnsi="Arial" w:cs="Arial"/>
          <w:i/>
          <w:sz w:val="22"/>
          <w:szCs w:val="22"/>
        </w:rPr>
        <w:t xml:space="preserve"> </w:t>
      </w:r>
      <w:r w:rsidRPr="001D1C04">
        <w:rPr>
          <w:rFonts w:ascii="Arial" w:hAnsi="Arial" w:cs="Arial"/>
          <w:sz w:val="22"/>
          <w:szCs w:val="22"/>
        </w:rPr>
        <w:t xml:space="preserve">(Sigma </w:t>
      </w:r>
      <w:r w:rsidRPr="001D1C04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A9187</w:t>
      </w:r>
      <w:r w:rsidRPr="001D1C04">
        <w:rPr>
          <w:rFonts w:ascii="Arial" w:hAnsi="Arial" w:cs="Arial"/>
          <w:sz w:val="22"/>
          <w:szCs w:val="22"/>
        </w:rPr>
        <w:t>)</w:t>
      </w:r>
    </w:p>
    <w:p w14:paraId="47744E57" w14:textId="77777777" w:rsidR="00E20A27" w:rsidRPr="001D1C04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1D1C04">
        <w:rPr>
          <w:rFonts w:ascii="Arial" w:hAnsi="Arial" w:cs="Arial"/>
          <w:sz w:val="22"/>
          <w:szCs w:val="22"/>
        </w:rPr>
        <w:t>Guanosine 5’-triphosphate sodium salt hydrate</w:t>
      </w:r>
      <w:r>
        <w:rPr>
          <w:rFonts w:ascii="Arial" w:hAnsi="Arial" w:cs="Arial"/>
          <w:sz w:val="22"/>
          <w:szCs w:val="22"/>
        </w:rPr>
        <w:t xml:space="preserve"> (GTP-Na)</w:t>
      </w:r>
      <w:r w:rsidRPr="001D1C04">
        <w:rPr>
          <w:rFonts w:ascii="Arial" w:hAnsi="Arial" w:cs="Arial"/>
          <w:sz w:val="22"/>
          <w:szCs w:val="22"/>
        </w:rPr>
        <w:t xml:space="preserve"> (Sigma </w:t>
      </w:r>
      <w:r w:rsidRPr="001D1C04">
        <w:rPr>
          <w:rStyle w:val="Strong"/>
          <w:rFonts w:ascii="Arial" w:hAnsi="Arial" w:cs="Arial"/>
          <w:b w:val="0"/>
          <w:iCs/>
          <w:caps/>
          <w:sz w:val="22"/>
          <w:szCs w:val="22"/>
          <w:shd w:val="clear" w:color="auto" w:fill="FDFDFD"/>
        </w:rPr>
        <w:t>G8877</w:t>
      </w:r>
      <w:r w:rsidRPr="001D1C04">
        <w:rPr>
          <w:rFonts w:ascii="Arial" w:hAnsi="Arial" w:cs="Arial"/>
          <w:sz w:val="22"/>
          <w:szCs w:val="22"/>
        </w:rPr>
        <w:t>)</w:t>
      </w:r>
    </w:p>
    <w:p w14:paraId="53EE3D57" w14:textId="77777777" w:rsidR="00E20A27" w:rsidRPr="001D1C04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Sodium Phos</w:t>
      </w:r>
      <w:r w:rsidRPr="001D1C04">
        <w:rPr>
          <w:rFonts w:ascii="Arial" w:hAnsi="Arial" w:cs="Arial"/>
          <w:sz w:val="22"/>
          <w:szCs w:val="22"/>
        </w:rPr>
        <w:t>phocreatine (</w:t>
      </w:r>
      <w:r w:rsidRPr="001D1C04">
        <w:rPr>
          <w:rFonts w:ascii="Arial" w:hAnsi="Arial" w:cs="Arial"/>
          <w:sz w:val="22"/>
          <w:szCs w:val="22"/>
          <w:lang w:val="pt-BR"/>
        </w:rPr>
        <w:t xml:space="preserve">Sigma </w:t>
      </w:r>
      <w:r w:rsidRPr="001D1C04">
        <w:rPr>
          <w:rFonts w:ascii="Arial" w:hAnsi="Arial" w:cs="Arial"/>
          <w:bCs/>
          <w:sz w:val="22"/>
          <w:szCs w:val="22"/>
        </w:rPr>
        <w:t>P7936</w:t>
      </w:r>
      <w:r w:rsidRPr="001D1C04">
        <w:rPr>
          <w:rFonts w:ascii="Arial" w:hAnsi="Arial" w:cs="Arial"/>
          <w:sz w:val="22"/>
          <w:szCs w:val="22"/>
          <w:lang w:val="pt-BR"/>
        </w:rPr>
        <w:t>)</w:t>
      </w:r>
    </w:p>
    <w:p w14:paraId="75B4155C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1D1C04">
        <w:rPr>
          <w:rFonts w:ascii="Arial" w:hAnsi="Arial" w:cs="Arial"/>
          <w:sz w:val="22"/>
          <w:szCs w:val="22"/>
        </w:rPr>
        <w:t>Ethylene Glycol-bis</w:t>
      </w:r>
      <w:r>
        <w:rPr>
          <w:rFonts w:ascii="Arial" w:hAnsi="Arial" w:cs="Arial"/>
          <w:sz w:val="22"/>
          <w:szCs w:val="22"/>
        </w:rPr>
        <w:t xml:space="preserve"> </w:t>
      </w:r>
      <w:r w:rsidRPr="001D1C04">
        <w:rPr>
          <w:rFonts w:ascii="Arial" w:hAnsi="Arial" w:cs="Arial"/>
          <w:sz w:val="22"/>
          <w:szCs w:val="22"/>
        </w:rPr>
        <w:t>(2-aminoethylether)-</w:t>
      </w:r>
      <w:proofErr w:type="gramStart"/>
      <w:r w:rsidRPr="001D1C04">
        <w:rPr>
          <w:rFonts w:ascii="Arial" w:hAnsi="Arial" w:cs="Arial"/>
          <w:sz w:val="22"/>
          <w:szCs w:val="22"/>
        </w:rPr>
        <w:t>N,N</w:t>
      </w:r>
      <w:proofErr w:type="gramEnd"/>
      <w:r w:rsidRPr="001D1C04">
        <w:rPr>
          <w:rFonts w:ascii="Arial" w:hAnsi="Arial" w:cs="Arial"/>
          <w:sz w:val="22"/>
          <w:szCs w:val="22"/>
        </w:rPr>
        <w:t>,N’,N’-</w:t>
      </w:r>
      <w:proofErr w:type="spellStart"/>
      <w:r w:rsidRPr="001D1C04">
        <w:rPr>
          <w:rFonts w:ascii="Arial" w:hAnsi="Arial" w:cs="Arial"/>
          <w:sz w:val="22"/>
          <w:szCs w:val="22"/>
        </w:rPr>
        <w:t>Tetraacetic</w:t>
      </w:r>
      <w:proofErr w:type="spellEnd"/>
      <w:r w:rsidRPr="001D1C04">
        <w:rPr>
          <w:rFonts w:ascii="Arial" w:hAnsi="Arial" w:cs="Arial"/>
          <w:sz w:val="22"/>
          <w:szCs w:val="22"/>
        </w:rPr>
        <w:t xml:space="preserve"> Acid </w:t>
      </w:r>
      <w:r>
        <w:rPr>
          <w:rFonts w:ascii="Arial" w:hAnsi="Arial" w:cs="Arial"/>
          <w:sz w:val="22"/>
          <w:szCs w:val="22"/>
        </w:rPr>
        <w:t xml:space="preserve">(EGTA, molecular biology grade) </w:t>
      </w:r>
      <w:r w:rsidRPr="001D1C04">
        <w:rPr>
          <w:rFonts w:ascii="Arial" w:hAnsi="Arial" w:cs="Arial"/>
          <w:i/>
          <w:sz w:val="22"/>
          <w:szCs w:val="22"/>
        </w:rPr>
        <w:t>(</w:t>
      </w:r>
      <w:r w:rsidRPr="001D1C04">
        <w:rPr>
          <w:rFonts w:ascii="Arial" w:hAnsi="Arial" w:cs="Arial"/>
          <w:bCs/>
          <w:i/>
          <w:sz w:val="22"/>
          <w:szCs w:val="22"/>
        </w:rPr>
        <w:t>[-CH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OCH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CH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N(CH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CO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H)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bCs/>
          <w:i/>
          <w:sz w:val="22"/>
          <w:szCs w:val="22"/>
        </w:rPr>
        <w:t>]</w:t>
      </w:r>
      <w:r w:rsidRPr="001D1C04">
        <w:rPr>
          <w:rFonts w:ascii="Arial" w:hAnsi="Arial" w:cs="Arial"/>
          <w:bCs/>
          <w:i/>
          <w:sz w:val="22"/>
          <w:szCs w:val="22"/>
          <w:vertAlign w:val="subscript"/>
        </w:rPr>
        <w:t>2</w:t>
      </w:r>
      <w:r w:rsidRPr="001D1C04">
        <w:rPr>
          <w:rFonts w:ascii="Arial" w:hAnsi="Arial" w:cs="Arial"/>
          <w:sz w:val="22"/>
          <w:szCs w:val="22"/>
        </w:rPr>
        <w:t>) (Sigma E3889 or equivalent)</w:t>
      </w:r>
    </w:p>
    <w:p w14:paraId="18A453B3" w14:textId="77777777" w:rsidR="00E20A27" w:rsidRPr="001D1C04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Glycogen, RNA grade (Thermo Fisher Scientific R0551)</w:t>
      </w:r>
    </w:p>
    <w:p w14:paraId="6EDCB1D3" w14:textId="77777777" w:rsidR="00E20A27" w:rsidRPr="00361461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61461">
        <w:rPr>
          <w:rFonts w:ascii="Arial" w:hAnsi="Arial" w:cs="Arial"/>
          <w:sz w:val="22"/>
          <w:szCs w:val="22"/>
        </w:rPr>
        <w:t xml:space="preserve">Potassium Hydroxide </w:t>
      </w:r>
      <w:r w:rsidRPr="00361461">
        <w:rPr>
          <w:rFonts w:ascii="Arial" w:hAnsi="Arial" w:cs="Arial"/>
          <w:i/>
          <w:sz w:val="22"/>
          <w:szCs w:val="22"/>
        </w:rPr>
        <w:t xml:space="preserve">(KOH) </w:t>
      </w:r>
      <w:r w:rsidRPr="00361461">
        <w:rPr>
          <w:rFonts w:ascii="Arial" w:hAnsi="Arial" w:cs="Arial"/>
          <w:sz w:val="22"/>
          <w:szCs w:val="22"/>
        </w:rPr>
        <w:t>Pellets (</w:t>
      </w:r>
      <w:r>
        <w:rPr>
          <w:rFonts w:ascii="Arial" w:hAnsi="Arial" w:cs="Arial"/>
          <w:sz w:val="22"/>
          <w:szCs w:val="22"/>
        </w:rPr>
        <w:t>Thermo Fisher P250-500</w:t>
      </w:r>
      <w:r w:rsidRPr="00361461">
        <w:rPr>
          <w:rFonts w:ascii="Arial" w:hAnsi="Arial" w:cs="Arial"/>
          <w:sz w:val="22"/>
          <w:szCs w:val="22"/>
        </w:rPr>
        <w:t>)</w:t>
      </w:r>
    </w:p>
    <w:p w14:paraId="239EDC92" w14:textId="77777777" w:rsidR="00E20A27" w:rsidRPr="001D1C04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DF5C91">
        <w:rPr>
          <w:rFonts w:ascii="Arial" w:hAnsi="Arial" w:cs="Arial"/>
          <w:sz w:val="22"/>
          <w:szCs w:val="22"/>
        </w:rPr>
        <w:t>Biocy</w:t>
      </w:r>
      <w:r>
        <w:rPr>
          <w:rFonts w:ascii="Arial" w:hAnsi="Arial" w:cs="Arial"/>
          <w:sz w:val="22"/>
          <w:szCs w:val="22"/>
        </w:rPr>
        <w:t>t</w:t>
      </w:r>
      <w:r w:rsidRPr="00DF5C91">
        <w:rPr>
          <w:rFonts w:ascii="Arial" w:hAnsi="Arial" w:cs="Arial"/>
          <w:sz w:val="22"/>
          <w:szCs w:val="22"/>
        </w:rPr>
        <w:t>in (Sigma B4261)</w:t>
      </w:r>
    </w:p>
    <w:p w14:paraId="20809CB1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RNase Inhibitor 40 U/µl (</w:t>
      </w:r>
      <w:r w:rsidRPr="00E2215D">
        <w:rPr>
          <w:rFonts w:ascii="Arial" w:hAnsi="Arial" w:cs="Arial"/>
          <w:sz w:val="22"/>
          <w:szCs w:val="22"/>
        </w:rPr>
        <w:t>Takara 2313</w:t>
      </w:r>
      <w:r>
        <w:rPr>
          <w:rFonts w:ascii="Arial" w:hAnsi="Arial" w:cs="Arial"/>
          <w:sz w:val="22"/>
          <w:szCs w:val="22"/>
        </w:rPr>
        <w:t>B)</w:t>
      </w:r>
    </w:p>
    <w:p w14:paraId="0C3F09AB" w14:textId="49EFCEC6" w:rsidR="00C90D53" w:rsidRDefault="00C90D53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Dye of choice from the following list:</w:t>
      </w:r>
    </w:p>
    <w:p w14:paraId="0107E901" w14:textId="70D0905C" w:rsidR="00E20A27" w:rsidRDefault="00E20A27" w:rsidP="00C90D53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 Fluor 488 Hydrazide (Thermo A10436)</w:t>
      </w:r>
    </w:p>
    <w:p w14:paraId="27826F68" w14:textId="77777777" w:rsidR="00E20A27" w:rsidRPr="008543FD" w:rsidRDefault="00E20A27" w:rsidP="00C90D53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 Fluo</w:t>
      </w:r>
      <w:r w:rsidRPr="008543FD">
        <w:rPr>
          <w:rFonts w:ascii="Arial" w:hAnsi="Arial" w:cs="Arial"/>
          <w:sz w:val="22"/>
          <w:szCs w:val="22"/>
        </w:rPr>
        <w:t>r 594 Hydrazide (Thermo A10438)</w:t>
      </w:r>
    </w:p>
    <w:p w14:paraId="51F8AA6B" w14:textId="77777777" w:rsidR="00E20A27" w:rsidRDefault="00E20A27" w:rsidP="00C90D53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 Fluor 405 Cadaverine (Thermo A30675)</w:t>
      </w:r>
    </w:p>
    <w:p w14:paraId="4BAEB4B5" w14:textId="77777777" w:rsidR="00E20A27" w:rsidRPr="008543FD" w:rsidRDefault="00E20A27" w:rsidP="00C90D53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Cascade Blue Hydrazide, Trisodium Salt (Thermo C687)</w:t>
      </w:r>
    </w:p>
    <w:p w14:paraId="1B12FD5E" w14:textId="0221A560" w:rsidR="00E20A27" w:rsidRPr="00C90D53" w:rsidRDefault="00C90D53" w:rsidP="00C90D53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Argos Sterilized 22um PVDF Syringe-Driven Filters (FV32S)</w:t>
      </w:r>
    </w:p>
    <w:p w14:paraId="428EBB64" w14:textId="77777777" w:rsidR="00E20A27" w:rsidRPr="005A0C8B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BD 10 ml syringes w/ </w:t>
      </w:r>
      <w:proofErr w:type="spellStart"/>
      <w:r>
        <w:rPr>
          <w:rFonts w:ascii="Arial" w:hAnsi="Arial" w:cs="Arial"/>
          <w:sz w:val="22"/>
          <w:szCs w:val="22"/>
        </w:rPr>
        <w:t>luer-lok</w:t>
      </w:r>
      <w:proofErr w:type="spellEnd"/>
      <w:r>
        <w:rPr>
          <w:rFonts w:ascii="Arial" w:hAnsi="Arial" w:cs="Arial"/>
          <w:sz w:val="22"/>
          <w:szCs w:val="22"/>
        </w:rPr>
        <w:t xml:space="preserve"> tips (VWR 75846-756)</w:t>
      </w:r>
    </w:p>
    <w:p w14:paraId="78B7C6AA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 ml</w:t>
      </w:r>
      <w:r w:rsidRPr="000F39F7">
        <w:rPr>
          <w:rFonts w:ascii="Arial" w:hAnsi="Arial" w:cs="Arial"/>
          <w:sz w:val="22"/>
          <w:szCs w:val="22"/>
        </w:rPr>
        <w:t xml:space="preserve"> </w:t>
      </w:r>
      <w:r w:rsidRPr="000F39F7">
        <w:rPr>
          <w:rStyle w:val="cc80077-230pkcl"/>
          <w:rFonts w:ascii="Arial" w:hAnsi="Arial" w:cs="Arial"/>
          <w:sz w:val="22"/>
          <w:szCs w:val="22"/>
        </w:rPr>
        <w:t xml:space="preserve">DNA/RNA </w:t>
      </w:r>
      <w:proofErr w:type="spellStart"/>
      <w:r w:rsidRPr="000F39F7">
        <w:rPr>
          <w:rStyle w:val="cc80077-230pkcl"/>
          <w:rFonts w:ascii="Arial" w:hAnsi="Arial" w:cs="Arial"/>
          <w:sz w:val="22"/>
          <w:szCs w:val="22"/>
        </w:rPr>
        <w:t>LoBind</w:t>
      </w:r>
      <w:proofErr w:type="spellEnd"/>
      <w:r w:rsidRPr="000F39F7">
        <w:rPr>
          <w:rStyle w:val="cc80077-230pkcl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microcentrifuge tubes (VWR </w:t>
      </w:r>
      <w:r w:rsidRPr="00DF163D">
        <w:rPr>
          <w:rFonts w:ascii="Arial" w:hAnsi="Arial" w:cs="Arial"/>
          <w:sz w:val="22"/>
          <w:szCs w:val="22"/>
        </w:rPr>
        <w:t>80077-230</w:t>
      </w:r>
      <w:r>
        <w:rPr>
          <w:rFonts w:ascii="Arial" w:hAnsi="Arial" w:cs="Arial"/>
          <w:sz w:val="22"/>
          <w:szCs w:val="22"/>
        </w:rPr>
        <w:t>)</w:t>
      </w:r>
    </w:p>
    <w:p w14:paraId="3D4D51B5" w14:textId="77777777" w:rsidR="00E20A27" w:rsidRPr="00E269D9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x 5 ml tubes (VWR 89429-316)</w:t>
      </w:r>
    </w:p>
    <w:p w14:paraId="5A446099" w14:textId="006C5E9A" w:rsidR="00E20A27" w:rsidRPr="00C90D53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ml conical tube (VWR 21008-951)</w:t>
      </w:r>
    </w:p>
    <w:p w14:paraId="5875DD76" w14:textId="23DDE2DA" w:rsidR="00C90D53" w:rsidRPr="00C90D53" w:rsidRDefault="00C90D53" w:rsidP="00C90D53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 ml conical tube (VWR 21008-670)</w:t>
      </w:r>
    </w:p>
    <w:p w14:paraId="0C3AB13D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Disposable plastic spatulas (VWR </w:t>
      </w:r>
      <w:r w:rsidRPr="00C64D51">
        <w:rPr>
          <w:rFonts w:ascii="Arial" w:hAnsi="Arial" w:cs="Arial"/>
          <w:sz w:val="22"/>
          <w:szCs w:val="22"/>
        </w:rPr>
        <w:t>80081-188</w:t>
      </w:r>
      <w:r w:rsidRPr="001D1C04">
        <w:rPr>
          <w:rFonts w:ascii="Arial" w:hAnsi="Arial" w:cs="Arial"/>
          <w:sz w:val="22"/>
          <w:szCs w:val="22"/>
        </w:rPr>
        <w:t>)</w:t>
      </w:r>
    </w:p>
    <w:p w14:paraId="42AE3AF7" w14:textId="77777777" w:rsidR="00E20A27" w:rsidRPr="00761E4A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P20 pipette tips (</w:t>
      </w:r>
      <w:proofErr w:type="spellStart"/>
      <w:r>
        <w:rPr>
          <w:rFonts w:ascii="Arial" w:hAnsi="Arial" w:cs="Arial"/>
          <w:sz w:val="22"/>
          <w:szCs w:val="22"/>
        </w:rPr>
        <w:t>Rainin</w:t>
      </w:r>
      <w:proofErr w:type="spellEnd"/>
      <w:r>
        <w:rPr>
          <w:rFonts w:ascii="Arial" w:hAnsi="Arial" w:cs="Arial"/>
          <w:sz w:val="22"/>
          <w:szCs w:val="22"/>
        </w:rPr>
        <w:t xml:space="preserve"> GPL20F)</w:t>
      </w:r>
    </w:p>
    <w:p w14:paraId="3118EC59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P200 pipette tips (</w:t>
      </w:r>
      <w:proofErr w:type="spellStart"/>
      <w:r>
        <w:rPr>
          <w:rFonts w:ascii="Arial" w:hAnsi="Arial" w:cs="Arial"/>
          <w:sz w:val="22"/>
          <w:szCs w:val="22"/>
        </w:rPr>
        <w:t>Rainin</w:t>
      </w:r>
      <w:proofErr w:type="spellEnd"/>
      <w:r>
        <w:rPr>
          <w:rFonts w:ascii="Arial" w:hAnsi="Arial" w:cs="Arial"/>
          <w:sz w:val="22"/>
          <w:szCs w:val="22"/>
        </w:rPr>
        <w:t xml:space="preserve"> GPL200F)</w:t>
      </w:r>
    </w:p>
    <w:p w14:paraId="242FEB46" w14:textId="77777777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P1000 pipette tips (</w:t>
      </w:r>
      <w:proofErr w:type="spellStart"/>
      <w:r>
        <w:rPr>
          <w:rFonts w:ascii="Arial" w:hAnsi="Arial" w:cs="Arial"/>
          <w:sz w:val="22"/>
          <w:szCs w:val="22"/>
        </w:rPr>
        <w:t>Rainin</w:t>
      </w:r>
      <w:proofErr w:type="spellEnd"/>
      <w:r>
        <w:rPr>
          <w:rFonts w:ascii="Arial" w:hAnsi="Arial" w:cs="Arial"/>
          <w:sz w:val="22"/>
          <w:szCs w:val="22"/>
        </w:rPr>
        <w:t xml:space="preserve"> GPL1000F)</w:t>
      </w:r>
    </w:p>
    <w:p w14:paraId="5D61A735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Steriflip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D1C04">
        <w:rPr>
          <w:rFonts w:ascii="Arial" w:hAnsi="Arial" w:cs="Arial"/>
          <w:sz w:val="22"/>
          <w:szCs w:val="22"/>
        </w:rPr>
        <w:t>0.22 µm (</w:t>
      </w:r>
      <w:r>
        <w:rPr>
          <w:rFonts w:ascii="Arial" w:hAnsi="Arial" w:cs="Arial"/>
          <w:sz w:val="22"/>
          <w:szCs w:val="22"/>
        </w:rPr>
        <w:t>Thermo Fisher</w:t>
      </w:r>
      <w:r w:rsidRPr="001D1C04">
        <w:rPr>
          <w:rFonts w:ascii="Arial" w:hAnsi="Arial" w:cs="Arial"/>
          <w:sz w:val="22"/>
          <w:szCs w:val="22"/>
        </w:rPr>
        <w:t xml:space="preserve"> SCGP00525</w:t>
      </w:r>
      <w:r w:rsidRPr="002B3CBC">
        <w:t xml:space="preserve"> </w:t>
      </w:r>
      <w:r>
        <w:rPr>
          <w:rFonts w:ascii="Arial" w:hAnsi="Arial" w:cs="Arial"/>
          <w:sz w:val="22"/>
          <w:szCs w:val="22"/>
        </w:rPr>
        <w:t xml:space="preserve">or </w:t>
      </w:r>
      <w:r w:rsidRPr="002B3CBC">
        <w:rPr>
          <w:rFonts w:ascii="Arial" w:hAnsi="Arial" w:cs="Arial"/>
          <w:sz w:val="22"/>
          <w:szCs w:val="22"/>
        </w:rPr>
        <w:t>Millipore SE1M179M6)</w:t>
      </w:r>
    </w:p>
    <w:p w14:paraId="065880BD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 boats</w:t>
      </w:r>
    </w:p>
    <w:p w14:paraId="0C4F7608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 paper</w:t>
      </w:r>
    </w:p>
    <w:p w14:paraId="5F6FBA31" w14:textId="77777777" w:rsidR="00E20A27" w:rsidRPr="00A9467F" w:rsidRDefault="00E20A27" w:rsidP="00E20A27">
      <w:pPr>
        <w:pStyle w:val="List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C46C6DC" w14:textId="77777777" w:rsidR="00E20A27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Equipment: </w:t>
      </w:r>
    </w:p>
    <w:p w14:paraId="2247D6B1" w14:textId="77777777" w:rsidR="00E20A27" w:rsidRPr="00887AF8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RNase-free stir bar</w:t>
      </w:r>
    </w:p>
    <w:p w14:paraId="390405F0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Magnetic stir bar remover</w:t>
      </w:r>
    </w:p>
    <w:p w14:paraId="6A64A685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Microcentrifuge</w:t>
      </w:r>
    </w:p>
    <w:p w14:paraId="32553075" w14:textId="77777777" w:rsidR="00E20A27" w:rsidRPr="00CC3C10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67D50">
        <w:rPr>
          <w:rFonts w:ascii="Arial" w:hAnsi="Arial" w:cs="Arial"/>
          <w:sz w:val="22"/>
          <w:szCs w:val="22"/>
        </w:rPr>
        <w:t>Osmometer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Vapro</w:t>
      </w:r>
      <w:proofErr w:type="spellEnd"/>
      <w:r>
        <w:rPr>
          <w:rFonts w:ascii="Arial" w:hAnsi="Arial" w:cs="Arial"/>
          <w:sz w:val="22"/>
          <w:szCs w:val="22"/>
        </w:rPr>
        <w:t xml:space="preserve"> 5600</w:t>
      </w:r>
      <w:r w:rsidRPr="00AE3516">
        <w:rPr>
          <w:rFonts w:ascii="Arial" w:hAnsi="Arial" w:cs="Arial"/>
          <w:sz w:val="22"/>
          <w:szCs w:val="22"/>
        </w:rPr>
        <w:t>)</w:t>
      </w:r>
    </w:p>
    <w:p w14:paraId="0930C0D0" w14:textId="77777777" w:rsidR="00E20A27" w:rsidRPr="003C4A9D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 m</w:t>
      </w:r>
      <w:r w:rsidRPr="003C4A9D">
        <w:rPr>
          <w:rFonts w:ascii="Arial" w:hAnsi="Arial" w:cs="Arial"/>
          <w:sz w:val="22"/>
          <w:szCs w:val="22"/>
        </w:rPr>
        <w:t>eter</w:t>
      </w:r>
    </w:p>
    <w:p w14:paraId="2E61A9E7" w14:textId="77777777" w:rsidR="00E20A27" w:rsidRPr="00447446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RNase-free hood</w:t>
      </w:r>
    </w:p>
    <w:p w14:paraId="73BFE18D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Stir plate</w:t>
      </w:r>
    </w:p>
    <w:p w14:paraId="233CC7E0" w14:textId="77777777" w:rsidR="00E20A27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Vacuum pump (Gast </w:t>
      </w:r>
      <w:r w:rsidRPr="00AE3516">
        <w:rPr>
          <w:rFonts w:ascii="Arial" w:hAnsi="Arial" w:cs="Arial"/>
          <w:sz w:val="22"/>
          <w:szCs w:val="22"/>
        </w:rPr>
        <w:t>DOA-P104-AA)</w:t>
      </w:r>
      <w:r>
        <w:rPr>
          <w:rFonts w:ascii="Arial" w:hAnsi="Arial" w:cs="Arial"/>
          <w:sz w:val="22"/>
          <w:szCs w:val="22"/>
        </w:rPr>
        <w:t xml:space="preserve"> with </w:t>
      </w:r>
      <w:proofErr w:type="spellStart"/>
      <w:r>
        <w:rPr>
          <w:rFonts w:ascii="Arial" w:hAnsi="Arial" w:cs="Arial"/>
          <w:sz w:val="22"/>
          <w:szCs w:val="22"/>
        </w:rPr>
        <w:t>Tygon</w:t>
      </w:r>
      <w:proofErr w:type="spellEnd"/>
      <w:r>
        <w:rPr>
          <w:rFonts w:ascii="Arial" w:hAnsi="Arial" w:cs="Arial"/>
          <w:sz w:val="22"/>
          <w:szCs w:val="22"/>
        </w:rPr>
        <w:t xml:space="preserve"> tubing</w:t>
      </w:r>
    </w:p>
    <w:p w14:paraId="6DCC9458" w14:textId="77777777" w:rsidR="00E20A27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P20, P200, P1000 pipettor</w:t>
      </w:r>
    </w:p>
    <w:p w14:paraId="5C63E81B" w14:textId="77777777" w:rsidR="00E20A27" w:rsidRPr="00582B3A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8-channel P10 or P20 pipettor.</w:t>
      </w:r>
    </w:p>
    <w:p w14:paraId="7FCC42A0" w14:textId="77777777" w:rsidR="00E20A27" w:rsidRPr="00582B3A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ml glass beaker designated for Patch-Seq Internal Solution preparation</w:t>
      </w:r>
    </w:p>
    <w:p w14:paraId="5A24E6C4" w14:textId="77777777" w:rsidR="00E20A27" w:rsidRPr="00A9467F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82B3A">
        <w:rPr>
          <w:rFonts w:ascii="Arial" w:hAnsi="Arial" w:cs="Arial"/>
          <w:sz w:val="22"/>
          <w:szCs w:val="22"/>
        </w:rPr>
        <w:t>100 ml graduated cylinder</w:t>
      </w:r>
      <w:r>
        <w:rPr>
          <w:rFonts w:ascii="Arial" w:hAnsi="Arial" w:cs="Arial"/>
          <w:sz w:val="22"/>
          <w:szCs w:val="22"/>
        </w:rPr>
        <w:t xml:space="preserve"> designated for Patch-Seq Internal Solution preparation</w:t>
      </w:r>
    </w:p>
    <w:p w14:paraId="54B5C3BF" w14:textId="77777777" w:rsidR="00E20A27" w:rsidRPr="00A9467F" w:rsidRDefault="00E20A27" w:rsidP="00E20A27">
      <w:pPr>
        <w:pStyle w:val="List2"/>
        <w:spacing w:line="360" w:lineRule="auto"/>
        <w:rPr>
          <w:rFonts w:ascii="Arial" w:hAnsi="Arial" w:cs="Arial"/>
          <w:sz w:val="22"/>
          <w:szCs w:val="22"/>
        </w:rPr>
      </w:pPr>
    </w:p>
    <w:p w14:paraId="5C23485B" w14:textId="77777777" w:rsidR="00E20A27" w:rsidRPr="00A9467F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Safety:</w:t>
      </w:r>
    </w:p>
    <w:p w14:paraId="509BC052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Eye protection</w:t>
      </w:r>
    </w:p>
    <w:p w14:paraId="022DEDE6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Gloves</w:t>
      </w:r>
    </w:p>
    <w:p w14:paraId="370C3771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coat</w:t>
      </w:r>
    </w:p>
    <w:p w14:paraId="6AB7CE4E" w14:textId="77777777" w:rsidR="00E20A27" w:rsidRPr="00A9467F" w:rsidRDefault="00E20A27" w:rsidP="00E20A27">
      <w:pPr>
        <w:pStyle w:val="List2"/>
        <w:spacing w:line="360" w:lineRule="auto"/>
        <w:ind w:left="792" w:firstLine="0"/>
        <w:rPr>
          <w:rFonts w:ascii="Arial" w:hAnsi="Arial" w:cs="Arial"/>
          <w:sz w:val="22"/>
          <w:szCs w:val="22"/>
        </w:rPr>
      </w:pPr>
    </w:p>
    <w:p w14:paraId="28727887" w14:textId="77777777" w:rsidR="00E20A27" w:rsidRPr="00A9467F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Output:</w:t>
      </w:r>
    </w:p>
    <w:p w14:paraId="4A86A5FD" w14:textId="2C1B40C0" w:rsidR="00E20A27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 ml of Patch-Seq</w:t>
      </w:r>
      <w:r w:rsidRPr="00C64D51">
        <w:rPr>
          <w:rFonts w:ascii="Arial" w:hAnsi="Arial" w:cs="Arial"/>
          <w:sz w:val="22"/>
          <w:szCs w:val="22"/>
        </w:rPr>
        <w:t xml:space="preserve"> Internal Solution with Biocytin</w:t>
      </w:r>
      <w:r>
        <w:rPr>
          <w:rFonts w:ascii="Arial" w:hAnsi="Arial" w:cs="Arial"/>
          <w:sz w:val="22"/>
          <w:szCs w:val="22"/>
        </w:rPr>
        <w:t>, pH 7.3, Osmolarity 3</w:t>
      </w:r>
      <w:r w:rsidR="00C90D53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-3</w:t>
      </w:r>
      <w:r w:rsidR="00C90D53">
        <w:rPr>
          <w:rFonts w:ascii="Arial" w:hAnsi="Arial" w:cs="Arial"/>
          <w:sz w:val="22"/>
          <w:szCs w:val="22"/>
        </w:rPr>
        <w:t>20</w:t>
      </w:r>
      <w:r w:rsidRPr="00790D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AA">
        <w:rPr>
          <w:rFonts w:ascii="Arial" w:hAnsi="Arial" w:cs="Arial"/>
          <w:sz w:val="22"/>
          <w:szCs w:val="22"/>
        </w:rPr>
        <w:t>mOsm</w:t>
      </w:r>
      <w:proofErr w:type="spellEnd"/>
      <w:r w:rsidRPr="00790DAA">
        <w:rPr>
          <w:rFonts w:ascii="Arial" w:hAnsi="Arial" w:cs="Arial"/>
          <w:sz w:val="22"/>
          <w:szCs w:val="22"/>
        </w:rPr>
        <w:t xml:space="preserve"> containing:</w:t>
      </w:r>
      <w:r w:rsidRPr="007A7058">
        <w:rPr>
          <w:rFonts w:ascii="Arial" w:hAnsi="Arial" w:cs="Arial"/>
          <w:sz w:val="22"/>
          <w:szCs w:val="22"/>
        </w:rPr>
        <w:t xml:space="preserve"> </w:t>
      </w:r>
    </w:p>
    <w:p w14:paraId="2A9AB7AC" w14:textId="77777777" w:rsidR="00E20A27" w:rsidRPr="007A7058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mM K-Gluconate</w:t>
      </w:r>
      <w:r w:rsidRPr="007A7058">
        <w:rPr>
          <w:rFonts w:ascii="Arial" w:hAnsi="Arial" w:cs="Arial"/>
          <w:sz w:val="22"/>
          <w:szCs w:val="22"/>
        </w:rPr>
        <w:t xml:space="preserve"> </w:t>
      </w:r>
    </w:p>
    <w:p w14:paraId="0C851662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mM </w:t>
      </w:r>
      <w:proofErr w:type="spellStart"/>
      <w:r>
        <w:rPr>
          <w:rFonts w:ascii="Arial" w:hAnsi="Arial" w:cs="Arial"/>
          <w:sz w:val="22"/>
          <w:szCs w:val="22"/>
        </w:rPr>
        <w:t>KCl</w:t>
      </w:r>
      <w:proofErr w:type="spellEnd"/>
    </w:p>
    <w:p w14:paraId="68B8595C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10.0 mM </w:t>
      </w:r>
      <w:r w:rsidRPr="007A7058">
        <w:rPr>
          <w:rFonts w:ascii="Arial" w:hAnsi="Arial" w:cs="Arial"/>
          <w:sz w:val="22"/>
          <w:szCs w:val="22"/>
        </w:rPr>
        <w:t xml:space="preserve">HEPES </w:t>
      </w:r>
    </w:p>
    <w:p w14:paraId="0348FB43" w14:textId="77777777" w:rsidR="00E20A27" w:rsidRPr="00C5400D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 mM ATP-Mg</w:t>
      </w:r>
    </w:p>
    <w:p w14:paraId="21DBEED7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0.3 mM GTP-Na</w:t>
      </w:r>
    </w:p>
    <w:p w14:paraId="0D667C1D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mM Sodium Phosphocreatine</w:t>
      </w:r>
    </w:p>
    <w:p w14:paraId="2FB40C06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0.2 mM EGTA</w:t>
      </w:r>
    </w:p>
    <w:p w14:paraId="293E1175" w14:textId="77777777" w:rsidR="00E20A27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0F5B63">
        <w:rPr>
          <w:rFonts w:ascii="Arial" w:hAnsi="Arial" w:cs="Arial"/>
          <w:sz w:val="22"/>
          <w:szCs w:val="22"/>
        </w:rPr>
        <w:t>20 µg/ml</w:t>
      </w:r>
      <w:r>
        <w:rPr>
          <w:rFonts w:ascii="Arial" w:hAnsi="Arial" w:cs="Arial"/>
          <w:sz w:val="22"/>
          <w:szCs w:val="22"/>
        </w:rPr>
        <w:t xml:space="preserve"> Glycogen</w:t>
      </w:r>
    </w:p>
    <w:p w14:paraId="4D306FB9" w14:textId="77777777" w:rsidR="00E20A27" w:rsidRPr="006404C9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0.5% Biocytin</w:t>
      </w:r>
    </w:p>
    <w:p w14:paraId="563AEB37" w14:textId="77777777" w:rsidR="00E20A27" w:rsidRPr="004B7D51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0.5 </w:t>
      </w:r>
      <w:r w:rsidRPr="006404C9">
        <w:rPr>
          <w:rFonts w:ascii="Arial" w:hAnsi="Arial" w:cs="Arial"/>
          <w:sz w:val="22"/>
          <w:szCs w:val="22"/>
        </w:rPr>
        <w:t>U/µl</w:t>
      </w:r>
      <w:r>
        <w:rPr>
          <w:rFonts w:ascii="Arial" w:hAnsi="Arial" w:cs="Arial"/>
          <w:sz w:val="22"/>
          <w:szCs w:val="22"/>
        </w:rPr>
        <w:t xml:space="preserve"> RNase Inhibitor</w:t>
      </w:r>
    </w:p>
    <w:p w14:paraId="2D5E831C" w14:textId="77777777" w:rsidR="00E20A27" w:rsidRPr="009E158E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~50 µM of desired dye </w:t>
      </w:r>
    </w:p>
    <w:p w14:paraId="1DD892C1" w14:textId="77777777" w:rsidR="00E20A27" w:rsidRPr="00026C2A" w:rsidRDefault="00E20A27" w:rsidP="00E20A27">
      <w:pPr>
        <w:pStyle w:val="List"/>
        <w:spacing w:line="360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1882B7D4" w14:textId="77777777" w:rsidR="00E20A27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Reference Documents: </w:t>
      </w:r>
    </w:p>
    <w:p w14:paraId="69D2FEF4" w14:textId="77777777" w:rsidR="00E20A27" w:rsidRPr="004D6A11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10E28">
        <w:rPr>
          <w:rFonts w:ascii="Arial" w:hAnsi="Arial" w:cs="Arial"/>
          <w:sz w:val="22"/>
          <w:szCs w:val="22"/>
        </w:rPr>
        <w:t xml:space="preserve">EQ0006 pH Meter Calibration and Usage </w:t>
      </w:r>
    </w:p>
    <w:p w14:paraId="5089A044" w14:textId="46C63578" w:rsidR="004D6A11" w:rsidRPr="00010E28" w:rsidRDefault="004D6A11" w:rsidP="004D6A1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Published</w:t>
      </w:r>
    </w:p>
    <w:p w14:paraId="5E8BC6A8" w14:textId="77777777" w:rsidR="00E20A27" w:rsidRPr="004D6A11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10E28">
        <w:rPr>
          <w:rFonts w:ascii="Arial" w:hAnsi="Arial" w:cs="Arial"/>
          <w:sz w:val="22"/>
          <w:szCs w:val="22"/>
        </w:rPr>
        <w:t>EQ0020 Balance Calibration Validation</w:t>
      </w:r>
    </w:p>
    <w:p w14:paraId="792B6374" w14:textId="5B30CCE2" w:rsidR="004D6A11" w:rsidRPr="00C66360" w:rsidRDefault="004D6A11" w:rsidP="004D6A1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Published</w:t>
      </w:r>
    </w:p>
    <w:p w14:paraId="33510A13" w14:textId="77777777" w:rsidR="00E20A27" w:rsidRPr="004D6A11" w:rsidRDefault="00E20A27" w:rsidP="00E20A27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PF0284 </w:t>
      </w:r>
      <w:r w:rsidRPr="00DE4DBD">
        <w:rPr>
          <w:rFonts w:ascii="Arial" w:hAnsi="Arial" w:cs="Arial"/>
          <w:sz w:val="22"/>
          <w:szCs w:val="22"/>
        </w:rPr>
        <w:t xml:space="preserve">Measuring Osmolarity with the </w:t>
      </w:r>
      <w:proofErr w:type="spellStart"/>
      <w:r w:rsidRPr="00DE4DBD">
        <w:rPr>
          <w:rFonts w:ascii="Arial" w:hAnsi="Arial" w:cs="Arial"/>
          <w:sz w:val="22"/>
          <w:szCs w:val="22"/>
        </w:rPr>
        <w:t>Vapro</w:t>
      </w:r>
      <w:proofErr w:type="spellEnd"/>
      <w:r w:rsidRPr="00DE4DBD">
        <w:rPr>
          <w:rFonts w:ascii="Arial" w:hAnsi="Arial" w:cs="Arial"/>
          <w:sz w:val="22"/>
          <w:szCs w:val="22"/>
        </w:rPr>
        <w:t xml:space="preserve"> 5600 Osmometer</w:t>
      </w:r>
    </w:p>
    <w:p w14:paraId="41DD2C94" w14:textId="7CD368A9" w:rsidR="004D6A11" w:rsidRPr="00361461" w:rsidRDefault="004D6A11" w:rsidP="004D6A1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Published</w:t>
      </w:r>
    </w:p>
    <w:p w14:paraId="46FC5C16" w14:textId="77777777" w:rsidR="00E20A27" w:rsidRPr="00603530" w:rsidRDefault="00E20A27" w:rsidP="00E20A27">
      <w:pPr>
        <w:pStyle w:val="List"/>
        <w:spacing w:line="360" w:lineRule="auto"/>
        <w:ind w:left="792" w:firstLine="0"/>
        <w:rPr>
          <w:rFonts w:ascii="Arial" w:hAnsi="Arial" w:cs="Arial"/>
          <w:b/>
          <w:sz w:val="22"/>
          <w:szCs w:val="22"/>
        </w:rPr>
      </w:pPr>
    </w:p>
    <w:p w14:paraId="5A658205" w14:textId="77777777" w:rsidR="00E20A27" w:rsidRPr="00A9467F" w:rsidRDefault="00E20A27" w:rsidP="00E20A27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Warning: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467F">
        <w:rPr>
          <w:rFonts w:ascii="Arial" w:hAnsi="Arial" w:cs="Arial"/>
          <w:b/>
          <w:sz w:val="22"/>
          <w:szCs w:val="22"/>
        </w:rPr>
        <w:t xml:space="preserve">Personal Protective Equipment (PPE) </w:t>
      </w:r>
      <w:r>
        <w:rPr>
          <w:rFonts w:ascii="Arial" w:hAnsi="Arial" w:cs="Arial"/>
          <w:b/>
          <w:sz w:val="22"/>
          <w:szCs w:val="22"/>
        </w:rPr>
        <w:t>and cleanliness for RNa</w:t>
      </w:r>
      <w:r w:rsidRPr="008F799E">
        <w:rPr>
          <w:rFonts w:ascii="Arial" w:hAnsi="Arial" w:cs="Arial"/>
          <w:b/>
          <w:sz w:val="22"/>
          <w:szCs w:val="22"/>
        </w:rPr>
        <w:t xml:space="preserve">se-free conditions </w:t>
      </w:r>
      <w:r w:rsidRPr="00A9467F">
        <w:rPr>
          <w:rFonts w:ascii="Arial" w:hAnsi="Arial" w:cs="Arial"/>
          <w:b/>
          <w:sz w:val="22"/>
          <w:szCs w:val="22"/>
        </w:rPr>
        <w:t xml:space="preserve">should be </w:t>
      </w:r>
      <w:proofErr w:type="gramStart"/>
      <w:r w:rsidRPr="00A9467F">
        <w:rPr>
          <w:rFonts w:ascii="Arial" w:hAnsi="Arial" w:cs="Arial"/>
          <w:b/>
          <w:sz w:val="22"/>
          <w:szCs w:val="22"/>
        </w:rPr>
        <w:t>used at all times</w:t>
      </w:r>
      <w:proofErr w:type="gramEnd"/>
      <w:r w:rsidRPr="00A946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while operating this protocol. </w:t>
      </w:r>
      <w:r w:rsidRPr="00A9467F">
        <w:rPr>
          <w:rFonts w:ascii="Arial" w:hAnsi="Arial" w:cs="Arial"/>
          <w:b/>
          <w:sz w:val="22"/>
          <w:szCs w:val="22"/>
        </w:rPr>
        <w:t>If you are unsure what PPE you should be using, see your immediate supervisor.</w:t>
      </w:r>
    </w:p>
    <w:p w14:paraId="0339E558" w14:textId="77777777" w:rsidR="00E20A27" w:rsidRPr="00A9467F" w:rsidRDefault="00E20A27" w:rsidP="00E20A27">
      <w:pPr>
        <w:pStyle w:val="BodyText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5F20072E" w14:textId="77777777" w:rsidR="00E20A27" w:rsidRPr="00A9467F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Setup:</w:t>
      </w:r>
    </w:p>
    <w:p w14:paraId="6AC061FA" w14:textId="77777777" w:rsidR="00E20A27" w:rsidRDefault="00E20A27" w:rsidP="00E20A27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</w:rPr>
      </w:pPr>
      <w:r w:rsidRPr="002179BE">
        <w:rPr>
          <w:rFonts w:ascii="Arial" w:hAnsi="Arial" w:cs="Arial"/>
          <w:sz w:val="22"/>
        </w:rPr>
        <w:t xml:space="preserve">Prepare working stocks of </w:t>
      </w:r>
      <w:r>
        <w:rPr>
          <w:rFonts w:ascii="Arial" w:hAnsi="Arial" w:cs="Arial"/>
          <w:sz w:val="22"/>
        </w:rPr>
        <w:t>reagents. These should be prepared in an RNase-free hood and used for Patch-Seq Internal Solution only. Label the stock bottles with contents, preparer’s initials, preparation date, storage requirement and expiration date.</w:t>
      </w:r>
    </w:p>
    <w:p w14:paraId="717BA4BC" w14:textId="1F447E45" w:rsidR="00E20A27" w:rsidRDefault="00E20A27" w:rsidP="00E20A27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EGTA</w:t>
      </w:r>
      <w:r>
        <w:rPr>
          <w:rFonts w:ascii="Arial" w:hAnsi="Arial" w:cs="Arial"/>
          <w:sz w:val="22"/>
          <w:szCs w:val="22"/>
        </w:rPr>
        <w:t xml:space="preserve">: Prepare a 192 mM stock solution by first dissolving 3.65 g of EGTA in 32 ml nuclease-free water in a labeled 50 ml conical tube. Add </w:t>
      </w:r>
      <w:r w:rsidR="00C90D53">
        <w:rPr>
          <w:rFonts w:ascii="Arial" w:hAnsi="Arial" w:cs="Arial"/>
          <w:sz w:val="22"/>
          <w:szCs w:val="22"/>
        </w:rPr>
        <w:t>4M</w:t>
      </w:r>
      <w:r>
        <w:rPr>
          <w:rFonts w:ascii="Arial" w:hAnsi="Arial" w:cs="Arial"/>
          <w:sz w:val="22"/>
          <w:szCs w:val="22"/>
        </w:rPr>
        <w:t xml:space="preserve"> KOH dropwise until the EGTA goes into solution (this may take up to </w:t>
      </w:r>
      <w:r w:rsidR="00C90D5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ml). Bring the final volume up to 50 ml with nuclease-free water. Store the stock solution at 4</w:t>
      </w:r>
      <w:r w:rsidRPr="00DD79F1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 for up to 60 days.</w:t>
      </w:r>
    </w:p>
    <w:p w14:paraId="2F6BB63C" w14:textId="77777777" w:rsidR="00E20A27" w:rsidRDefault="00E20A27" w:rsidP="00E20A27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Fluor Dye Stock: </w:t>
      </w:r>
      <w:r>
        <w:rPr>
          <w:rFonts w:ascii="Arial" w:hAnsi="Arial" w:cs="Arial"/>
          <w:sz w:val="22"/>
          <w:szCs w:val="22"/>
        </w:rPr>
        <w:t xml:space="preserve">Prepare a ~10 mM stock by adding 175 µl of nuclease-free water into 1 mg unit of desired dye in 1.5 ml lo-bind tube. Aliquot 25 µl of stock into PCR strips and store at -20°C for up to 6 months (Reference </w:t>
      </w:r>
      <w:r w:rsidRPr="008369AD">
        <w:rPr>
          <w:rFonts w:ascii="Arial" w:hAnsi="Arial" w:cs="Arial"/>
          <w:sz w:val="22"/>
          <w:szCs w:val="22"/>
        </w:rPr>
        <w:t>Appendix 11.2</w:t>
      </w:r>
      <w:r>
        <w:rPr>
          <w:rFonts w:ascii="Arial" w:hAnsi="Arial" w:cs="Arial"/>
          <w:sz w:val="22"/>
          <w:szCs w:val="22"/>
        </w:rPr>
        <w:t>)</w:t>
      </w:r>
    </w:p>
    <w:p w14:paraId="523AF20A" w14:textId="77777777" w:rsidR="00E20A27" w:rsidRDefault="00E20A27" w:rsidP="00E20A27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each tube with its expiration date.</w:t>
      </w:r>
    </w:p>
    <w:p w14:paraId="3A644618" w14:textId="77777777" w:rsidR="00E20A27" w:rsidRPr="003E06FC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Obtain an RNase-</w:t>
      </w:r>
      <w:r w:rsidRPr="003E06FC">
        <w:rPr>
          <w:rFonts w:ascii="Arial" w:hAnsi="Arial" w:cs="Arial"/>
          <w:sz w:val="22"/>
          <w:szCs w:val="22"/>
        </w:rPr>
        <w:t xml:space="preserve">free stir bar and </w:t>
      </w:r>
      <w:r>
        <w:rPr>
          <w:rFonts w:ascii="Arial" w:hAnsi="Arial" w:cs="Arial"/>
          <w:sz w:val="22"/>
          <w:szCs w:val="22"/>
        </w:rPr>
        <w:t>place it in</w:t>
      </w:r>
      <w:r w:rsidRPr="003E06FC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glass beaker designated for Patch-Seq Internal Solution preparation</w:t>
      </w:r>
      <w:r w:rsidRPr="003E06FC">
        <w:rPr>
          <w:rFonts w:ascii="Arial" w:hAnsi="Arial" w:cs="Arial"/>
          <w:sz w:val="22"/>
          <w:szCs w:val="22"/>
        </w:rPr>
        <w:t>.</w:t>
      </w:r>
    </w:p>
    <w:p w14:paraId="33E1E61B" w14:textId="77777777" w:rsidR="00E20A27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E06FC">
        <w:rPr>
          <w:rFonts w:ascii="Arial" w:hAnsi="Arial" w:cs="Arial"/>
          <w:sz w:val="22"/>
          <w:szCs w:val="22"/>
        </w:rPr>
        <w:lastRenderedPageBreak/>
        <w:t xml:space="preserve">Set up </w:t>
      </w:r>
      <w:r>
        <w:rPr>
          <w:rFonts w:ascii="Arial" w:hAnsi="Arial" w:cs="Arial"/>
          <w:sz w:val="22"/>
          <w:szCs w:val="22"/>
        </w:rPr>
        <w:t xml:space="preserve">the </w:t>
      </w:r>
      <w:r w:rsidRPr="003E06FC">
        <w:rPr>
          <w:rFonts w:ascii="Arial" w:hAnsi="Arial" w:cs="Arial"/>
          <w:sz w:val="22"/>
          <w:szCs w:val="22"/>
        </w:rPr>
        <w:t>stir plate</w:t>
      </w:r>
      <w:r>
        <w:rPr>
          <w:rFonts w:ascii="Arial" w:hAnsi="Arial" w:cs="Arial"/>
          <w:sz w:val="22"/>
          <w:szCs w:val="22"/>
        </w:rPr>
        <w:t xml:space="preserve"> in the hood</w:t>
      </w:r>
      <w:r w:rsidRPr="003E06FC">
        <w:rPr>
          <w:rFonts w:ascii="Arial" w:hAnsi="Arial" w:cs="Arial"/>
          <w:sz w:val="22"/>
          <w:szCs w:val="22"/>
        </w:rPr>
        <w:t>.</w:t>
      </w:r>
    </w:p>
    <w:p w14:paraId="7C45560C" w14:textId="77777777" w:rsidR="00E20A27" w:rsidRPr="003E5E10" w:rsidRDefault="00E20A27" w:rsidP="00E20A27">
      <w:pPr>
        <w:spacing w:line="360" w:lineRule="auto"/>
        <w:ind w:left="792"/>
        <w:rPr>
          <w:rFonts w:ascii="Arial" w:hAnsi="Arial" w:cs="Arial"/>
          <w:sz w:val="22"/>
          <w:szCs w:val="22"/>
        </w:rPr>
      </w:pPr>
    </w:p>
    <w:p w14:paraId="0B030C10" w14:textId="77777777" w:rsidR="00E20A27" w:rsidRPr="00A9467F" w:rsidRDefault="00E20A27" w:rsidP="00E20A27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Methodology/Procedures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013A">
        <w:rPr>
          <w:rFonts w:ascii="Arial" w:hAnsi="Arial" w:cs="Arial"/>
          <w:sz w:val="22"/>
          <w:szCs w:val="22"/>
        </w:rPr>
        <w:t>(re</w:t>
      </w:r>
      <w:r w:rsidRPr="003E06FC">
        <w:rPr>
          <w:rFonts w:ascii="Arial" w:hAnsi="Arial" w:cs="Arial"/>
          <w:sz w:val="22"/>
          <w:szCs w:val="22"/>
        </w:rPr>
        <w:t>cord all lot numbers and volumes used in the appropriate reagent prep notebook</w:t>
      </w:r>
      <w:r>
        <w:rPr>
          <w:rFonts w:ascii="Arial" w:hAnsi="Arial" w:cs="Arial"/>
          <w:sz w:val="22"/>
          <w:szCs w:val="22"/>
        </w:rPr>
        <w:t>)</w:t>
      </w:r>
      <w:r w:rsidRPr="0083013A">
        <w:rPr>
          <w:rFonts w:ascii="Arial" w:hAnsi="Arial" w:cs="Arial"/>
          <w:sz w:val="22"/>
          <w:szCs w:val="22"/>
        </w:rPr>
        <w:t>:</w:t>
      </w:r>
    </w:p>
    <w:p w14:paraId="0EF2857A" w14:textId="77777777" w:rsidR="00E20A27" w:rsidRPr="003E06FC" w:rsidRDefault="00E20A27" w:rsidP="00E20A27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make 80 ml</w:t>
      </w:r>
      <w:r w:rsidRPr="003E06FC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Internal Solution</w:t>
      </w:r>
      <w:r w:rsidRPr="008301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All steps below are done in RNase-free hood</w:t>
      </w:r>
    </w:p>
    <w:p w14:paraId="26ACAE95" w14:textId="77777777" w:rsidR="00B73B5F" w:rsidRPr="00B73B5F" w:rsidRDefault="00B73B5F" w:rsidP="00B73B5F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73B5F">
        <w:rPr>
          <w:rFonts w:ascii="Arial" w:hAnsi="Arial" w:cs="Arial"/>
          <w:sz w:val="22"/>
          <w:szCs w:val="22"/>
        </w:rPr>
        <w:t>Gather all materials in an RNase-free hood and wipe down with RNase zap or RNase Away Decontaminant and then 70% EtOH.</w:t>
      </w:r>
    </w:p>
    <w:p w14:paraId="12699E5D" w14:textId="77777777" w:rsidR="00E20A27" w:rsidRPr="009E158E" w:rsidRDefault="00E20A27" w:rsidP="00B73B5F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E06FC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 xml:space="preserve">a graduated cylinder, </w:t>
      </w:r>
      <w:r w:rsidRPr="002114AC">
        <w:rPr>
          <w:rFonts w:ascii="Arial" w:hAnsi="Arial" w:cs="Arial"/>
          <w:sz w:val="22"/>
          <w:szCs w:val="22"/>
        </w:rPr>
        <w:t xml:space="preserve">measure </w:t>
      </w:r>
      <w:r>
        <w:rPr>
          <w:rFonts w:ascii="Arial" w:hAnsi="Arial" w:cs="Arial"/>
          <w:sz w:val="22"/>
          <w:szCs w:val="22"/>
        </w:rPr>
        <w:t>6</w:t>
      </w:r>
      <w:r w:rsidRPr="00427B84">
        <w:rPr>
          <w:rFonts w:ascii="Arial" w:hAnsi="Arial" w:cs="Arial"/>
          <w:sz w:val="22"/>
          <w:szCs w:val="22"/>
        </w:rPr>
        <w:t>0</w:t>
      </w:r>
      <w:r w:rsidRPr="002114AC">
        <w:rPr>
          <w:rFonts w:ascii="Arial" w:hAnsi="Arial" w:cs="Arial"/>
          <w:sz w:val="22"/>
          <w:szCs w:val="22"/>
        </w:rPr>
        <w:t xml:space="preserve"> ml of </w:t>
      </w:r>
      <w:r>
        <w:rPr>
          <w:rFonts w:ascii="Arial" w:hAnsi="Arial" w:cs="Arial"/>
          <w:sz w:val="22"/>
          <w:szCs w:val="22"/>
        </w:rPr>
        <w:t>nuclease-free w</w:t>
      </w:r>
      <w:r w:rsidRPr="002114AC">
        <w:rPr>
          <w:rFonts w:ascii="Arial" w:hAnsi="Arial" w:cs="Arial"/>
          <w:sz w:val="22"/>
          <w:szCs w:val="22"/>
        </w:rPr>
        <w:t>ater. Add the water to an</w:t>
      </w:r>
      <w:r>
        <w:rPr>
          <w:rFonts w:ascii="Arial" w:hAnsi="Arial" w:cs="Arial"/>
          <w:sz w:val="22"/>
          <w:szCs w:val="22"/>
        </w:rPr>
        <w:t xml:space="preserve"> appropriately labeled RNase-</w:t>
      </w:r>
      <w:r w:rsidRPr="003E06FC">
        <w:rPr>
          <w:rFonts w:ascii="Arial" w:hAnsi="Arial" w:cs="Arial"/>
          <w:sz w:val="22"/>
          <w:szCs w:val="22"/>
        </w:rPr>
        <w:t xml:space="preserve">free </w:t>
      </w:r>
      <w:r>
        <w:rPr>
          <w:rFonts w:ascii="Arial" w:hAnsi="Arial" w:cs="Arial"/>
          <w:sz w:val="22"/>
          <w:szCs w:val="22"/>
        </w:rPr>
        <w:t xml:space="preserve">glass beaker </w:t>
      </w:r>
      <w:r w:rsidRPr="003E06FC">
        <w:rPr>
          <w:rFonts w:ascii="Arial" w:hAnsi="Arial" w:cs="Arial"/>
          <w:sz w:val="22"/>
          <w:szCs w:val="22"/>
        </w:rPr>
        <w:t>conta</w:t>
      </w:r>
      <w:r>
        <w:rPr>
          <w:rFonts w:ascii="Arial" w:hAnsi="Arial" w:cs="Arial"/>
          <w:sz w:val="22"/>
          <w:szCs w:val="22"/>
        </w:rPr>
        <w:t>ining an RNase-</w:t>
      </w:r>
      <w:r w:rsidRPr="003E06FC">
        <w:rPr>
          <w:rFonts w:ascii="Arial" w:hAnsi="Arial" w:cs="Arial"/>
          <w:sz w:val="22"/>
          <w:szCs w:val="22"/>
        </w:rPr>
        <w:t>free stir bar.</w:t>
      </w:r>
      <w:r w:rsidRPr="009E158E">
        <w:rPr>
          <w:rFonts w:ascii="Arial" w:hAnsi="Arial" w:cs="Arial"/>
          <w:sz w:val="22"/>
          <w:szCs w:val="22"/>
        </w:rPr>
        <w:t xml:space="preserve"> </w:t>
      </w:r>
    </w:p>
    <w:p w14:paraId="78ED01D7" w14:textId="4433A15B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a glass dish or tray and place a mixture of wet and dry ice onto it.  Place the beaker down into the ice mixture for the duration of the process.  </w:t>
      </w:r>
      <w:r w:rsidRPr="003E06FC">
        <w:rPr>
          <w:rFonts w:ascii="Arial" w:hAnsi="Arial" w:cs="Arial"/>
          <w:sz w:val="22"/>
          <w:szCs w:val="22"/>
        </w:rPr>
        <w:t xml:space="preserve">Place </w:t>
      </w:r>
      <w:r>
        <w:rPr>
          <w:rFonts w:ascii="Arial" w:hAnsi="Arial" w:cs="Arial"/>
          <w:sz w:val="22"/>
          <w:szCs w:val="22"/>
        </w:rPr>
        <w:t>the glass beaker in the glass dish</w:t>
      </w:r>
      <w:r w:rsidRPr="003E06F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 xml:space="preserve">a </w:t>
      </w:r>
      <w:r w:rsidRPr="003E06FC">
        <w:rPr>
          <w:rFonts w:ascii="Arial" w:hAnsi="Arial" w:cs="Arial"/>
          <w:sz w:val="22"/>
          <w:szCs w:val="22"/>
        </w:rPr>
        <w:t>stir plate</w:t>
      </w:r>
      <w:r>
        <w:rPr>
          <w:rFonts w:ascii="Arial" w:hAnsi="Arial" w:cs="Arial"/>
          <w:sz w:val="22"/>
          <w:szCs w:val="22"/>
        </w:rPr>
        <w:t xml:space="preserve"> </w:t>
      </w:r>
      <w:r w:rsidRPr="003E06FC">
        <w:rPr>
          <w:rFonts w:ascii="Arial" w:hAnsi="Arial" w:cs="Arial"/>
          <w:sz w:val="22"/>
          <w:szCs w:val="22"/>
        </w:rPr>
        <w:t xml:space="preserve">and begin stirring at a </w:t>
      </w:r>
      <w:r>
        <w:rPr>
          <w:rFonts w:ascii="Arial" w:hAnsi="Arial" w:cs="Arial"/>
          <w:sz w:val="22"/>
          <w:szCs w:val="22"/>
        </w:rPr>
        <w:t>high setting (</w:t>
      </w:r>
      <w:r w:rsidR="00BC48DA">
        <w:rPr>
          <w:rFonts w:ascii="Arial" w:hAnsi="Arial" w:cs="Arial"/>
          <w:sz w:val="22"/>
          <w:szCs w:val="22"/>
        </w:rPr>
        <w:t>300 RPM</w:t>
      </w:r>
      <w:r w:rsidRPr="003E06FC">
        <w:rPr>
          <w:rFonts w:ascii="Arial" w:hAnsi="Arial" w:cs="Arial"/>
          <w:sz w:val="22"/>
          <w:szCs w:val="22"/>
        </w:rPr>
        <w:t xml:space="preserve"> or higher</w:t>
      </w:r>
      <w:r>
        <w:rPr>
          <w:rFonts w:ascii="Arial" w:hAnsi="Arial" w:cs="Arial"/>
          <w:sz w:val="22"/>
          <w:szCs w:val="22"/>
        </w:rPr>
        <w:t>)</w:t>
      </w:r>
      <w:r w:rsidRPr="003E06FC">
        <w:rPr>
          <w:rFonts w:ascii="Arial" w:hAnsi="Arial" w:cs="Arial"/>
          <w:sz w:val="22"/>
          <w:szCs w:val="22"/>
        </w:rPr>
        <w:t>.</w:t>
      </w:r>
      <w:r w:rsidRPr="009E158E">
        <w:rPr>
          <w:rFonts w:ascii="Arial" w:hAnsi="Arial" w:cs="Arial"/>
          <w:sz w:val="22"/>
          <w:szCs w:val="22"/>
        </w:rPr>
        <w:t xml:space="preserve"> </w:t>
      </w:r>
    </w:p>
    <w:p w14:paraId="376C8DD1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 xml:space="preserve">Using a calibrated balance, weigh out </w:t>
      </w:r>
      <w:r>
        <w:rPr>
          <w:rFonts w:ascii="Arial" w:hAnsi="Arial" w:cs="Arial"/>
          <w:sz w:val="22"/>
          <w:szCs w:val="22"/>
        </w:rPr>
        <w:t xml:space="preserve">2.06 </w:t>
      </w:r>
      <w:r w:rsidRPr="002C3660">
        <w:rPr>
          <w:rFonts w:ascii="Arial" w:hAnsi="Arial" w:cs="Arial"/>
          <w:sz w:val="22"/>
          <w:szCs w:val="22"/>
        </w:rPr>
        <w:t xml:space="preserve">g </w:t>
      </w:r>
      <w:r>
        <w:rPr>
          <w:rFonts w:ascii="Arial" w:hAnsi="Arial" w:cs="Arial"/>
          <w:sz w:val="22"/>
          <w:szCs w:val="22"/>
        </w:rPr>
        <w:t xml:space="preserve">of K-Gluconate. </w:t>
      </w:r>
      <w:r w:rsidRPr="002C3660">
        <w:rPr>
          <w:rFonts w:ascii="Arial" w:hAnsi="Arial" w:cs="Arial"/>
          <w:sz w:val="22"/>
          <w:szCs w:val="22"/>
        </w:rPr>
        <w:t xml:space="preserve">Slowly add weighed </w:t>
      </w:r>
      <w:r>
        <w:rPr>
          <w:rFonts w:ascii="Arial" w:hAnsi="Arial" w:cs="Arial"/>
          <w:sz w:val="22"/>
          <w:szCs w:val="22"/>
        </w:rPr>
        <w:t>K-Gluconate</w:t>
      </w:r>
      <w:r w:rsidRPr="007A7058">
        <w:rPr>
          <w:rFonts w:ascii="Arial" w:hAnsi="Arial" w:cs="Arial"/>
          <w:sz w:val="22"/>
          <w:szCs w:val="22"/>
        </w:rPr>
        <w:t xml:space="preserve"> </w:t>
      </w:r>
      <w:r w:rsidRPr="002C3660"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5A895661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>Using a</w:t>
      </w:r>
      <w:r>
        <w:rPr>
          <w:rFonts w:ascii="Arial" w:hAnsi="Arial" w:cs="Arial"/>
          <w:sz w:val="22"/>
          <w:szCs w:val="22"/>
        </w:rPr>
        <w:t xml:space="preserve"> P200 pipettor, add 160 µl of the 2 M </w:t>
      </w:r>
      <w:proofErr w:type="spellStart"/>
      <w:r>
        <w:rPr>
          <w:rFonts w:ascii="Arial" w:hAnsi="Arial" w:cs="Arial"/>
          <w:sz w:val="22"/>
          <w:szCs w:val="22"/>
        </w:rPr>
        <w:t>KCl</w:t>
      </w:r>
      <w:proofErr w:type="spellEnd"/>
      <w:r w:rsidRPr="002C3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solution </w:t>
      </w:r>
      <w:r w:rsidRPr="002C3660"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61C39DB4" w14:textId="77777777" w:rsidR="00E20A27" w:rsidRPr="00447446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>Using a</w:t>
      </w:r>
      <w:r>
        <w:rPr>
          <w:rFonts w:ascii="Arial" w:hAnsi="Arial" w:cs="Arial"/>
          <w:sz w:val="22"/>
          <w:szCs w:val="22"/>
        </w:rPr>
        <w:t xml:space="preserve"> P1000 pipettor, add 800 µl of the 1 M</w:t>
      </w:r>
      <w:r w:rsidRPr="002C3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HEPES </w:t>
      </w:r>
      <w:r w:rsidRPr="002C3660"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2885F3C2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 xml:space="preserve">Using a calibrated balance, weigh out </w:t>
      </w:r>
      <w:r>
        <w:rPr>
          <w:rFonts w:ascii="Arial" w:hAnsi="Arial" w:cs="Arial"/>
          <w:sz w:val="22"/>
          <w:szCs w:val="22"/>
        </w:rPr>
        <w:t xml:space="preserve">40.56 mg of ATP-Mg. </w:t>
      </w:r>
      <w:r w:rsidRPr="002C3660">
        <w:rPr>
          <w:rFonts w:ascii="Arial" w:hAnsi="Arial" w:cs="Arial"/>
          <w:sz w:val="22"/>
          <w:szCs w:val="22"/>
        </w:rPr>
        <w:t xml:space="preserve">Slowly add weighed </w:t>
      </w:r>
      <w:r>
        <w:rPr>
          <w:rFonts w:ascii="Arial" w:hAnsi="Arial" w:cs="Arial"/>
          <w:sz w:val="22"/>
          <w:szCs w:val="22"/>
        </w:rPr>
        <w:t>ATP-Mg</w:t>
      </w:r>
      <w:r w:rsidRPr="002C3660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35E52C80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 xml:space="preserve">Using a calibrated balance, weigh out </w:t>
      </w:r>
      <w:r>
        <w:rPr>
          <w:rFonts w:ascii="Arial" w:hAnsi="Arial" w:cs="Arial"/>
          <w:sz w:val="22"/>
          <w:szCs w:val="22"/>
        </w:rPr>
        <w:t xml:space="preserve">12.56 mg of GTP-Na. </w:t>
      </w:r>
      <w:r w:rsidRPr="002C3660">
        <w:rPr>
          <w:rFonts w:ascii="Arial" w:hAnsi="Arial" w:cs="Arial"/>
          <w:sz w:val="22"/>
          <w:szCs w:val="22"/>
        </w:rPr>
        <w:t xml:space="preserve">Slowly add weighed </w:t>
      </w:r>
      <w:r>
        <w:rPr>
          <w:rFonts w:ascii="Arial" w:hAnsi="Arial" w:cs="Arial"/>
          <w:sz w:val="22"/>
          <w:szCs w:val="22"/>
        </w:rPr>
        <w:t>GTP-Na</w:t>
      </w:r>
      <w:r w:rsidRPr="002C3660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33E8E7DE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C3660">
        <w:rPr>
          <w:rFonts w:ascii="Arial" w:hAnsi="Arial" w:cs="Arial"/>
          <w:sz w:val="22"/>
          <w:szCs w:val="22"/>
        </w:rPr>
        <w:t xml:space="preserve">Using a calibrated balance, weigh out </w:t>
      </w:r>
      <w:r>
        <w:rPr>
          <w:rFonts w:ascii="Arial" w:hAnsi="Arial" w:cs="Arial"/>
          <w:sz w:val="22"/>
          <w:szCs w:val="22"/>
        </w:rPr>
        <w:t>204.08 m</w:t>
      </w:r>
      <w:r w:rsidRPr="002C3660">
        <w:rPr>
          <w:rFonts w:ascii="Arial" w:hAnsi="Arial" w:cs="Arial"/>
          <w:sz w:val="22"/>
          <w:szCs w:val="22"/>
        </w:rPr>
        <w:t xml:space="preserve">g </w:t>
      </w:r>
      <w:r>
        <w:rPr>
          <w:rFonts w:ascii="Arial" w:hAnsi="Arial" w:cs="Arial"/>
          <w:sz w:val="22"/>
          <w:szCs w:val="22"/>
        </w:rPr>
        <w:t xml:space="preserve">of Sodium Phosphocreatine. </w:t>
      </w:r>
      <w:r w:rsidRPr="002C3660">
        <w:rPr>
          <w:rFonts w:ascii="Arial" w:hAnsi="Arial" w:cs="Arial"/>
          <w:sz w:val="22"/>
          <w:szCs w:val="22"/>
        </w:rPr>
        <w:t xml:space="preserve">Slowly add weighed </w:t>
      </w:r>
      <w:r>
        <w:rPr>
          <w:rFonts w:ascii="Arial" w:hAnsi="Arial" w:cs="Arial"/>
          <w:sz w:val="22"/>
          <w:szCs w:val="22"/>
        </w:rPr>
        <w:t>Sodium Phosphocreatine</w:t>
      </w:r>
      <w:r w:rsidRPr="002C3660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glass beaker</w:t>
      </w:r>
      <w:r w:rsidRPr="002C3660">
        <w:rPr>
          <w:rFonts w:ascii="Arial" w:hAnsi="Arial" w:cs="Arial"/>
          <w:sz w:val="22"/>
          <w:szCs w:val="22"/>
        </w:rPr>
        <w:t xml:space="preserve"> while stirring</w:t>
      </w:r>
      <w:r>
        <w:rPr>
          <w:rFonts w:ascii="Arial" w:hAnsi="Arial" w:cs="Arial"/>
          <w:sz w:val="22"/>
          <w:szCs w:val="22"/>
        </w:rPr>
        <w:t>.</w:t>
      </w:r>
    </w:p>
    <w:p w14:paraId="0914006D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Using a calibrated balance, weigh out 400 mg of biocytin. Slowly add weighed biocytin to the glass beaker while stirring.</w:t>
      </w:r>
    </w:p>
    <w:p w14:paraId="5F6101BB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 P200 pipettor, add 82 µl of the 192 mM EGTA stock solution to the glass beaker while stirring.</w:t>
      </w:r>
    </w:p>
    <w:p w14:paraId="278C3C40" w14:textId="77777777" w:rsidR="00E20A27" w:rsidRPr="00316965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 P200 pipettor, add 80 µl of the 20 mg/ml Glycogen solution to the glass beaker while stirring.</w:t>
      </w:r>
    </w:p>
    <w:p w14:paraId="49F02A82" w14:textId="73E87600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Continue stirring at a high speed (</w:t>
      </w:r>
      <w:r w:rsidR="00BC48DA">
        <w:rPr>
          <w:rFonts w:ascii="Arial" w:hAnsi="Arial" w:cs="Arial"/>
          <w:sz w:val="22"/>
          <w:szCs w:val="22"/>
        </w:rPr>
        <w:t xml:space="preserve">300 RPM </w:t>
      </w:r>
      <w:r>
        <w:rPr>
          <w:rFonts w:ascii="Arial" w:hAnsi="Arial" w:cs="Arial"/>
          <w:sz w:val="22"/>
          <w:szCs w:val="22"/>
        </w:rPr>
        <w:t xml:space="preserve">or higher) until all the chemicals are fully in solution. </w:t>
      </w:r>
      <w:r w:rsidR="00C90D53" w:rsidRPr="00C90D53">
        <w:rPr>
          <w:rFonts w:ascii="Arial" w:hAnsi="Arial" w:cs="Arial"/>
          <w:sz w:val="22"/>
          <w:szCs w:val="22"/>
        </w:rPr>
        <w:t xml:space="preserve">If necessary, brief periods of </w:t>
      </w:r>
      <w:proofErr w:type="spellStart"/>
      <w:r w:rsidR="00C90D53" w:rsidRPr="00C90D53">
        <w:rPr>
          <w:rFonts w:ascii="Arial" w:hAnsi="Arial" w:cs="Arial"/>
          <w:sz w:val="22"/>
          <w:szCs w:val="22"/>
        </w:rPr>
        <w:t>vortexing</w:t>
      </w:r>
      <w:proofErr w:type="spellEnd"/>
      <w:r w:rsidR="00C90D53" w:rsidRPr="00C90D53">
        <w:rPr>
          <w:rFonts w:ascii="Arial" w:hAnsi="Arial" w:cs="Arial"/>
          <w:sz w:val="22"/>
          <w:szCs w:val="22"/>
        </w:rPr>
        <w:t xml:space="preserve"> can be used to help dissolve the biocytin.</w:t>
      </w:r>
    </w:p>
    <w:p w14:paraId="1D9B8D1A" w14:textId="0A1BC11D" w:rsidR="00E20A27" w:rsidRPr="004F7C68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4F7C68">
        <w:rPr>
          <w:rFonts w:ascii="Arial" w:hAnsi="Arial" w:cs="Arial"/>
          <w:sz w:val="22"/>
          <w:szCs w:val="22"/>
        </w:rPr>
        <w:t xml:space="preserve">Using a calibrated pH meter in a fume hood, measure the pH of the internal solution. Adjust the pH to 7.3 by adding </w:t>
      </w:r>
      <w:r w:rsidR="00BC48DA">
        <w:rPr>
          <w:rFonts w:ascii="Arial" w:hAnsi="Arial" w:cs="Arial"/>
          <w:sz w:val="22"/>
          <w:szCs w:val="22"/>
        </w:rPr>
        <w:t>4</w:t>
      </w:r>
      <w:r w:rsidR="00BC48DA" w:rsidRPr="004F7C68">
        <w:rPr>
          <w:rFonts w:ascii="Arial" w:hAnsi="Arial" w:cs="Arial"/>
          <w:sz w:val="22"/>
          <w:szCs w:val="22"/>
        </w:rPr>
        <w:t xml:space="preserve">N KOH in </w:t>
      </w:r>
      <w:r w:rsidR="00BC48DA">
        <w:rPr>
          <w:rFonts w:ascii="Arial" w:hAnsi="Arial" w:cs="Arial"/>
          <w:sz w:val="22"/>
          <w:szCs w:val="22"/>
        </w:rPr>
        <w:t>2</w:t>
      </w:r>
      <w:r w:rsidR="00BC48DA" w:rsidRPr="004F7C68">
        <w:rPr>
          <w:rFonts w:ascii="Arial" w:hAnsi="Arial" w:cs="Arial"/>
          <w:sz w:val="22"/>
          <w:szCs w:val="22"/>
        </w:rPr>
        <w:t xml:space="preserve">0 µl </w:t>
      </w:r>
      <w:r w:rsidRPr="004F7C68">
        <w:rPr>
          <w:rFonts w:ascii="Arial" w:hAnsi="Arial" w:cs="Arial"/>
          <w:sz w:val="22"/>
          <w:szCs w:val="22"/>
        </w:rPr>
        <w:t xml:space="preserve">increments. Caution, use small incremental volumes to avoid overshooting the 7.3 target </w:t>
      </w:r>
      <w:proofErr w:type="spellStart"/>
      <w:r w:rsidRPr="004F7C68">
        <w:rPr>
          <w:rFonts w:ascii="Arial" w:hAnsi="Arial" w:cs="Arial"/>
          <w:sz w:val="22"/>
          <w:szCs w:val="22"/>
        </w:rPr>
        <w:t>pH.</w:t>
      </w:r>
      <w:proofErr w:type="spellEnd"/>
      <w:r w:rsidRPr="004F7C68">
        <w:rPr>
          <w:rFonts w:ascii="Arial" w:hAnsi="Arial" w:cs="Arial"/>
          <w:sz w:val="22"/>
          <w:szCs w:val="22"/>
        </w:rPr>
        <w:t xml:space="preserve"> If this happens, the prep must be discarded</w:t>
      </w:r>
      <w:r>
        <w:rPr>
          <w:rFonts w:ascii="Arial" w:hAnsi="Arial" w:cs="Arial"/>
          <w:sz w:val="22"/>
          <w:szCs w:val="22"/>
        </w:rPr>
        <w:t>.</w:t>
      </w:r>
    </w:p>
    <w:p w14:paraId="7380EA0C" w14:textId="77777777" w:rsidR="00E20A2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E06FC">
        <w:rPr>
          <w:rFonts w:ascii="Arial" w:hAnsi="Arial" w:cs="Arial"/>
          <w:sz w:val="22"/>
          <w:szCs w:val="22"/>
        </w:rPr>
        <w:t>Remove stir bar using a magnetic stir bar remover.</w:t>
      </w:r>
    </w:p>
    <w:p w14:paraId="339FB2C4" w14:textId="5E092E15" w:rsidR="00E20A27" w:rsidRPr="004713F7" w:rsidRDefault="00E20A27" w:rsidP="00E20A27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Adjust final volume to </w:t>
      </w:r>
      <w:r w:rsidR="00C90D53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ml</w:t>
      </w:r>
      <w:r w:rsidRPr="003E06F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 xml:space="preserve">nuclease-free water </w:t>
      </w:r>
      <w:r w:rsidRPr="003E06FC">
        <w:rPr>
          <w:rFonts w:ascii="Arial" w:hAnsi="Arial" w:cs="Arial"/>
          <w:sz w:val="22"/>
          <w:szCs w:val="22"/>
        </w:rPr>
        <w:t xml:space="preserve">using the graduation marks on the side of the </w:t>
      </w:r>
      <w:r>
        <w:rPr>
          <w:rFonts w:ascii="Arial" w:hAnsi="Arial" w:cs="Arial"/>
          <w:sz w:val="22"/>
          <w:szCs w:val="22"/>
        </w:rPr>
        <w:t>glass beaker (if calibrated) or a graduated cylinder</w:t>
      </w:r>
      <w:r w:rsidRPr="003E06FC">
        <w:rPr>
          <w:rFonts w:ascii="Arial" w:hAnsi="Arial" w:cs="Arial"/>
          <w:sz w:val="22"/>
          <w:szCs w:val="22"/>
        </w:rPr>
        <w:t>.</w:t>
      </w:r>
    </w:p>
    <w:tbl>
      <w:tblPr>
        <w:tblStyle w:val="LightList"/>
        <w:tblpPr w:leftFromText="180" w:rightFromText="180" w:vertAnchor="text" w:horzAnchor="margin" w:tblpXSpec="center" w:tblpY="46"/>
        <w:tblOverlap w:val="never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280"/>
        <w:gridCol w:w="1994"/>
      </w:tblGrid>
      <w:tr w:rsidR="00E20A27" w14:paraId="10CFC471" w14:textId="77777777" w:rsidTr="00406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BFBFBF" w:themeFill="background1" w:themeFillShade="BF"/>
          </w:tcPr>
          <w:p w14:paraId="1099CBF8" w14:textId="77777777" w:rsidR="00E20A27" w:rsidRPr="003626E3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26E3">
              <w:rPr>
                <w:rFonts w:ascii="Arial" w:hAnsi="Arial" w:cs="Arial"/>
                <w:sz w:val="22"/>
                <w:szCs w:val="22"/>
              </w:rPr>
              <w:t>Reagent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7732967F" w14:textId="77777777" w:rsidR="00E20A27" w:rsidRPr="003626E3" w:rsidRDefault="00E20A27" w:rsidP="004066D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1994" w:type="dxa"/>
            <w:shd w:val="clear" w:color="auto" w:fill="BFBFBF" w:themeFill="background1" w:themeFillShade="BF"/>
          </w:tcPr>
          <w:p w14:paraId="6AC4892F" w14:textId="77777777" w:rsidR="00E20A27" w:rsidRDefault="00E20A27" w:rsidP="004066D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</w:t>
            </w:r>
          </w:p>
        </w:tc>
      </w:tr>
      <w:tr w:rsidR="00E20A27" w14:paraId="37314D91" w14:textId="77777777" w:rsidTr="004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DAFD9FA" w14:textId="77777777" w:rsidR="00E20A27" w:rsidRPr="009E2B5E" w:rsidRDefault="00E20A27" w:rsidP="004066D5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K-</w:t>
            </w:r>
            <w:r w:rsidRPr="00DF5C91">
              <w:rPr>
                <w:rFonts w:ascii="Arial" w:hAnsi="Arial" w:cs="Arial"/>
                <w:sz w:val="22"/>
                <w:szCs w:val="22"/>
              </w:rPr>
              <w:t>Gluconate</w:t>
            </w:r>
          </w:p>
        </w:tc>
        <w:tc>
          <w:tcPr>
            <w:tcW w:w="2280" w:type="dxa"/>
          </w:tcPr>
          <w:p w14:paraId="2E4A04C4" w14:textId="77777777" w:rsidR="00E20A27" w:rsidRPr="002C3660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2.03 g</w:t>
            </w:r>
          </w:p>
        </w:tc>
        <w:tc>
          <w:tcPr>
            <w:tcW w:w="1994" w:type="dxa"/>
          </w:tcPr>
          <w:p w14:paraId="68A5AED7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mM</w:t>
            </w:r>
          </w:p>
        </w:tc>
      </w:tr>
      <w:tr w:rsidR="00E20A27" w14:paraId="1BE181F2" w14:textId="77777777" w:rsidTr="00406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97976E2" w14:textId="77777777" w:rsidR="00E20A27" w:rsidRPr="00DF5C91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KCl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solution (2M)</w:t>
            </w:r>
          </w:p>
        </w:tc>
        <w:tc>
          <w:tcPr>
            <w:tcW w:w="2280" w:type="dxa"/>
          </w:tcPr>
          <w:p w14:paraId="43D2B9AE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µl</w:t>
            </w:r>
          </w:p>
        </w:tc>
        <w:tc>
          <w:tcPr>
            <w:tcW w:w="1994" w:type="dxa"/>
          </w:tcPr>
          <w:p w14:paraId="062A328A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mM</w:t>
            </w:r>
          </w:p>
        </w:tc>
      </w:tr>
      <w:tr w:rsidR="00E20A27" w14:paraId="2D168675" w14:textId="77777777" w:rsidTr="004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542E207" w14:textId="77777777" w:rsidR="00E20A27" w:rsidRPr="009E2B5E" w:rsidRDefault="00E20A27" w:rsidP="004066D5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HEPES Solution (1M)</w:t>
            </w:r>
          </w:p>
        </w:tc>
        <w:tc>
          <w:tcPr>
            <w:tcW w:w="2280" w:type="dxa"/>
          </w:tcPr>
          <w:p w14:paraId="61E5FA76" w14:textId="77777777" w:rsidR="00E20A27" w:rsidRPr="002C3660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µl</w:t>
            </w:r>
          </w:p>
        </w:tc>
        <w:tc>
          <w:tcPr>
            <w:tcW w:w="1994" w:type="dxa"/>
          </w:tcPr>
          <w:p w14:paraId="4EC66B7D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mM</w:t>
            </w:r>
          </w:p>
        </w:tc>
      </w:tr>
      <w:tr w:rsidR="00E20A27" w14:paraId="6B1B65B0" w14:textId="77777777" w:rsidTr="00406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4310D7F" w14:textId="77777777" w:rsidR="00E20A27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ATP-Mg</w:t>
            </w:r>
          </w:p>
        </w:tc>
        <w:tc>
          <w:tcPr>
            <w:tcW w:w="2280" w:type="dxa"/>
          </w:tcPr>
          <w:p w14:paraId="78DF968D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40.56 mg</w:t>
            </w:r>
          </w:p>
        </w:tc>
        <w:tc>
          <w:tcPr>
            <w:tcW w:w="1994" w:type="dxa"/>
          </w:tcPr>
          <w:p w14:paraId="349FA220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mM</w:t>
            </w:r>
          </w:p>
        </w:tc>
      </w:tr>
      <w:tr w:rsidR="00E20A27" w14:paraId="68DBACD8" w14:textId="77777777" w:rsidTr="004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518F665" w14:textId="77777777" w:rsidR="00E20A27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GTP-Na</w:t>
            </w:r>
          </w:p>
        </w:tc>
        <w:tc>
          <w:tcPr>
            <w:tcW w:w="2280" w:type="dxa"/>
          </w:tcPr>
          <w:p w14:paraId="79B13211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12.56 mg</w:t>
            </w:r>
          </w:p>
        </w:tc>
        <w:tc>
          <w:tcPr>
            <w:tcW w:w="1994" w:type="dxa"/>
          </w:tcPr>
          <w:p w14:paraId="1DDAAAEB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 mM</w:t>
            </w:r>
          </w:p>
        </w:tc>
      </w:tr>
      <w:tr w:rsidR="00E20A27" w14:paraId="7DD7BADB" w14:textId="77777777" w:rsidTr="00406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E82D281" w14:textId="77777777" w:rsidR="00E20A27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Sodium Phosphocreatine</w:t>
            </w:r>
          </w:p>
        </w:tc>
        <w:tc>
          <w:tcPr>
            <w:tcW w:w="2280" w:type="dxa"/>
          </w:tcPr>
          <w:p w14:paraId="0BD27842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204.08 mg</w:t>
            </w:r>
          </w:p>
        </w:tc>
        <w:tc>
          <w:tcPr>
            <w:tcW w:w="1994" w:type="dxa"/>
          </w:tcPr>
          <w:p w14:paraId="245C23D7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mM</w:t>
            </w:r>
          </w:p>
        </w:tc>
      </w:tr>
      <w:tr w:rsidR="00E20A27" w14:paraId="750764AD" w14:textId="77777777" w:rsidTr="004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82855E6" w14:textId="77777777" w:rsidR="00E20A27" w:rsidRPr="009E2B5E" w:rsidRDefault="00E20A27" w:rsidP="004066D5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EGTA; 192 mM stock</w:t>
            </w:r>
          </w:p>
        </w:tc>
        <w:tc>
          <w:tcPr>
            <w:tcW w:w="2280" w:type="dxa"/>
          </w:tcPr>
          <w:p w14:paraId="1E743997" w14:textId="77777777" w:rsidR="00E20A27" w:rsidRPr="002C3660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 µl</w:t>
            </w:r>
          </w:p>
        </w:tc>
        <w:tc>
          <w:tcPr>
            <w:tcW w:w="1994" w:type="dxa"/>
          </w:tcPr>
          <w:p w14:paraId="6BD211F2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 mM</w:t>
            </w:r>
          </w:p>
        </w:tc>
      </w:tr>
      <w:tr w:rsidR="00E20A27" w14:paraId="51F1CD08" w14:textId="77777777" w:rsidTr="00406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7AE331D" w14:textId="77777777" w:rsidR="00E20A27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Glycogen solution (20 mg/ml)</w:t>
            </w:r>
          </w:p>
        </w:tc>
        <w:tc>
          <w:tcPr>
            <w:tcW w:w="2280" w:type="dxa"/>
          </w:tcPr>
          <w:p w14:paraId="30EBB986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µl</w:t>
            </w:r>
          </w:p>
        </w:tc>
        <w:tc>
          <w:tcPr>
            <w:tcW w:w="1994" w:type="dxa"/>
          </w:tcPr>
          <w:p w14:paraId="5E392949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µg/ml</w:t>
            </w:r>
          </w:p>
        </w:tc>
      </w:tr>
      <w:tr w:rsidR="00E20A27" w14:paraId="3E7FA2EE" w14:textId="77777777" w:rsidTr="004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4537AE1" w14:textId="77777777" w:rsidR="00E20A27" w:rsidRDefault="00E20A27" w:rsidP="004066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Biocytin</w:t>
            </w:r>
          </w:p>
        </w:tc>
        <w:tc>
          <w:tcPr>
            <w:tcW w:w="2280" w:type="dxa"/>
          </w:tcPr>
          <w:p w14:paraId="519DF4CF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 mg</w:t>
            </w:r>
          </w:p>
        </w:tc>
        <w:tc>
          <w:tcPr>
            <w:tcW w:w="1994" w:type="dxa"/>
          </w:tcPr>
          <w:p w14:paraId="33C598B2" w14:textId="77777777" w:rsidR="00E20A27" w:rsidRDefault="00E20A27" w:rsidP="004066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 mM</w:t>
            </w:r>
          </w:p>
        </w:tc>
      </w:tr>
      <w:tr w:rsidR="00E20A27" w14:paraId="2DAF253A" w14:textId="77777777" w:rsidTr="00406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BFBFBF" w:themeFill="background1" w:themeFillShade="BF"/>
          </w:tcPr>
          <w:p w14:paraId="419A5C21" w14:textId="77777777" w:rsidR="00E20A27" w:rsidRPr="00316965" w:rsidRDefault="00E20A27" w:rsidP="004066D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A7CFD">
              <w:rPr>
                <w:rFonts w:ascii="Arial" w:hAnsi="Arial" w:cs="Arial"/>
                <w:sz w:val="22"/>
              </w:rPr>
              <w:t xml:space="preserve">Bring up to this final volume with </w:t>
            </w:r>
            <w:r>
              <w:rPr>
                <w:rFonts w:ascii="Arial" w:hAnsi="Arial" w:cs="Arial"/>
                <w:sz w:val="22"/>
              </w:rPr>
              <w:t>nuclease-free</w:t>
            </w:r>
            <w:r w:rsidRPr="004A7CFD">
              <w:rPr>
                <w:rFonts w:ascii="Arial" w:hAnsi="Arial" w:cs="Arial"/>
                <w:sz w:val="22"/>
              </w:rPr>
              <w:t xml:space="preserve"> water (after adjusting pH)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59CD2565" w14:textId="027A4223" w:rsidR="00E20A27" w:rsidRDefault="00C90D53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  <w:r w:rsidR="00E20A27" w:rsidRPr="004A7CFD">
              <w:rPr>
                <w:rFonts w:ascii="Arial" w:hAnsi="Arial" w:cs="Arial"/>
                <w:sz w:val="22"/>
              </w:rPr>
              <w:t xml:space="preserve"> ml</w:t>
            </w:r>
          </w:p>
        </w:tc>
        <w:tc>
          <w:tcPr>
            <w:tcW w:w="1994" w:type="dxa"/>
            <w:shd w:val="clear" w:color="auto" w:fill="BFBFBF" w:themeFill="background1" w:themeFillShade="BF"/>
          </w:tcPr>
          <w:p w14:paraId="2E207181" w14:textId="77777777" w:rsidR="00E20A27" w:rsidRDefault="00E20A27" w:rsidP="004066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E255D3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0F034544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0B84EB5E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05462854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6F85D450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7C2EEAEF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2EF7C5FE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72735BCA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4E954F44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510EB958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3CE95669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5EA4D422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746AFBF5" w14:textId="77777777" w:rsidR="00E20A27" w:rsidRDefault="00E20A27" w:rsidP="00E20A27">
      <w:pPr>
        <w:spacing w:line="360" w:lineRule="auto"/>
        <w:ind w:left="720" w:firstLine="504"/>
        <w:rPr>
          <w:rFonts w:ascii="Arial Narrow" w:hAnsi="Arial Narrow" w:cs="Arial"/>
          <w:b/>
          <w:sz w:val="22"/>
          <w:szCs w:val="22"/>
        </w:rPr>
      </w:pPr>
    </w:p>
    <w:p w14:paraId="71A0864A" w14:textId="77777777" w:rsidR="00E20A27" w:rsidRDefault="00E20A27" w:rsidP="00C90D53">
      <w:pPr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14:paraId="364CC469" w14:textId="77777777" w:rsidR="00E20A27" w:rsidRPr="00A57D02" w:rsidRDefault="00E20A27" w:rsidP="00E20A27">
      <w:pPr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Pr="00A57D02">
        <w:rPr>
          <w:rFonts w:ascii="Arial Narrow" w:hAnsi="Arial Narrow" w:cs="Arial"/>
          <w:sz w:val="22"/>
          <w:szCs w:val="22"/>
        </w:rPr>
        <w:t>Table 1: Reagents Required for Preparation of 80 ml Patch-Seq Internal Solution with Biocytin</w:t>
      </w:r>
    </w:p>
    <w:p w14:paraId="3A17CFFA" w14:textId="77777777" w:rsidR="00E20A27" w:rsidRPr="00316965" w:rsidRDefault="00E20A27" w:rsidP="00E20A27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3E928FE0" w14:textId="77777777" w:rsidR="00E20A27" w:rsidRPr="00C66360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27AB2">
        <w:rPr>
          <w:rFonts w:ascii="Arial" w:hAnsi="Arial" w:cs="Arial"/>
          <w:sz w:val="22"/>
          <w:szCs w:val="22"/>
        </w:rPr>
        <w:t xml:space="preserve">Measure the osmolarity of a </w:t>
      </w:r>
      <w:r>
        <w:rPr>
          <w:rFonts w:ascii="Arial" w:hAnsi="Arial" w:cs="Arial"/>
          <w:sz w:val="22"/>
          <w:szCs w:val="22"/>
        </w:rPr>
        <w:t>1</w:t>
      </w:r>
      <w:r w:rsidRPr="00127AB2">
        <w:rPr>
          <w:rFonts w:ascii="Arial" w:hAnsi="Arial" w:cs="Arial"/>
          <w:sz w:val="22"/>
          <w:szCs w:val="22"/>
        </w:rPr>
        <w:t>0 µl sample of the solution using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Vapro</w:t>
      </w:r>
      <w:proofErr w:type="spellEnd"/>
      <w:r w:rsidRPr="00127AB2">
        <w:rPr>
          <w:rFonts w:ascii="Arial" w:hAnsi="Arial" w:cs="Arial"/>
          <w:sz w:val="22"/>
          <w:szCs w:val="22"/>
        </w:rPr>
        <w:t xml:space="preserve"> osmometer</w:t>
      </w:r>
      <w:r>
        <w:rPr>
          <w:rFonts w:ascii="Arial" w:hAnsi="Arial" w:cs="Arial"/>
          <w:sz w:val="22"/>
          <w:szCs w:val="22"/>
        </w:rPr>
        <w:t>. If the osmolarity is not 220-230</w:t>
      </w:r>
      <w:r w:rsidRPr="00A0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30E6">
        <w:rPr>
          <w:rFonts w:ascii="Arial" w:hAnsi="Arial" w:cs="Arial"/>
          <w:sz w:val="22"/>
          <w:szCs w:val="22"/>
        </w:rPr>
        <w:t>mOsm</w:t>
      </w:r>
      <w:proofErr w:type="spellEnd"/>
      <w:r w:rsidRPr="00A030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adjust as needed:</w:t>
      </w:r>
    </w:p>
    <w:p w14:paraId="17A646FD" w14:textId="77777777" w:rsidR="00E20A27" w:rsidRPr="00DB3FD9" w:rsidRDefault="00E20A27" w:rsidP="00E20A27">
      <w:pPr>
        <w:pStyle w:val="List2"/>
        <w:numPr>
          <w:ilvl w:val="3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osmolarity is too high, add nuclease-free water.</w:t>
      </w:r>
    </w:p>
    <w:p w14:paraId="60FE1DBE" w14:textId="77777777" w:rsidR="00E20A27" w:rsidRPr="00DB3FD9" w:rsidRDefault="00E20A27" w:rsidP="00E20A27">
      <w:pPr>
        <w:pStyle w:val="List2"/>
        <w:numPr>
          <w:ilvl w:val="3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osmolarity is too low, add a volume (X) of 1 mg/ml K-Gluconate solution determined by the following equation:</w:t>
      </w:r>
    </w:p>
    <w:p w14:paraId="0FC7E6F5" w14:textId="77777777" w:rsidR="00E20A27" w:rsidRPr="00DB3FD9" w:rsidRDefault="00E20A27" w:rsidP="00E20A27">
      <w:pPr>
        <w:pStyle w:val="List2"/>
        <w:tabs>
          <w:tab w:val="left" w:pos="900"/>
        </w:tabs>
        <w:spacing w:line="360" w:lineRule="auto"/>
        <w:ind w:left="3600" w:firstLine="0"/>
        <w:rPr>
          <w:rFonts w:ascii="Arial" w:hAnsi="Arial" w:cs="Arial"/>
          <w:b/>
          <w:sz w:val="22"/>
          <w:szCs w:val="22"/>
        </w:rPr>
      </w:pPr>
      <w:r w:rsidRPr="001116E5">
        <w:rPr>
          <w:noProof/>
        </w:rPr>
        <w:drawing>
          <wp:inline distT="0" distB="0" distL="0" distR="0" wp14:anchorId="296462C5" wp14:editId="0B2DE747">
            <wp:extent cx="95250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14:paraId="02F3EBD2" w14:textId="77777777" w:rsidR="00E20A27" w:rsidRPr="00DB3FD9" w:rsidRDefault="00E20A27" w:rsidP="00E20A27">
      <w:pPr>
        <w:pStyle w:val="List2"/>
        <w:tabs>
          <w:tab w:val="left" w:pos="900"/>
        </w:tabs>
        <w:spacing w:line="360" w:lineRule="auto"/>
        <w:ind w:left="333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= desired osmolarity</w:t>
      </w:r>
    </w:p>
    <w:p w14:paraId="62AA8E36" w14:textId="77777777" w:rsidR="00E20A27" w:rsidRPr="00DB3FD9" w:rsidRDefault="00E20A27" w:rsidP="00E20A27">
      <w:pPr>
        <w:pStyle w:val="List2"/>
        <w:tabs>
          <w:tab w:val="left" w:pos="900"/>
        </w:tabs>
        <w:spacing w:line="360" w:lineRule="auto"/>
        <w:ind w:left="333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= observed osmolarity</w:t>
      </w:r>
    </w:p>
    <w:p w14:paraId="441E8CEE" w14:textId="77777777" w:rsidR="00E20A27" w:rsidRPr="00DB3FD9" w:rsidRDefault="00E20A27" w:rsidP="00E20A27">
      <w:pPr>
        <w:pStyle w:val="List2"/>
        <w:tabs>
          <w:tab w:val="left" w:pos="900"/>
        </w:tabs>
        <w:spacing w:line="360" w:lineRule="auto"/>
        <w:ind w:left="333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= volume of solution to add (in ml)</w:t>
      </w:r>
    </w:p>
    <w:p w14:paraId="631152BC" w14:textId="77777777" w:rsidR="00E20A27" w:rsidRPr="009E241C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 that the correct osmolarity has been reached after addition of K-Gluconate or water.</w:t>
      </w:r>
    </w:p>
    <w:p w14:paraId="2A9FF30E" w14:textId="77777777" w:rsidR="00E20A27" w:rsidRPr="00C66360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volume of water and/or K-Gluconate solution required to adjust osmolarity.</w:t>
      </w:r>
    </w:p>
    <w:p w14:paraId="553C241F" w14:textId="77777777" w:rsidR="00E20A27" w:rsidRPr="00E45D27" w:rsidRDefault="00E20A27" w:rsidP="00E20A27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E45D27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internal solution through a </w:t>
      </w:r>
      <w:proofErr w:type="spellStart"/>
      <w:r>
        <w:rPr>
          <w:rFonts w:ascii="Arial" w:hAnsi="Arial" w:cs="Arial"/>
          <w:sz w:val="22"/>
          <w:szCs w:val="22"/>
        </w:rPr>
        <w:t>Steriflip</w:t>
      </w:r>
      <w:proofErr w:type="spellEnd"/>
      <w:r>
        <w:rPr>
          <w:rFonts w:ascii="Arial" w:hAnsi="Arial" w:cs="Arial"/>
          <w:sz w:val="22"/>
          <w:szCs w:val="22"/>
        </w:rPr>
        <w:t xml:space="preserve"> 0.22 µm filter system</w:t>
      </w:r>
      <w:r w:rsidRPr="00E45D27">
        <w:rPr>
          <w:rFonts w:ascii="Arial" w:hAnsi="Arial" w:cs="Arial"/>
          <w:sz w:val="22"/>
          <w:szCs w:val="22"/>
        </w:rPr>
        <w:t>.</w:t>
      </w:r>
    </w:p>
    <w:p w14:paraId="7F429066" w14:textId="56A93BAA" w:rsidR="00E20A27" w:rsidRPr="00E45D27" w:rsidRDefault="00E20A27" w:rsidP="00E20A27">
      <w:pPr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 xml:space="preserve">Using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E45D27">
        <w:rPr>
          <w:rFonts w:ascii="Arial" w:hAnsi="Arial" w:cs="Arial"/>
          <w:sz w:val="22"/>
          <w:szCs w:val="22"/>
        </w:rPr>
        <w:t>ygon</w:t>
      </w:r>
      <w:proofErr w:type="spellEnd"/>
      <w:r w:rsidRPr="00E45D27">
        <w:rPr>
          <w:rFonts w:ascii="Arial" w:hAnsi="Arial" w:cs="Arial"/>
          <w:sz w:val="22"/>
          <w:szCs w:val="22"/>
        </w:rPr>
        <w:t xml:space="preserve"> tubing, attach the filter system to the Gas</w:t>
      </w:r>
      <w:r>
        <w:rPr>
          <w:rFonts w:ascii="Arial" w:hAnsi="Arial" w:cs="Arial"/>
          <w:sz w:val="22"/>
          <w:szCs w:val="22"/>
        </w:rPr>
        <w:t>t</w:t>
      </w:r>
      <w:r w:rsidRPr="00E45D27">
        <w:rPr>
          <w:rFonts w:ascii="Arial" w:hAnsi="Arial" w:cs="Arial"/>
          <w:sz w:val="22"/>
          <w:szCs w:val="22"/>
        </w:rPr>
        <w:t xml:space="preserve"> vacuum pump that sits dire</w:t>
      </w:r>
      <w:r>
        <w:rPr>
          <w:rFonts w:ascii="Arial" w:hAnsi="Arial" w:cs="Arial"/>
          <w:sz w:val="22"/>
          <w:szCs w:val="22"/>
        </w:rPr>
        <w:t>ctly outside of the fume hood</w:t>
      </w:r>
      <w:r w:rsidR="00BC48DA">
        <w:rPr>
          <w:rFonts w:ascii="Arial" w:hAnsi="Arial" w:cs="Arial"/>
          <w:sz w:val="22"/>
          <w:szCs w:val="22"/>
        </w:rPr>
        <w:t xml:space="preserve"> (or lab bench vacuum).</w:t>
      </w:r>
      <w:r>
        <w:rPr>
          <w:rFonts w:ascii="Arial" w:hAnsi="Arial" w:cs="Arial"/>
          <w:sz w:val="22"/>
          <w:szCs w:val="22"/>
        </w:rPr>
        <w:t xml:space="preserve"> </w:t>
      </w:r>
      <w:r w:rsidRPr="00E45D27">
        <w:rPr>
          <w:rFonts w:ascii="Arial" w:hAnsi="Arial" w:cs="Arial"/>
          <w:sz w:val="22"/>
          <w:szCs w:val="22"/>
        </w:rPr>
        <w:t>Turn on the pump.</w:t>
      </w:r>
    </w:p>
    <w:p w14:paraId="37AAA2C6" w14:textId="77777777" w:rsidR="00E20A27" w:rsidRPr="00B11501" w:rsidRDefault="00E20A27" w:rsidP="00E20A27">
      <w:pPr>
        <w:pStyle w:val="List2"/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5 ml quantities of filtered internal solution into 5 ml microcentrifuge tubes.</w:t>
      </w:r>
    </w:p>
    <w:p w14:paraId="28335A60" w14:textId="18F974A4" w:rsidR="00E20A27" w:rsidRPr="004B7D51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Expect </w:t>
      </w:r>
      <w:r w:rsidR="00C90D53">
        <w:rPr>
          <w:rFonts w:ascii="Arial" w:hAnsi="Arial" w:cs="Arial"/>
          <w:sz w:val="22"/>
          <w:szCs w:val="22"/>
        </w:rPr>
        <w:t xml:space="preserve">approximately </w:t>
      </w:r>
      <w:r>
        <w:rPr>
          <w:rFonts w:ascii="Arial" w:hAnsi="Arial" w:cs="Arial"/>
          <w:sz w:val="22"/>
          <w:szCs w:val="22"/>
        </w:rPr>
        <w:t>15 x 5 ml tubes per batch.</w:t>
      </w:r>
    </w:p>
    <w:p w14:paraId="551EE38C" w14:textId="1CFD331F" w:rsidR="00E20A27" w:rsidRPr="00C90D53" w:rsidRDefault="00E20A27" w:rsidP="00C90D53">
      <w:pPr>
        <w:pStyle w:val="List2"/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tubes with the </w:t>
      </w:r>
      <w:r w:rsidR="00C90D53">
        <w:rPr>
          <w:rFonts w:ascii="Arial" w:hAnsi="Arial" w:cs="Arial"/>
          <w:sz w:val="22"/>
          <w:szCs w:val="22"/>
        </w:rPr>
        <w:t>Internal solution with Biocytin printed labels.</w:t>
      </w:r>
    </w:p>
    <w:p w14:paraId="1D0C676D" w14:textId="04B4B0C6" w:rsidR="00E20A27" w:rsidRPr="00C90D53" w:rsidRDefault="00E20A27" w:rsidP="00E20A27">
      <w:pPr>
        <w:pStyle w:val="List2"/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5 ml aliquots at -80°C for up to 60 days.</w:t>
      </w:r>
    </w:p>
    <w:tbl>
      <w:tblPr>
        <w:tblStyle w:val="TableGrid"/>
        <w:tblW w:w="8992" w:type="dxa"/>
        <w:tblInd w:w="607" w:type="dxa"/>
        <w:tblLook w:val="04A0" w:firstRow="1" w:lastRow="0" w:firstColumn="1" w:lastColumn="0" w:noHBand="0" w:noVBand="1"/>
      </w:tblPr>
      <w:tblGrid>
        <w:gridCol w:w="2965"/>
        <w:gridCol w:w="2490"/>
        <w:gridCol w:w="1133"/>
        <w:gridCol w:w="2404"/>
      </w:tblGrid>
      <w:tr w:rsidR="00C90D53" w14:paraId="039461BB" w14:textId="77777777" w:rsidTr="00C90D53">
        <w:tc>
          <w:tcPr>
            <w:tcW w:w="2965" w:type="dxa"/>
            <w:shd w:val="clear" w:color="auto" w:fill="BFBFBF" w:themeFill="background1" w:themeFillShade="BF"/>
          </w:tcPr>
          <w:p w14:paraId="490DF8E7" w14:textId="77777777" w:rsidR="00C90D53" w:rsidRPr="0073158D" w:rsidRDefault="00C90D53" w:rsidP="00AB7060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58D">
              <w:rPr>
                <w:rFonts w:ascii="Arial" w:hAnsi="Arial" w:cs="Arial"/>
                <w:b/>
                <w:bCs/>
                <w:sz w:val="22"/>
                <w:szCs w:val="22"/>
              </w:rPr>
              <w:t>Reagent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38129E4B" w14:textId="77777777" w:rsidR="00C90D53" w:rsidRPr="0073158D" w:rsidRDefault="00C90D53" w:rsidP="00AB70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58D">
              <w:rPr>
                <w:rFonts w:ascii="Arial" w:hAnsi="Arial" w:cs="Arial"/>
                <w:b/>
                <w:bCs/>
                <w:sz w:val="22"/>
                <w:szCs w:val="22"/>
              </w:rPr>
              <w:t>Stock Concentration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3D4F7E0F" w14:textId="77777777" w:rsidR="00C90D53" w:rsidRPr="0073158D" w:rsidRDefault="00C90D53" w:rsidP="00AB70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58D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2DA3E4FC" w14:textId="77777777" w:rsidR="00C90D53" w:rsidRPr="0073158D" w:rsidRDefault="00C90D53" w:rsidP="00AB706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58D">
              <w:rPr>
                <w:rFonts w:ascii="Arial" w:hAnsi="Arial" w:cs="Arial"/>
                <w:b/>
                <w:bCs/>
                <w:sz w:val="22"/>
                <w:szCs w:val="22"/>
              </w:rPr>
              <w:t>Final Concentration</w:t>
            </w:r>
          </w:p>
        </w:tc>
      </w:tr>
      <w:tr w:rsidR="00C90D53" w14:paraId="49DB0236" w14:textId="77777777" w:rsidTr="00C90D53">
        <w:tc>
          <w:tcPr>
            <w:tcW w:w="2965" w:type="dxa"/>
          </w:tcPr>
          <w:p w14:paraId="6E75EFAA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RNase Inhibitor</w:t>
            </w:r>
          </w:p>
        </w:tc>
        <w:tc>
          <w:tcPr>
            <w:tcW w:w="2490" w:type="dxa"/>
          </w:tcPr>
          <w:p w14:paraId="3D783775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U/µl</w:t>
            </w:r>
          </w:p>
        </w:tc>
        <w:tc>
          <w:tcPr>
            <w:tcW w:w="1133" w:type="dxa"/>
          </w:tcPr>
          <w:p w14:paraId="47F45028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62.5 µl</w:t>
            </w:r>
          </w:p>
        </w:tc>
        <w:tc>
          <w:tcPr>
            <w:tcW w:w="2404" w:type="dxa"/>
          </w:tcPr>
          <w:p w14:paraId="02B3E168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U/µl</w:t>
            </w:r>
          </w:p>
        </w:tc>
      </w:tr>
      <w:tr w:rsidR="00C90D53" w14:paraId="24141D57" w14:textId="77777777" w:rsidTr="00C90D53">
        <w:tc>
          <w:tcPr>
            <w:tcW w:w="2965" w:type="dxa"/>
          </w:tcPr>
          <w:p w14:paraId="71F0AAA2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Fluor stock (Variant Dependent on Request)</w:t>
            </w:r>
          </w:p>
        </w:tc>
        <w:tc>
          <w:tcPr>
            <w:tcW w:w="2490" w:type="dxa"/>
          </w:tcPr>
          <w:p w14:paraId="38CEF19A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~10mM</w:t>
            </w:r>
          </w:p>
        </w:tc>
        <w:tc>
          <w:tcPr>
            <w:tcW w:w="1133" w:type="dxa"/>
          </w:tcPr>
          <w:p w14:paraId="76177862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µl</w:t>
            </w:r>
          </w:p>
        </w:tc>
        <w:tc>
          <w:tcPr>
            <w:tcW w:w="2404" w:type="dxa"/>
          </w:tcPr>
          <w:p w14:paraId="7D7246D4" w14:textId="77777777" w:rsidR="00C90D53" w:rsidRDefault="00C90D53" w:rsidP="00AB70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50uM</w:t>
            </w:r>
          </w:p>
        </w:tc>
      </w:tr>
    </w:tbl>
    <w:p w14:paraId="59FA3D93" w14:textId="240838DB" w:rsidR="00C90D53" w:rsidRPr="00C90D53" w:rsidRDefault="00C90D53" w:rsidP="00F257E0">
      <w:pPr>
        <w:pStyle w:val="List2"/>
        <w:tabs>
          <w:tab w:val="left" w:pos="900"/>
        </w:tabs>
        <w:spacing w:before="240"/>
        <w:ind w:left="0" w:firstLine="0"/>
        <w:rPr>
          <w:rFonts w:ascii="Arial Narrow" w:hAnsi="Arial Narrow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90D53">
        <w:rPr>
          <w:rFonts w:ascii="Arial Narrow" w:hAnsi="Arial Narrow" w:cs="Arial"/>
          <w:bCs/>
          <w:sz w:val="22"/>
          <w:szCs w:val="22"/>
        </w:rPr>
        <w:t>Table 2: Reagents added to each 5 ml aliquot to make final solution</w:t>
      </w:r>
    </w:p>
    <w:p w14:paraId="637DF1F3" w14:textId="77777777" w:rsidR="00C90D53" w:rsidRPr="00B11501" w:rsidRDefault="00C90D53" w:rsidP="00F257E0">
      <w:pPr>
        <w:pStyle w:val="List2"/>
        <w:tabs>
          <w:tab w:val="left" w:pos="900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FE873D8" w14:textId="221A2C44" w:rsidR="00E20A27" w:rsidRPr="00EA0459" w:rsidRDefault="00E20A27" w:rsidP="00E20A27">
      <w:pPr>
        <w:pStyle w:val="List2"/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Every </w:t>
      </w:r>
      <w:r w:rsidR="00F257E0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 weeks</w:t>
      </w:r>
      <w:r w:rsidR="00F257E0">
        <w:rPr>
          <w:rFonts w:ascii="Arial" w:hAnsi="Arial" w:cs="Arial"/>
          <w:sz w:val="22"/>
          <w:szCs w:val="22"/>
        </w:rPr>
        <w:t xml:space="preserve">, five to eight </w:t>
      </w:r>
      <w:r>
        <w:rPr>
          <w:rFonts w:ascii="Arial" w:hAnsi="Arial" w:cs="Arial"/>
          <w:sz w:val="22"/>
          <w:szCs w:val="22"/>
        </w:rPr>
        <w:t xml:space="preserve">5 ml aliquots will be </w:t>
      </w:r>
      <w:proofErr w:type="gramStart"/>
      <w:r>
        <w:rPr>
          <w:rFonts w:ascii="Arial" w:hAnsi="Arial" w:cs="Arial"/>
          <w:sz w:val="22"/>
          <w:szCs w:val="22"/>
        </w:rPr>
        <w:t>thawed</w:t>
      </w:r>
      <w:proofErr w:type="gramEnd"/>
      <w:r>
        <w:rPr>
          <w:rFonts w:ascii="Arial" w:hAnsi="Arial" w:cs="Arial"/>
          <w:sz w:val="22"/>
          <w:szCs w:val="22"/>
        </w:rPr>
        <w:t xml:space="preserve"> and the following will be added and filtered:</w:t>
      </w:r>
    </w:p>
    <w:p w14:paraId="13B12EF7" w14:textId="411F3D07" w:rsidR="00E20A27" w:rsidRPr="00F257E0" w:rsidRDefault="00E20A27" w:rsidP="00F257E0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 P20</w:t>
      </w:r>
      <w:r w:rsidR="00F257E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pipettor, add </w:t>
      </w:r>
      <w:r w:rsidR="00F257E0">
        <w:rPr>
          <w:rFonts w:ascii="Arial" w:hAnsi="Arial" w:cs="Arial"/>
          <w:sz w:val="22"/>
          <w:szCs w:val="22"/>
        </w:rPr>
        <w:t>62.5</w:t>
      </w:r>
      <w:r>
        <w:rPr>
          <w:rFonts w:ascii="Arial" w:hAnsi="Arial" w:cs="Arial"/>
          <w:sz w:val="22"/>
          <w:szCs w:val="22"/>
        </w:rPr>
        <w:t xml:space="preserve"> µl of RNase Inhibitor (40 U/µl) to </w:t>
      </w:r>
      <w:r w:rsidR="00F257E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ml of internal </w:t>
      </w:r>
      <w:r w:rsidRPr="00F257E0">
        <w:rPr>
          <w:rFonts w:ascii="Arial" w:hAnsi="Arial" w:cs="Arial"/>
          <w:sz w:val="22"/>
          <w:szCs w:val="22"/>
        </w:rPr>
        <w:t>solution.</w:t>
      </w:r>
    </w:p>
    <w:p w14:paraId="0F637933" w14:textId="005E7372" w:rsidR="00E20A27" w:rsidRPr="00F257E0" w:rsidRDefault="00E20A27" w:rsidP="00F257E0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F257E0">
        <w:rPr>
          <w:rFonts w:ascii="Arial" w:hAnsi="Arial" w:cs="Arial"/>
          <w:sz w:val="22"/>
          <w:szCs w:val="22"/>
        </w:rPr>
        <w:t>Using a P20</w:t>
      </w:r>
      <w:r w:rsidR="00F257E0" w:rsidRPr="00F257E0">
        <w:rPr>
          <w:rFonts w:ascii="Arial" w:hAnsi="Arial" w:cs="Arial"/>
          <w:sz w:val="22"/>
          <w:szCs w:val="22"/>
        </w:rPr>
        <w:t>0</w:t>
      </w:r>
      <w:r w:rsidRPr="00F257E0">
        <w:rPr>
          <w:rFonts w:ascii="Arial" w:hAnsi="Arial" w:cs="Arial"/>
          <w:sz w:val="22"/>
          <w:szCs w:val="22"/>
        </w:rPr>
        <w:t xml:space="preserve"> pipettor, add </w:t>
      </w:r>
      <w:r w:rsidR="00F257E0" w:rsidRPr="00F257E0">
        <w:rPr>
          <w:rFonts w:ascii="Arial" w:hAnsi="Arial" w:cs="Arial"/>
          <w:sz w:val="22"/>
          <w:szCs w:val="22"/>
        </w:rPr>
        <w:t>25</w:t>
      </w:r>
      <w:r w:rsidRPr="00F257E0">
        <w:rPr>
          <w:rFonts w:ascii="Arial" w:hAnsi="Arial" w:cs="Arial"/>
          <w:sz w:val="22"/>
          <w:szCs w:val="22"/>
        </w:rPr>
        <w:t xml:space="preserve"> µl of the requested Fluor stock (~10 mM) to the same 10 ml of internal solution.</w:t>
      </w:r>
    </w:p>
    <w:p w14:paraId="427F8DDE" w14:textId="138601DD" w:rsidR="00F257E0" w:rsidRPr="00F257E0" w:rsidRDefault="00F257E0" w:rsidP="00F257E0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257E0">
        <w:rPr>
          <w:rFonts w:ascii="Arial" w:hAnsi="Arial" w:cs="Arial"/>
          <w:sz w:val="22"/>
          <w:szCs w:val="22"/>
        </w:rPr>
        <w:t xml:space="preserve">Set up a </w:t>
      </w:r>
      <w:proofErr w:type="spellStart"/>
      <w:r w:rsidRPr="00F257E0">
        <w:rPr>
          <w:rFonts w:ascii="Arial" w:hAnsi="Arial" w:cs="Arial"/>
          <w:sz w:val="22"/>
          <w:szCs w:val="22"/>
        </w:rPr>
        <w:t>Agros</w:t>
      </w:r>
      <w:proofErr w:type="spellEnd"/>
      <w:r w:rsidRPr="00F257E0">
        <w:rPr>
          <w:rFonts w:ascii="Arial" w:hAnsi="Arial" w:cs="Arial"/>
          <w:sz w:val="22"/>
          <w:szCs w:val="22"/>
        </w:rPr>
        <w:t xml:space="preserve"> PVDF filter and a BD 10ml syringe complex to filter the combined internal solution. </w:t>
      </w:r>
    </w:p>
    <w:p w14:paraId="762D473B" w14:textId="7D5D70F6" w:rsidR="00E20A27" w:rsidRPr="00CA3086" w:rsidRDefault="00E20A27" w:rsidP="00F257E0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257E0">
        <w:rPr>
          <w:rFonts w:ascii="Arial" w:hAnsi="Arial" w:cs="Arial"/>
          <w:sz w:val="22"/>
          <w:szCs w:val="22"/>
        </w:rPr>
        <w:t>Transfer 500</w:t>
      </w:r>
      <w:r w:rsidR="00F257E0">
        <w:rPr>
          <w:rFonts w:ascii="Arial" w:hAnsi="Arial" w:cs="Arial"/>
          <w:sz w:val="22"/>
          <w:szCs w:val="22"/>
        </w:rPr>
        <w:t>0</w:t>
      </w:r>
      <w:r w:rsidRPr="00F257E0">
        <w:rPr>
          <w:rFonts w:ascii="Arial" w:hAnsi="Arial" w:cs="Arial"/>
          <w:sz w:val="22"/>
          <w:szCs w:val="22"/>
        </w:rPr>
        <w:t xml:space="preserve"> µl internal solution into </w:t>
      </w:r>
      <w:r w:rsidR="00F257E0">
        <w:rPr>
          <w:rFonts w:ascii="Arial" w:hAnsi="Arial" w:cs="Arial"/>
          <w:sz w:val="22"/>
          <w:szCs w:val="22"/>
        </w:rPr>
        <w:t>the syringe/filter complex and filter the solution into a new 15 ml BD Falcon tube.</w:t>
      </w:r>
    </w:p>
    <w:p w14:paraId="42129AFE" w14:textId="77777777" w:rsidR="00E20A27" w:rsidRPr="007667BC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Repeat this step with a fresh set of filters to ensure solution is free of particles.</w:t>
      </w:r>
    </w:p>
    <w:p w14:paraId="5ED0E627" w14:textId="5E6A457D" w:rsidR="00E20A27" w:rsidRPr="002E6E9C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and record the osmolarity of a 10 </w:t>
      </w:r>
      <w:r w:rsidRPr="00127AB2">
        <w:rPr>
          <w:rFonts w:ascii="Arial" w:hAnsi="Arial" w:cs="Arial"/>
          <w:sz w:val="22"/>
          <w:szCs w:val="22"/>
        </w:rPr>
        <w:t>µ</w:t>
      </w:r>
      <w:r>
        <w:rPr>
          <w:rFonts w:ascii="Arial" w:hAnsi="Arial" w:cs="Arial"/>
          <w:sz w:val="22"/>
          <w:szCs w:val="22"/>
        </w:rPr>
        <w:t xml:space="preserve">l sample of the solution using the </w:t>
      </w:r>
      <w:proofErr w:type="spellStart"/>
      <w:r>
        <w:rPr>
          <w:rFonts w:ascii="Arial" w:hAnsi="Arial" w:cs="Arial"/>
          <w:sz w:val="22"/>
          <w:szCs w:val="22"/>
        </w:rPr>
        <w:t>Vapro</w:t>
      </w:r>
      <w:proofErr w:type="spellEnd"/>
      <w:r>
        <w:rPr>
          <w:rFonts w:ascii="Arial" w:hAnsi="Arial" w:cs="Arial"/>
          <w:sz w:val="22"/>
          <w:szCs w:val="22"/>
        </w:rPr>
        <w:t xml:space="preserve"> osmometer.</w:t>
      </w:r>
      <w:r w:rsidR="00F257E0">
        <w:rPr>
          <w:rFonts w:ascii="Arial" w:hAnsi="Arial" w:cs="Arial"/>
          <w:sz w:val="22"/>
          <w:szCs w:val="22"/>
        </w:rPr>
        <w:t xml:space="preserve"> The acceptable osmolarity should be in the range of 305-320 </w:t>
      </w:r>
      <w:proofErr w:type="spellStart"/>
      <w:r w:rsidR="00F257E0">
        <w:rPr>
          <w:rFonts w:ascii="Arial" w:hAnsi="Arial" w:cs="Arial"/>
          <w:sz w:val="22"/>
          <w:szCs w:val="22"/>
        </w:rPr>
        <w:t>mOsm</w:t>
      </w:r>
      <w:proofErr w:type="spellEnd"/>
      <w:r w:rsidR="00F257E0">
        <w:rPr>
          <w:rFonts w:ascii="Arial" w:hAnsi="Arial" w:cs="Arial"/>
          <w:sz w:val="22"/>
          <w:szCs w:val="22"/>
        </w:rPr>
        <w:t>.</w:t>
      </w:r>
    </w:p>
    <w:p w14:paraId="0F1A44E1" w14:textId="2CBD74AF" w:rsidR="00E20A27" w:rsidRPr="002E6E9C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2E6E9C">
        <w:rPr>
          <w:rFonts w:ascii="Arial" w:hAnsi="Arial" w:cs="Arial"/>
          <w:sz w:val="22"/>
          <w:szCs w:val="22"/>
        </w:rPr>
        <w:lastRenderedPageBreak/>
        <w:t xml:space="preserve">Test for clogging and/or contamination. </w:t>
      </w:r>
      <w:r w:rsidRPr="002E6E9C">
        <w:rPr>
          <w:rFonts w:ascii="Arial" w:hAnsi="Arial" w:cs="Arial"/>
          <w:b/>
          <w:sz w:val="22"/>
          <w:szCs w:val="22"/>
        </w:rPr>
        <w:t xml:space="preserve">Load </w:t>
      </w:r>
      <w:r w:rsidR="00F257E0">
        <w:rPr>
          <w:rFonts w:ascii="Arial" w:hAnsi="Arial" w:cs="Arial"/>
          <w:b/>
          <w:sz w:val="22"/>
          <w:szCs w:val="22"/>
        </w:rPr>
        <w:t>1</w:t>
      </w:r>
      <w:r w:rsidRPr="002E6E9C">
        <w:rPr>
          <w:rFonts w:ascii="Arial" w:hAnsi="Arial" w:cs="Arial"/>
          <w:b/>
          <w:sz w:val="22"/>
          <w:szCs w:val="22"/>
        </w:rPr>
        <w:t xml:space="preserve"> µl into glass capillary pipette and place in IVSCC rig and monitor, under 40x guidance, for any blockage of pipette opening. </w:t>
      </w:r>
      <w:r>
        <w:rPr>
          <w:rFonts w:ascii="Arial" w:hAnsi="Arial" w:cs="Arial"/>
          <w:b/>
          <w:sz w:val="22"/>
          <w:szCs w:val="22"/>
        </w:rPr>
        <w:t>Repeat</w:t>
      </w:r>
      <w:r w:rsidRPr="002E6E9C">
        <w:rPr>
          <w:rFonts w:ascii="Arial" w:hAnsi="Arial" w:cs="Arial"/>
          <w:b/>
          <w:sz w:val="22"/>
          <w:szCs w:val="22"/>
        </w:rPr>
        <w:t xml:space="preserve"> 10-15 times</w:t>
      </w:r>
      <w:r>
        <w:rPr>
          <w:rFonts w:ascii="Arial" w:hAnsi="Arial" w:cs="Arial"/>
          <w:b/>
          <w:sz w:val="22"/>
          <w:szCs w:val="22"/>
        </w:rPr>
        <w:t xml:space="preserve"> for 2 minutes</w:t>
      </w:r>
      <w:r w:rsidRPr="002E6E9C">
        <w:rPr>
          <w:rFonts w:ascii="Arial" w:hAnsi="Arial" w:cs="Arial"/>
          <w:b/>
          <w:sz w:val="22"/>
          <w:szCs w:val="22"/>
        </w:rPr>
        <w:t xml:space="preserve"> each. </w:t>
      </w:r>
      <w:r>
        <w:rPr>
          <w:rFonts w:ascii="Arial" w:hAnsi="Arial" w:cs="Arial"/>
          <w:b/>
          <w:sz w:val="22"/>
          <w:szCs w:val="22"/>
        </w:rPr>
        <w:t>*</w:t>
      </w:r>
      <w:proofErr w:type="gramStart"/>
      <w:r>
        <w:rPr>
          <w:rFonts w:ascii="Arial" w:hAnsi="Arial" w:cs="Arial"/>
          <w:b/>
          <w:sz w:val="22"/>
          <w:szCs w:val="22"/>
        </w:rPr>
        <w:t>critical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step*</w:t>
      </w:r>
    </w:p>
    <w:p w14:paraId="7DD135FD" w14:textId="50902EA9" w:rsidR="00E20A27" w:rsidRPr="00B11501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200 µl into 1.5</w:t>
      </w:r>
      <w:r w:rsidR="00F257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ml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tubes (37-39 tubes per 10</w:t>
      </w:r>
      <w:r w:rsidR="00F257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ml), using a P1000 pipette.</w:t>
      </w:r>
    </w:p>
    <w:p w14:paraId="5E112B56" w14:textId="77777777" w:rsidR="00E20A27" w:rsidRPr="00545AF8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filled PCR strips in a freezer box in the -80°C freezer.</w:t>
      </w:r>
    </w:p>
    <w:p w14:paraId="53B868F8" w14:textId="77777777" w:rsidR="00E20A27" w:rsidRPr="0015395B" w:rsidRDefault="00E20A27" w:rsidP="00E20A27">
      <w:pPr>
        <w:pStyle w:val="List2"/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box with reagent name, date, preparer’s initials, and expiration date.</w:t>
      </w:r>
    </w:p>
    <w:p w14:paraId="649FCD0E" w14:textId="77777777" w:rsidR="00E20A27" w:rsidRPr="00C53012" w:rsidRDefault="00E20A27" w:rsidP="00E20A27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Record the date of preparation, </w:t>
      </w:r>
      <w:r w:rsidRPr="003F7918">
        <w:rPr>
          <w:rFonts w:ascii="Arial" w:hAnsi="Arial" w:cs="Arial"/>
          <w:sz w:val="22"/>
        </w:rPr>
        <w:t>lot numbers of all components</w:t>
      </w:r>
      <w:r>
        <w:rPr>
          <w:rFonts w:ascii="Arial" w:hAnsi="Arial" w:cs="Arial"/>
          <w:sz w:val="22"/>
        </w:rPr>
        <w:t xml:space="preserve"> and osmolarity </w:t>
      </w:r>
      <w:r w:rsidRPr="003F7918">
        <w:rPr>
          <w:rFonts w:ascii="Arial" w:hAnsi="Arial" w:cs="Arial"/>
          <w:sz w:val="22"/>
        </w:rPr>
        <w:t xml:space="preserve">in the </w:t>
      </w:r>
      <w:r>
        <w:rPr>
          <w:rFonts w:ascii="Arial" w:hAnsi="Arial" w:cs="Arial"/>
          <w:sz w:val="22"/>
        </w:rPr>
        <w:t>reagent</w:t>
      </w:r>
      <w:r w:rsidRPr="003F7918">
        <w:rPr>
          <w:rFonts w:ascii="Arial" w:hAnsi="Arial" w:cs="Arial"/>
          <w:sz w:val="22"/>
        </w:rPr>
        <w:t xml:space="preserve"> prep notebook.</w:t>
      </w:r>
    </w:p>
    <w:p w14:paraId="05B815BD" w14:textId="77777777" w:rsidR="00E20A27" w:rsidRPr="003E06FC" w:rsidRDefault="00E20A27" w:rsidP="00F257E0">
      <w:pPr>
        <w:spacing w:line="360" w:lineRule="auto"/>
        <w:rPr>
          <w:rFonts w:ascii="Arial" w:hAnsi="Arial" w:cs="Arial"/>
          <w:sz w:val="22"/>
          <w:szCs w:val="22"/>
        </w:rPr>
      </w:pPr>
    </w:p>
    <w:p w14:paraId="194C52E4" w14:textId="77777777" w:rsidR="00E20A27" w:rsidRPr="00AC06F2" w:rsidRDefault="00E20A27" w:rsidP="00E20A27">
      <w:pPr>
        <w:pStyle w:val="List"/>
        <w:numPr>
          <w:ilvl w:val="0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Take Down:</w:t>
      </w:r>
    </w:p>
    <w:p w14:paraId="2014A250" w14:textId="77777777" w:rsidR="00E20A27" w:rsidRPr="0001623F" w:rsidRDefault="00E20A27" w:rsidP="00E20A27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76DE0">
        <w:rPr>
          <w:rFonts w:ascii="Arial" w:hAnsi="Arial" w:cs="Arial"/>
          <w:sz w:val="22"/>
          <w:szCs w:val="22"/>
        </w:rPr>
        <w:t>Dispose of excess reagent directly into municipal sewer system</w:t>
      </w:r>
      <w:r>
        <w:rPr>
          <w:rFonts w:ascii="Arial" w:hAnsi="Arial" w:cs="Arial"/>
          <w:sz w:val="22"/>
          <w:szCs w:val="22"/>
        </w:rPr>
        <w:t>.</w:t>
      </w:r>
    </w:p>
    <w:p w14:paraId="52A3945A" w14:textId="77777777" w:rsidR="00E20A27" w:rsidRPr="00AE211D" w:rsidRDefault="00E20A27" w:rsidP="00E20A27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 the stir bar with RNase Away and rinse with nuclease-free water.</w:t>
      </w:r>
    </w:p>
    <w:p w14:paraId="687F30DC" w14:textId="77777777" w:rsidR="00E20A27" w:rsidRPr="00E72F63" w:rsidRDefault="00E20A27" w:rsidP="00E20A27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balance.</w:t>
      </w:r>
    </w:p>
    <w:p w14:paraId="728264E6" w14:textId="4544629F" w:rsidR="00E20A27" w:rsidRPr="00B73B5F" w:rsidRDefault="00E20A27" w:rsidP="00E20A27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Rinse all beakers, graduated cylinders, and other equipment used to prepare internal solution with nuclease-free water only </w:t>
      </w:r>
      <w:r w:rsidRPr="00080F80">
        <w:rPr>
          <w:rFonts w:ascii="Arial" w:hAnsi="Arial" w:cs="Arial"/>
          <w:b/>
          <w:sz w:val="22"/>
          <w:szCs w:val="22"/>
        </w:rPr>
        <w:t>(No Detergent)</w:t>
      </w:r>
      <w:r>
        <w:rPr>
          <w:rFonts w:ascii="Arial" w:hAnsi="Arial" w:cs="Arial"/>
          <w:sz w:val="22"/>
          <w:szCs w:val="22"/>
        </w:rPr>
        <w:t>. Invert all beakers and graduated cylinders and leave on clean absorbent pad to air dry.</w:t>
      </w:r>
    </w:p>
    <w:p w14:paraId="29322399" w14:textId="0EBC2297" w:rsidR="00B73B5F" w:rsidRPr="00B73B5F" w:rsidRDefault="00B73B5F" w:rsidP="00B73B5F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73B5F">
        <w:rPr>
          <w:rFonts w:ascii="Arial" w:hAnsi="Arial" w:cs="Arial"/>
          <w:sz w:val="22"/>
          <w:szCs w:val="22"/>
        </w:rPr>
        <w:t>Wipe down RNase-free hood with RNase Zap or RNase Away Decontaminant followed by 70% EtOH.  Remove tip waste bucket from hood, dispose of tips, then re-wipe down with RNase Zap or RNase Away Decontaminant followed by 70% EtOH then return bucket to hood.</w:t>
      </w:r>
    </w:p>
    <w:p w14:paraId="4F2424C6" w14:textId="77777777" w:rsidR="00E20A27" w:rsidRPr="00A9467F" w:rsidRDefault="00E20A27" w:rsidP="00E20A27">
      <w:pPr>
        <w:pStyle w:val="List"/>
        <w:tabs>
          <w:tab w:val="left" w:pos="360"/>
          <w:tab w:val="left" w:pos="540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38A3AB61" w14:textId="77777777" w:rsidR="00E20A27" w:rsidRPr="004B7D51" w:rsidRDefault="00E20A27" w:rsidP="00E20A27">
      <w:pPr>
        <w:pStyle w:val="List"/>
        <w:numPr>
          <w:ilvl w:val="0"/>
          <w:numId w:val="14"/>
        </w:numPr>
        <w:tabs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Technical Information:</w:t>
      </w:r>
    </w:p>
    <w:p w14:paraId="79F26DD8" w14:textId="77777777" w:rsidR="00E20A27" w:rsidRPr="00F800B5" w:rsidRDefault="00E20A27" w:rsidP="00E20A27">
      <w:pPr>
        <w:pStyle w:val="List"/>
        <w:numPr>
          <w:ilvl w:val="1"/>
          <w:numId w:val="14"/>
        </w:num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D30120">
        <w:rPr>
          <w:rFonts w:ascii="Arial" w:hAnsi="Arial" w:cs="Arial"/>
          <w:sz w:val="22"/>
          <w:szCs w:val="22"/>
        </w:rPr>
        <w:t>Storage Conditions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4176"/>
        <w:gridCol w:w="2700"/>
        <w:gridCol w:w="1692"/>
      </w:tblGrid>
      <w:tr w:rsidR="00E20A27" w14:paraId="70836765" w14:textId="77777777" w:rsidTr="004066D5">
        <w:tc>
          <w:tcPr>
            <w:tcW w:w="4176" w:type="dxa"/>
            <w:shd w:val="clear" w:color="auto" w:fill="BFBFBF" w:themeFill="background1" w:themeFillShade="BF"/>
          </w:tcPr>
          <w:p w14:paraId="646CEDDB" w14:textId="77777777" w:rsidR="00E20A27" w:rsidRDefault="00E20A27" w:rsidP="004066D5">
            <w:pPr>
              <w:pStyle w:val="List"/>
              <w:tabs>
                <w:tab w:val="left" w:pos="540"/>
              </w:tabs>
              <w:spacing w:line="360" w:lineRule="auto"/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</w:rPr>
              <w:t>Component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41EDC419" w14:textId="77777777" w:rsidR="00E20A27" w:rsidRDefault="00E20A27" w:rsidP="004066D5">
            <w:pPr>
              <w:pStyle w:val="List"/>
              <w:tabs>
                <w:tab w:val="left" w:pos="540"/>
              </w:tabs>
              <w:spacing w:line="360" w:lineRule="auto"/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891F76">
              <w:rPr>
                <w:rFonts w:ascii="Arial" w:hAnsi="Arial" w:cs="Arial"/>
                <w:b/>
                <w:sz w:val="22"/>
              </w:rPr>
              <w:t>Storage Temperature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5988CF3E" w14:textId="77777777" w:rsidR="00E20A27" w:rsidRPr="00891F76" w:rsidRDefault="00E20A27" w:rsidP="004066D5">
            <w:pPr>
              <w:pStyle w:val="List"/>
              <w:tabs>
                <w:tab w:val="left" w:pos="540"/>
              </w:tabs>
              <w:spacing w:line="36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Shelf Life</w:t>
            </w:r>
          </w:p>
        </w:tc>
      </w:tr>
      <w:tr w:rsidR="00E20A27" w14:paraId="304BF576" w14:textId="77777777" w:rsidTr="004066D5">
        <w:tc>
          <w:tcPr>
            <w:tcW w:w="4176" w:type="dxa"/>
          </w:tcPr>
          <w:p w14:paraId="7C2280C7" w14:textId="77777777" w:rsidR="00E20A27" w:rsidRPr="005E642A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EGTA; 192 mM</w:t>
            </w:r>
          </w:p>
        </w:tc>
        <w:tc>
          <w:tcPr>
            <w:tcW w:w="2700" w:type="dxa"/>
          </w:tcPr>
          <w:p w14:paraId="52B3527F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4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vertAlign w:val="superscript"/>
              </w:rPr>
              <w:t>º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C</w:t>
            </w:r>
          </w:p>
        </w:tc>
        <w:tc>
          <w:tcPr>
            <w:tcW w:w="1692" w:type="dxa"/>
          </w:tcPr>
          <w:p w14:paraId="4470A3E2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60 days</w:t>
            </w:r>
          </w:p>
        </w:tc>
      </w:tr>
      <w:tr w:rsidR="00E20A27" w14:paraId="4ABE898E" w14:textId="77777777" w:rsidTr="004066D5">
        <w:tc>
          <w:tcPr>
            <w:tcW w:w="4176" w:type="dxa"/>
            <w:shd w:val="clear" w:color="auto" w:fill="FFFFFF" w:themeFill="background1"/>
          </w:tcPr>
          <w:p w14:paraId="6D1479F8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488 Hydrazide 10 mM</w:t>
            </w:r>
          </w:p>
        </w:tc>
        <w:tc>
          <w:tcPr>
            <w:tcW w:w="2700" w:type="dxa"/>
            <w:shd w:val="clear" w:color="auto" w:fill="FFFFFF" w:themeFill="background1"/>
          </w:tcPr>
          <w:p w14:paraId="45981196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-20°C</w:t>
            </w:r>
          </w:p>
        </w:tc>
        <w:tc>
          <w:tcPr>
            <w:tcW w:w="1692" w:type="dxa"/>
            <w:shd w:val="clear" w:color="auto" w:fill="FFFFFF" w:themeFill="background1"/>
          </w:tcPr>
          <w:p w14:paraId="75E76FF2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 months</w:t>
            </w:r>
          </w:p>
        </w:tc>
      </w:tr>
      <w:tr w:rsidR="00E20A27" w14:paraId="6E5B1ACE" w14:textId="77777777" w:rsidTr="004066D5">
        <w:tc>
          <w:tcPr>
            <w:tcW w:w="4176" w:type="dxa"/>
            <w:shd w:val="clear" w:color="auto" w:fill="FFFFFF" w:themeFill="background1"/>
          </w:tcPr>
          <w:p w14:paraId="0AAFE322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594 Hydrazide 7.5 mM</w:t>
            </w:r>
          </w:p>
        </w:tc>
        <w:tc>
          <w:tcPr>
            <w:tcW w:w="2700" w:type="dxa"/>
            <w:shd w:val="clear" w:color="auto" w:fill="FFFFFF" w:themeFill="background1"/>
          </w:tcPr>
          <w:p w14:paraId="18A93AF6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-20°C</w:t>
            </w:r>
          </w:p>
        </w:tc>
        <w:tc>
          <w:tcPr>
            <w:tcW w:w="1692" w:type="dxa"/>
            <w:shd w:val="clear" w:color="auto" w:fill="FFFFFF" w:themeFill="background1"/>
          </w:tcPr>
          <w:p w14:paraId="2F47BE45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 months</w:t>
            </w:r>
          </w:p>
        </w:tc>
      </w:tr>
      <w:tr w:rsidR="00E20A27" w14:paraId="358E689F" w14:textId="77777777" w:rsidTr="004066D5">
        <w:tc>
          <w:tcPr>
            <w:tcW w:w="4176" w:type="dxa"/>
            <w:shd w:val="clear" w:color="auto" w:fill="FFFFFF" w:themeFill="background1"/>
          </w:tcPr>
          <w:p w14:paraId="38204473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405 Cadaverine 8.6 mM</w:t>
            </w:r>
          </w:p>
        </w:tc>
        <w:tc>
          <w:tcPr>
            <w:tcW w:w="2700" w:type="dxa"/>
            <w:shd w:val="clear" w:color="auto" w:fill="FFFFFF" w:themeFill="background1"/>
          </w:tcPr>
          <w:p w14:paraId="48EED41B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-20°C</w:t>
            </w:r>
          </w:p>
        </w:tc>
        <w:tc>
          <w:tcPr>
            <w:tcW w:w="1692" w:type="dxa"/>
            <w:shd w:val="clear" w:color="auto" w:fill="FFFFFF" w:themeFill="background1"/>
          </w:tcPr>
          <w:p w14:paraId="0D4BF1F8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 months</w:t>
            </w:r>
          </w:p>
        </w:tc>
      </w:tr>
      <w:tr w:rsidR="00E20A27" w14:paraId="45642E4D" w14:textId="77777777" w:rsidTr="004066D5">
        <w:tc>
          <w:tcPr>
            <w:tcW w:w="4176" w:type="dxa"/>
            <w:shd w:val="clear" w:color="auto" w:fill="FFFFFF" w:themeFill="background1"/>
          </w:tcPr>
          <w:p w14:paraId="33507813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Cascade Blue Hydrazide 9.6 mM</w:t>
            </w:r>
          </w:p>
        </w:tc>
        <w:tc>
          <w:tcPr>
            <w:tcW w:w="2700" w:type="dxa"/>
            <w:shd w:val="clear" w:color="auto" w:fill="FFFFFF" w:themeFill="background1"/>
          </w:tcPr>
          <w:p w14:paraId="311B425A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-20°C</w:t>
            </w:r>
          </w:p>
        </w:tc>
        <w:tc>
          <w:tcPr>
            <w:tcW w:w="1692" w:type="dxa"/>
            <w:shd w:val="clear" w:color="auto" w:fill="FFFFFF" w:themeFill="background1"/>
          </w:tcPr>
          <w:p w14:paraId="7DCD3B2D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 months</w:t>
            </w:r>
          </w:p>
        </w:tc>
      </w:tr>
      <w:tr w:rsidR="00E20A27" w14:paraId="0B25F3B5" w14:textId="77777777" w:rsidTr="004066D5">
        <w:tc>
          <w:tcPr>
            <w:tcW w:w="4176" w:type="dxa"/>
            <w:shd w:val="clear" w:color="auto" w:fill="FFFFFF" w:themeFill="background1"/>
          </w:tcPr>
          <w:p w14:paraId="2F510AAD" w14:textId="2B70DAFE" w:rsidR="00E20A27" w:rsidRDefault="00BC48DA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20A27">
              <w:rPr>
                <w:rFonts w:ascii="Arial" w:hAnsi="Arial" w:cs="Arial"/>
                <w:sz w:val="22"/>
                <w:szCs w:val="22"/>
              </w:rPr>
              <w:t>N KOH Stock</w:t>
            </w:r>
          </w:p>
        </w:tc>
        <w:tc>
          <w:tcPr>
            <w:tcW w:w="2700" w:type="dxa"/>
            <w:shd w:val="clear" w:color="auto" w:fill="FFFFFF" w:themeFill="background1"/>
          </w:tcPr>
          <w:p w14:paraId="53136C5B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Rt (base cabinet)</w:t>
            </w:r>
          </w:p>
        </w:tc>
        <w:tc>
          <w:tcPr>
            <w:tcW w:w="1692" w:type="dxa"/>
            <w:shd w:val="clear" w:color="auto" w:fill="FFFFFF" w:themeFill="background1"/>
          </w:tcPr>
          <w:p w14:paraId="2B30D346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2 years</w:t>
            </w:r>
          </w:p>
        </w:tc>
      </w:tr>
      <w:tr w:rsidR="00E20A27" w14:paraId="40300914" w14:textId="77777777" w:rsidTr="004066D5">
        <w:tc>
          <w:tcPr>
            <w:tcW w:w="4176" w:type="dxa"/>
            <w:shd w:val="clear" w:color="auto" w:fill="FFFFFF" w:themeFill="background1"/>
          </w:tcPr>
          <w:p w14:paraId="4A0320F9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Solution</w:t>
            </w:r>
          </w:p>
        </w:tc>
        <w:tc>
          <w:tcPr>
            <w:tcW w:w="2700" w:type="dxa"/>
            <w:shd w:val="clear" w:color="auto" w:fill="FFFFFF" w:themeFill="background1"/>
          </w:tcPr>
          <w:p w14:paraId="7514CF77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-80ºC</w:t>
            </w:r>
          </w:p>
        </w:tc>
        <w:tc>
          <w:tcPr>
            <w:tcW w:w="1692" w:type="dxa"/>
            <w:shd w:val="clear" w:color="auto" w:fill="FFFFFF" w:themeFill="background1"/>
          </w:tcPr>
          <w:p w14:paraId="3A67EE5C" w14:textId="77777777" w:rsidR="00E20A27" w:rsidRDefault="00E20A27" w:rsidP="004066D5">
            <w:pPr>
              <w:pStyle w:val="List"/>
              <w:tabs>
                <w:tab w:val="left" w:pos="540"/>
              </w:tabs>
              <w:ind w:left="0" w:firstLine="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60 days</w:t>
            </w:r>
          </w:p>
        </w:tc>
      </w:tr>
    </w:tbl>
    <w:p w14:paraId="0DD90CF3" w14:textId="77777777" w:rsidR="00E20A27" w:rsidRPr="008543FD" w:rsidRDefault="00E20A27" w:rsidP="00E20A27">
      <w:pPr>
        <w:pStyle w:val="List"/>
        <w:numPr>
          <w:ilvl w:val="0"/>
          <w:numId w:val="14"/>
        </w:numPr>
        <w:tabs>
          <w:tab w:val="left" w:pos="540"/>
        </w:tabs>
        <w:spacing w:before="240"/>
        <w:rPr>
          <w:rFonts w:ascii="Arial" w:hAnsi="Arial" w:cs="Arial"/>
          <w:sz w:val="22"/>
          <w:szCs w:val="22"/>
        </w:rPr>
      </w:pPr>
      <w:r w:rsidRPr="005E642A">
        <w:rPr>
          <w:rFonts w:ascii="Arial" w:hAnsi="Arial" w:cs="Arial"/>
          <w:b/>
          <w:sz w:val="22"/>
        </w:rPr>
        <w:t>Appendix</w:t>
      </w:r>
    </w:p>
    <w:p w14:paraId="5AD28118" w14:textId="77777777" w:rsidR="00E20A27" w:rsidRPr="00316965" w:rsidRDefault="00E20A27" w:rsidP="00F257E0">
      <w:pPr>
        <w:pStyle w:val="List"/>
        <w:numPr>
          <w:ilvl w:val="1"/>
          <w:numId w:val="14"/>
        </w:numPr>
        <w:tabs>
          <w:tab w:val="left" w:pos="54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B4661">
        <w:rPr>
          <w:rFonts w:ascii="Arial" w:hAnsi="Arial" w:cs="Arial"/>
          <w:color w:val="000000"/>
          <w:sz w:val="22"/>
          <w:szCs w:val="22"/>
        </w:rPr>
        <w:t xml:space="preserve">Materials required for preparation of </w:t>
      </w:r>
      <w:r>
        <w:rPr>
          <w:rFonts w:ascii="Arial" w:hAnsi="Arial" w:cs="Arial"/>
          <w:color w:val="000000"/>
          <w:sz w:val="22"/>
          <w:szCs w:val="22"/>
        </w:rPr>
        <w:t>80 ml of Internal Solution</w:t>
      </w:r>
    </w:p>
    <w:tbl>
      <w:tblPr>
        <w:tblStyle w:val="TableGrid"/>
        <w:tblpPr w:leftFromText="180" w:rightFromText="180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4068"/>
        <w:gridCol w:w="2970"/>
        <w:gridCol w:w="1512"/>
      </w:tblGrid>
      <w:tr w:rsidR="00E20A27" w14:paraId="4646EBC7" w14:textId="77777777" w:rsidTr="004066D5">
        <w:tc>
          <w:tcPr>
            <w:tcW w:w="4068" w:type="dxa"/>
            <w:shd w:val="clear" w:color="auto" w:fill="BFBFBF" w:themeFill="background1" w:themeFillShade="BF"/>
          </w:tcPr>
          <w:p w14:paraId="58AF661C" w14:textId="77777777" w:rsidR="00E20A27" w:rsidRPr="001B4661" w:rsidRDefault="00E20A27" w:rsidP="00F257E0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Material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5BED2BB1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Supplier, </w:t>
            </w:r>
          </w:p>
          <w:p w14:paraId="34B2183E" w14:textId="77777777" w:rsidR="00E20A27" w:rsidRPr="001B4661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2F58CE6D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Amount </w:t>
            </w:r>
          </w:p>
          <w:p w14:paraId="7CF40582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Required </w:t>
            </w:r>
          </w:p>
          <w:p w14:paraId="38844B3B" w14:textId="77777777" w:rsidR="00E20A27" w:rsidRPr="001B4661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for</w:t>
            </w:r>
            <w:r w:rsidRPr="001B46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ml</w:t>
            </w:r>
          </w:p>
        </w:tc>
      </w:tr>
      <w:tr w:rsidR="00E20A27" w14:paraId="38F827B5" w14:textId="77777777" w:rsidTr="004066D5">
        <w:tc>
          <w:tcPr>
            <w:tcW w:w="4068" w:type="dxa"/>
          </w:tcPr>
          <w:p w14:paraId="29D006DD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ml filter system, 0.22 µm </w:t>
            </w:r>
          </w:p>
        </w:tc>
        <w:tc>
          <w:tcPr>
            <w:tcW w:w="2970" w:type="dxa"/>
          </w:tcPr>
          <w:p w14:paraId="2CA41065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Thermo Fisher </w:t>
            </w:r>
            <w:r w:rsidRPr="001D1C04">
              <w:rPr>
                <w:rFonts w:ascii="Arial" w:hAnsi="Arial" w:cs="Arial"/>
                <w:sz w:val="22"/>
                <w:szCs w:val="22"/>
              </w:rPr>
              <w:t>SCGP00525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2B3CBC">
              <w:rPr>
                <w:rFonts w:ascii="Arial" w:hAnsi="Arial" w:cs="Arial"/>
                <w:sz w:val="22"/>
                <w:szCs w:val="22"/>
              </w:rPr>
              <w:t>Millipore SE1M179M6</w:t>
            </w:r>
          </w:p>
        </w:tc>
        <w:tc>
          <w:tcPr>
            <w:tcW w:w="1512" w:type="dxa"/>
          </w:tcPr>
          <w:p w14:paraId="2D15D0CE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ea</w:t>
            </w:r>
            <w:proofErr w:type="spellEnd"/>
          </w:p>
        </w:tc>
      </w:tr>
      <w:tr w:rsidR="00E20A27" w14:paraId="47F31494" w14:textId="77777777" w:rsidTr="004066D5">
        <w:tc>
          <w:tcPr>
            <w:tcW w:w="4068" w:type="dxa"/>
          </w:tcPr>
          <w:p w14:paraId="23181F6D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K-</w:t>
            </w:r>
            <w:r w:rsidRPr="00021E88">
              <w:rPr>
                <w:rFonts w:ascii="Arial" w:hAnsi="Arial" w:cs="Arial"/>
                <w:sz w:val="22"/>
                <w:szCs w:val="22"/>
              </w:rPr>
              <w:t>Gluconate</w:t>
            </w:r>
          </w:p>
        </w:tc>
        <w:tc>
          <w:tcPr>
            <w:tcW w:w="2970" w:type="dxa"/>
          </w:tcPr>
          <w:p w14:paraId="6F7A55D0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E88">
              <w:rPr>
                <w:rFonts w:ascii="Arial" w:hAnsi="Arial" w:cs="Arial"/>
                <w:sz w:val="22"/>
                <w:szCs w:val="22"/>
              </w:rPr>
              <w:t xml:space="preserve">Sigma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G4500</w:t>
            </w:r>
          </w:p>
        </w:tc>
        <w:tc>
          <w:tcPr>
            <w:tcW w:w="1512" w:type="dxa"/>
          </w:tcPr>
          <w:p w14:paraId="433AF5C3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2.06 g </w:t>
            </w:r>
          </w:p>
        </w:tc>
      </w:tr>
      <w:tr w:rsidR="00E20A27" w14:paraId="16FC7A2F" w14:textId="77777777" w:rsidTr="004066D5">
        <w:tc>
          <w:tcPr>
            <w:tcW w:w="4068" w:type="dxa"/>
          </w:tcPr>
          <w:p w14:paraId="53694A54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KCl</w:t>
            </w:r>
            <w:proofErr w:type="spellEnd"/>
          </w:p>
        </w:tc>
        <w:tc>
          <w:tcPr>
            <w:tcW w:w="2970" w:type="dxa"/>
          </w:tcPr>
          <w:p w14:paraId="09556D2F" w14:textId="77777777" w:rsidR="00E20A27" w:rsidRPr="00021E88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P9541</w:t>
            </w:r>
          </w:p>
        </w:tc>
        <w:tc>
          <w:tcPr>
            <w:tcW w:w="1512" w:type="dxa"/>
          </w:tcPr>
          <w:p w14:paraId="2D4A506F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23.88 mg</w:t>
            </w:r>
          </w:p>
        </w:tc>
      </w:tr>
      <w:tr w:rsidR="00E20A27" w14:paraId="54609A4C" w14:textId="77777777" w:rsidTr="004066D5">
        <w:tc>
          <w:tcPr>
            <w:tcW w:w="4068" w:type="dxa"/>
          </w:tcPr>
          <w:p w14:paraId="6EE817F7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A7058">
              <w:rPr>
                <w:rFonts w:ascii="Arial" w:hAnsi="Arial" w:cs="Arial"/>
                <w:sz w:val="22"/>
                <w:szCs w:val="22"/>
              </w:rPr>
              <w:t>HEPES</w:t>
            </w:r>
          </w:p>
        </w:tc>
        <w:tc>
          <w:tcPr>
            <w:tcW w:w="2970" w:type="dxa"/>
          </w:tcPr>
          <w:p w14:paraId="58EC5617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58">
              <w:rPr>
                <w:rFonts w:ascii="Arial" w:hAnsi="Arial" w:cs="Arial"/>
                <w:sz w:val="22"/>
                <w:szCs w:val="22"/>
              </w:rPr>
              <w:t xml:space="preserve">Sigma </w:t>
            </w:r>
            <w:r>
              <w:rPr>
                <w:rFonts w:ascii="Arial" w:hAnsi="Arial" w:cs="Arial"/>
                <w:sz w:val="22"/>
                <w:szCs w:val="22"/>
              </w:rPr>
              <w:t>H3537</w:t>
            </w:r>
          </w:p>
        </w:tc>
        <w:tc>
          <w:tcPr>
            <w:tcW w:w="1512" w:type="dxa"/>
          </w:tcPr>
          <w:p w14:paraId="7DAF97D4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800 µl </w:t>
            </w:r>
          </w:p>
        </w:tc>
      </w:tr>
      <w:tr w:rsidR="00E20A27" w14:paraId="3B0B2E44" w14:textId="77777777" w:rsidTr="004066D5">
        <w:tc>
          <w:tcPr>
            <w:tcW w:w="4068" w:type="dxa"/>
          </w:tcPr>
          <w:p w14:paraId="190C403C" w14:textId="77777777" w:rsidR="00E20A27" w:rsidRPr="007A7058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ATP-Mg</w:t>
            </w:r>
          </w:p>
        </w:tc>
        <w:tc>
          <w:tcPr>
            <w:tcW w:w="2970" w:type="dxa"/>
          </w:tcPr>
          <w:p w14:paraId="0609037C" w14:textId="77777777" w:rsidR="00E20A27" w:rsidRPr="007A7058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A9187</w:t>
            </w:r>
          </w:p>
        </w:tc>
        <w:tc>
          <w:tcPr>
            <w:tcW w:w="1512" w:type="dxa"/>
          </w:tcPr>
          <w:p w14:paraId="22D75CAD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40.56 mg</w:t>
            </w:r>
          </w:p>
        </w:tc>
      </w:tr>
      <w:tr w:rsidR="00E20A27" w14:paraId="7CCBDD9C" w14:textId="77777777" w:rsidTr="004066D5">
        <w:tc>
          <w:tcPr>
            <w:tcW w:w="4068" w:type="dxa"/>
          </w:tcPr>
          <w:p w14:paraId="36FAC33E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GTP-Na</w:t>
            </w:r>
          </w:p>
        </w:tc>
        <w:tc>
          <w:tcPr>
            <w:tcW w:w="2970" w:type="dxa"/>
          </w:tcPr>
          <w:p w14:paraId="4D20E183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G8877</w:t>
            </w:r>
          </w:p>
        </w:tc>
        <w:tc>
          <w:tcPr>
            <w:tcW w:w="1512" w:type="dxa"/>
          </w:tcPr>
          <w:p w14:paraId="01783D14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12.56 mg</w:t>
            </w:r>
          </w:p>
        </w:tc>
      </w:tr>
      <w:tr w:rsidR="00E20A27" w14:paraId="19434C18" w14:textId="77777777" w:rsidTr="004066D5">
        <w:tc>
          <w:tcPr>
            <w:tcW w:w="4068" w:type="dxa"/>
          </w:tcPr>
          <w:p w14:paraId="3401B677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Sodium Phos</w:t>
            </w:r>
            <w:r w:rsidRPr="001D1C04">
              <w:rPr>
                <w:rFonts w:ascii="Arial" w:hAnsi="Arial" w:cs="Arial"/>
                <w:sz w:val="22"/>
                <w:szCs w:val="22"/>
              </w:rPr>
              <w:t>phocreatine</w:t>
            </w:r>
          </w:p>
        </w:tc>
        <w:tc>
          <w:tcPr>
            <w:tcW w:w="2970" w:type="dxa"/>
          </w:tcPr>
          <w:p w14:paraId="40C1BDEF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P7936</w:t>
            </w:r>
          </w:p>
        </w:tc>
        <w:tc>
          <w:tcPr>
            <w:tcW w:w="1512" w:type="dxa"/>
          </w:tcPr>
          <w:p w14:paraId="63A05755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204.08 mg</w:t>
            </w:r>
          </w:p>
        </w:tc>
      </w:tr>
      <w:tr w:rsidR="00E20A27" w14:paraId="39590FCE" w14:textId="77777777" w:rsidTr="004066D5">
        <w:tc>
          <w:tcPr>
            <w:tcW w:w="4068" w:type="dxa"/>
          </w:tcPr>
          <w:p w14:paraId="45CB03FE" w14:textId="77777777" w:rsidR="00E20A27" w:rsidRPr="007A7058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EGTA</w:t>
            </w:r>
          </w:p>
        </w:tc>
        <w:tc>
          <w:tcPr>
            <w:tcW w:w="2970" w:type="dxa"/>
          </w:tcPr>
          <w:p w14:paraId="186507DC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D1C04">
              <w:rPr>
                <w:rFonts w:ascii="Arial" w:hAnsi="Arial" w:cs="Arial"/>
                <w:sz w:val="22"/>
                <w:szCs w:val="22"/>
              </w:rPr>
              <w:t>Sigma E3889</w:t>
            </w:r>
          </w:p>
        </w:tc>
        <w:tc>
          <w:tcPr>
            <w:tcW w:w="1512" w:type="dxa"/>
          </w:tcPr>
          <w:p w14:paraId="76EB3B91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5.98 mg</w:t>
            </w:r>
          </w:p>
        </w:tc>
      </w:tr>
      <w:tr w:rsidR="00E20A27" w14:paraId="17409242" w14:textId="77777777" w:rsidTr="004066D5">
        <w:tc>
          <w:tcPr>
            <w:tcW w:w="4068" w:type="dxa"/>
          </w:tcPr>
          <w:p w14:paraId="28C01B7E" w14:textId="77777777" w:rsidR="00E20A27" w:rsidRDefault="00E20A27" w:rsidP="004066D5">
            <w:pPr>
              <w:pStyle w:val="List2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Glycogen</w:t>
            </w:r>
          </w:p>
        </w:tc>
        <w:tc>
          <w:tcPr>
            <w:tcW w:w="2970" w:type="dxa"/>
          </w:tcPr>
          <w:p w14:paraId="6CEB7974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Scientific R0551</w:t>
            </w:r>
          </w:p>
        </w:tc>
        <w:tc>
          <w:tcPr>
            <w:tcW w:w="1512" w:type="dxa"/>
          </w:tcPr>
          <w:p w14:paraId="209F3853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µl</w:t>
            </w:r>
          </w:p>
        </w:tc>
      </w:tr>
      <w:tr w:rsidR="00E20A27" w14:paraId="3C151594" w14:textId="77777777" w:rsidTr="004066D5">
        <w:tc>
          <w:tcPr>
            <w:tcW w:w="4068" w:type="dxa"/>
          </w:tcPr>
          <w:p w14:paraId="2337BA1B" w14:textId="78E598F3" w:rsidR="00E20A27" w:rsidRDefault="00BC48DA" w:rsidP="004066D5">
            <w:pPr>
              <w:pStyle w:val="Li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20A27">
              <w:rPr>
                <w:rFonts w:ascii="Arial" w:hAnsi="Arial" w:cs="Arial"/>
                <w:sz w:val="22"/>
                <w:szCs w:val="22"/>
              </w:rPr>
              <w:t>N KOH</w:t>
            </w:r>
          </w:p>
        </w:tc>
        <w:tc>
          <w:tcPr>
            <w:tcW w:w="2970" w:type="dxa"/>
          </w:tcPr>
          <w:p w14:paraId="2BEB6644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BDH Chemical BDH3212-1</w:t>
            </w:r>
          </w:p>
        </w:tc>
        <w:tc>
          <w:tcPr>
            <w:tcW w:w="1512" w:type="dxa"/>
          </w:tcPr>
          <w:p w14:paraId="00BF0AFC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ml</w:t>
            </w:r>
          </w:p>
        </w:tc>
      </w:tr>
      <w:tr w:rsidR="00E20A27" w14:paraId="158DBCE6" w14:textId="77777777" w:rsidTr="004066D5">
        <w:tc>
          <w:tcPr>
            <w:tcW w:w="4068" w:type="dxa"/>
          </w:tcPr>
          <w:p w14:paraId="0FE992CE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Biocytin</w:t>
            </w:r>
          </w:p>
        </w:tc>
        <w:tc>
          <w:tcPr>
            <w:tcW w:w="2970" w:type="dxa"/>
          </w:tcPr>
          <w:p w14:paraId="0EB1A515" w14:textId="77777777" w:rsidR="00E20A27" w:rsidRPr="007A7058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B4261</w:t>
            </w:r>
          </w:p>
        </w:tc>
        <w:tc>
          <w:tcPr>
            <w:tcW w:w="1512" w:type="dxa"/>
          </w:tcPr>
          <w:p w14:paraId="5016CB9A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 mg</w:t>
            </w:r>
          </w:p>
        </w:tc>
      </w:tr>
      <w:tr w:rsidR="00E20A27" w14:paraId="20381E22" w14:textId="77777777" w:rsidTr="004066D5">
        <w:tc>
          <w:tcPr>
            <w:tcW w:w="4068" w:type="dxa"/>
          </w:tcPr>
          <w:p w14:paraId="799470E2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RNase Inhibitor</w:t>
            </w:r>
          </w:p>
        </w:tc>
        <w:tc>
          <w:tcPr>
            <w:tcW w:w="2970" w:type="dxa"/>
          </w:tcPr>
          <w:p w14:paraId="4EBB8A2F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8B6F73">
              <w:rPr>
                <w:rFonts w:ascii="Arial" w:hAnsi="Arial" w:cs="Arial"/>
                <w:sz w:val="22"/>
                <w:szCs w:val="22"/>
              </w:rPr>
              <w:t>Takara 2313A</w:t>
            </w:r>
          </w:p>
        </w:tc>
        <w:tc>
          <w:tcPr>
            <w:tcW w:w="1512" w:type="dxa"/>
          </w:tcPr>
          <w:p w14:paraId="0BB0FF20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ml</w:t>
            </w:r>
          </w:p>
        </w:tc>
      </w:tr>
      <w:tr w:rsidR="00E20A27" w14:paraId="64D4055E" w14:textId="77777777" w:rsidTr="004066D5">
        <w:tc>
          <w:tcPr>
            <w:tcW w:w="4068" w:type="dxa"/>
            <w:shd w:val="clear" w:color="auto" w:fill="FFFFFF" w:themeFill="background1"/>
          </w:tcPr>
          <w:p w14:paraId="23E8B7F9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488 Hydrazide</w:t>
            </w:r>
          </w:p>
        </w:tc>
        <w:tc>
          <w:tcPr>
            <w:tcW w:w="2970" w:type="dxa"/>
            <w:shd w:val="clear" w:color="auto" w:fill="FFFFFF" w:themeFill="background1"/>
          </w:tcPr>
          <w:p w14:paraId="31E69915" w14:textId="77777777" w:rsidR="00E20A27" w:rsidRPr="008B6F73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A10436</w:t>
            </w:r>
          </w:p>
        </w:tc>
        <w:tc>
          <w:tcPr>
            <w:tcW w:w="1512" w:type="dxa"/>
            <w:shd w:val="clear" w:color="auto" w:fill="FFFFFF" w:themeFill="background1"/>
          </w:tcPr>
          <w:p w14:paraId="768B9B5C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2.28 mg</w:t>
            </w:r>
          </w:p>
        </w:tc>
      </w:tr>
      <w:tr w:rsidR="00E20A27" w14:paraId="0A8533E6" w14:textId="77777777" w:rsidTr="004066D5">
        <w:tc>
          <w:tcPr>
            <w:tcW w:w="4068" w:type="dxa"/>
            <w:shd w:val="clear" w:color="auto" w:fill="FFFFFF" w:themeFill="background1"/>
          </w:tcPr>
          <w:p w14:paraId="34DEC52F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Alexa Fluor 594 Hydrazide </w:t>
            </w:r>
          </w:p>
        </w:tc>
        <w:tc>
          <w:tcPr>
            <w:tcW w:w="2970" w:type="dxa"/>
            <w:shd w:val="clear" w:color="auto" w:fill="FFFFFF" w:themeFill="background1"/>
          </w:tcPr>
          <w:p w14:paraId="613F7457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A10438</w:t>
            </w:r>
          </w:p>
        </w:tc>
        <w:tc>
          <w:tcPr>
            <w:tcW w:w="1512" w:type="dxa"/>
            <w:shd w:val="clear" w:color="auto" w:fill="FFFFFF" w:themeFill="background1"/>
          </w:tcPr>
          <w:p w14:paraId="5A5F0665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3.04 mg</w:t>
            </w:r>
          </w:p>
        </w:tc>
      </w:tr>
      <w:tr w:rsidR="00E20A27" w14:paraId="5CB1E8DA" w14:textId="77777777" w:rsidTr="004066D5">
        <w:tc>
          <w:tcPr>
            <w:tcW w:w="4068" w:type="dxa"/>
            <w:shd w:val="clear" w:color="auto" w:fill="FFFFFF" w:themeFill="background1"/>
          </w:tcPr>
          <w:p w14:paraId="3324C4EA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405 Cadaverine</w:t>
            </w:r>
          </w:p>
        </w:tc>
        <w:tc>
          <w:tcPr>
            <w:tcW w:w="2970" w:type="dxa"/>
            <w:shd w:val="clear" w:color="auto" w:fill="FFFFFF" w:themeFill="background1"/>
          </w:tcPr>
          <w:p w14:paraId="24A30DFD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A30675</w:t>
            </w:r>
          </w:p>
        </w:tc>
        <w:tc>
          <w:tcPr>
            <w:tcW w:w="1512" w:type="dxa"/>
            <w:shd w:val="clear" w:color="auto" w:fill="FFFFFF" w:themeFill="background1"/>
          </w:tcPr>
          <w:p w14:paraId="1E5C799B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2.67 mg</w:t>
            </w:r>
          </w:p>
        </w:tc>
      </w:tr>
      <w:tr w:rsidR="00E20A27" w14:paraId="0E5178C3" w14:textId="77777777" w:rsidTr="004066D5">
        <w:tc>
          <w:tcPr>
            <w:tcW w:w="4068" w:type="dxa"/>
            <w:shd w:val="clear" w:color="auto" w:fill="FFFFFF" w:themeFill="background1"/>
          </w:tcPr>
          <w:p w14:paraId="303EE038" w14:textId="77777777" w:rsidR="00E20A27" w:rsidRDefault="00E20A27" w:rsidP="004066D5">
            <w:pPr>
              <w:pStyle w:val="Li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Cascade Blue Hydrazine</w:t>
            </w:r>
          </w:p>
        </w:tc>
        <w:tc>
          <w:tcPr>
            <w:tcW w:w="2970" w:type="dxa"/>
            <w:shd w:val="clear" w:color="auto" w:fill="FFFFFF" w:themeFill="background1"/>
          </w:tcPr>
          <w:p w14:paraId="772C82D5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C687</w:t>
            </w:r>
          </w:p>
        </w:tc>
        <w:tc>
          <w:tcPr>
            <w:tcW w:w="1512" w:type="dxa"/>
            <w:shd w:val="clear" w:color="auto" w:fill="FFFFFF" w:themeFill="background1"/>
          </w:tcPr>
          <w:p w14:paraId="01A411F4" w14:textId="77777777" w:rsidR="00E20A27" w:rsidRDefault="00E20A27" w:rsidP="004066D5">
            <w:pPr>
              <w:pStyle w:val="ListParagraph"/>
              <w:tabs>
                <w:tab w:val="center" w:pos="4320"/>
                <w:tab w:val="right" w:pos="8640"/>
              </w:tabs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2.38 mg</w:t>
            </w:r>
          </w:p>
        </w:tc>
      </w:tr>
    </w:tbl>
    <w:p w14:paraId="66929061" w14:textId="77777777" w:rsidR="00E20A27" w:rsidRPr="008543FD" w:rsidRDefault="00E20A27" w:rsidP="00E20A27">
      <w:pPr>
        <w:pStyle w:val="ListParagraph"/>
        <w:tabs>
          <w:tab w:val="center" w:pos="4320"/>
          <w:tab w:val="right" w:pos="8640"/>
        </w:tabs>
        <w:spacing w:line="360" w:lineRule="auto"/>
        <w:ind w:left="792"/>
        <w:rPr>
          <w:rFonts w:ascii="Arial" w:hAnsi="Arial" w:cs="Arial"/>
          <w:color w:val="000000"/>
          <w:sz w:val="22"/>
          <w:szCs w:val="22"/>
        </w:rPr>
      </w:pPr>
    </w:p>
    <w:p w14:paraId="1FB9BFC8" w14:textId="77777777" w:rsidR="00E20A27" w:rsidRDefault="00E20A27" w:rsidP="00E20A27">
      <w:pPr>
        <w:pStyle w:val="ListParagraph"/>
        <w:numPr>
          <w:ilvl w:val="1"/>
          <w:numId w:val="14"/>
        </w:num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Concentration required for 25 </w:t>
      </w:r>
      <w:r w:rsidRPr="00127AB2">
        <w:rPr>
          <w:rFonts w:ascii="Arial" w:hAnsi="Arial" w:cs="Arial"/>
          <w:sz w:val="22"/>
          <w:szCs w:val="22"/>
        </w:rPr>
        <w:t>µl</w:t>
      </w:r>
      <w:r>
        <w:rPr>
          <w:rFonts w:ascii="Arial" w:hAnsi="Arial" w:cs="Arial"/>
          <w:sz w:val="22"/>
          <w:szCs w:val="22"/>
        </w:rPr>
        <w:t xml:space="preserve"> aliquots of desired dye stock solution</w:t>
      </w:r>
    </w:p>
    <w:tbl>
      <w:tblPr>
        <w:tblStyle w:val="TableGrid"/>
        <w:tblW w:w="8275" w:type="dxa"/>
        <w:tblInd w:w="360" w:type="dxa"/>
        <w:tblLook w:val="04A0" w:firstRow="1" w:lastRow="0" w:firstColumn="1" w:lastColumn="0" w:noHBand="0" w:noVBand="1"/>
      </w:tblPr>
      <w:tblGrid>
        <w:gridCol w:w="2335"/>
        <w:gridCol w:w="1256"/>
        <w:gridCol w:w="1708"/>
        <w:gridCol w:w="1096"/>
        <w:gridCol w:w="1880"/>
      </w:tblGrid>
      <w:tr w:rsidR="00E20A27" w14:paraId="30DA6897" w14:textId="77777777" w:rsidTr="004066D5">
        <w:trPr>
          <w:trHeight w:val="628"/>
        </w:trPr>
        <w:tc>
          <w:tcPr>
            <w:tcW w:w="2335" w:type="dxa"/>
            <w:shd w:val="clear" w:color="auto" w:fill="BFBFBF" w:themeFill="background1" w:themeFillShade="BF"/>
          </w:tcPr>
          <w:p w14:paraId="33FF120E" w14:textId="77777777" w:rsidR="00E20A27" w:rsidRPr="008369AD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5B6477FA" w14:textId="77777777" w:rsidR="00E20A27" w:rsidRPr="008369AD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Molecular Weight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385BAA4E" w14:textId="77777777" w:rsidR="00E20A27" w:rsidRPr="008369AD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Stock Concentration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14:paraId="2FA14F2C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Aliquots</w:t>
            </w:r>
          </w:p>
        </w:tc>
        <w:tc>
          <w:tcPr>
            <w:tcW w:w="1880" w:type="dxa"/>
            <w:shd w:val="clear" w:color="auto" w:fill="BFBFBF" w:themeFill="background1" w:themeFillShade="BF"/>
          </w:tcPr>
          <w:p w14:paraId="5A6726D8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Concentration </w:t>
            </w:r>
          </w:p>
          <w:p w14:paraId="424A20D5" w14:textId="77777777" w:rsidR="00E20A27" w:rsidRPr="00A44C1A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for 5 ml</w:t>
            </w:r>
          </w:p>
        </w:tc>
      </w:tr>
      <w:tr w:rsidR="00E20A27" w14:paraId="2A689B8F" w14:textId="77777777" w:rsidTr="004066D5">
        <w:trPr>
          <w:trHeight w:val="314"/>
        </w:trPr>
        <w:tc>
          <w:tcPr>
            <w:tcW w:w="2335" w:type="dxa"/>
          </w:tcPr>
          <w:p w14:paraId="45EB4132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405 Cadaverine</w:t>
            </w:r>
          </w:p>
        </w:tc>
        <w:tc>
          <w:tcPr>
            <w:tcW w:w="1256" w:type="dxa"/>
          </w:tcPr>
          <w:p w14:paraId="6D30FAEC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666 g/mol</w:t>
            </w:r>
          </w:p>
        </w:tc>
        <w:tc>
          <w:tcPr>
            <w:tcW w:w="1708" w:type="dxa"/>
          </w:tcPr>
          <w:p w14:paraId="0B170ED2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8.6 mM</w:t>
            </w:r>
          </w:p>
        </w:tc>
        <w:tc>
          <w:tcPr>
            <w:tcW w:w="1096" w:type="dxa"/>
          </w:tcPr>
          <w:p w14:paraId="0EA0551A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 </w:t>
            </w:r>
            <w:r w:rsidRPr="00127AB2">
              <w:rPr>
                <w:rFonts w:ascii="Arial" w:hAnsi="Arial" w:cs="Arial"/>
                <w:sz w:val="22"/>
                <w:szCs w:val="22"/>
              </w:rPr>
              <w:t>µl</w:t>
            </w:r>
          </w:p>
        </w:tc>
        <w:tc>
          <w:tcPr>
            <w:tcW w:w="1880" w:type="dxa"/>
          </w:tcPr>
          <w:p w14:paraId="37ED6C82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µM</w:t>
            </w:r>
          </w:p>
        </w:tc>
      </w:tr>
      <w:tr w:rsidR="00E20A27" w14:paraId="7F151887" w14:textId="77777777" w:rsidTr="004066D5">
        <w:trPr>
          <w:trHeight w:val="314"/>
        </w:trPr>
        <w:tc>
          <w:tcPr>
            <w:tcW w:w="2335" w:type="dxa"/>
          </w:tcPr>
          <w:p w14:paraId="0A2478BF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488 Hydrazide</w:t>
            </w:r>
          </w:p>
        </w:tc>
        <w:tc>
          <w:tcPr>
            <w:tcW w:w="1256" w:type="dxa"/>
          </w:tcPr>
          <w:p w14:paraId="3438E8EA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g/mol</w:t>
            </w:r>
          </w:p>
        </w:tc>
        <w:tc>
          <w:tcPr>
            <w:tcW w:w="1708" w:type="dxa"/>
          </w:tcPr>
          <w:p w14:paraId="064C3553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mM</w:t>
            </w:r>
          </w:p>
        </w:tc>
        <w:tc>
          <w:tcPr>
            <w:tcW w:w="1096" w:type="dxa"/>
          </w:tcPr>
          <w:p w14:paraId="34A65C3D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 </w:t>
            </w:r>
            <w:r w:rsidRPr="00127AB2">
              <w:rPr>
                <w:rFonts w:ascii="Arial" w:hAnsi="Arial" w:cs="Arial"/>
                <w:sz w:val="22"/>
                <w:szCs w:val="22"/>
              </w:rPr>
              <w:t>µl</w:t>
            </w:r>
          </w:p>
        </w:tc>
        <w:tc>
          <w:tcPr>
            <w:tcW w:w="1880" w:type="dxa"/>
          </w:tcPr>
          <w:p w14:paraId="6D2D54A4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µM</w:t>
            </w:r>
          </w:p>
        </w:tc>
      </w:tr>
      <w:tr w:rsidR="00E20A27" w14:paraId="10F3769A" w14:textId="77777777" w:rsidTr="004066D5">
        <w:trPr>
          <w:trHeight w:val="314"/>
        </w:trPr>
        <w:tc>
          <w:tcPr>
            <w:tcW w:w="2335" w:type="dxa"/>
          </w:tcPr>
          <w:p w14:paraId="675AE41C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Alexa Fluor 594 Hydrazide</w:t>
            </w:r>
          </w:p>
        </w:tc>
        <w:tc>
          <w:tcPr>
            <w:tcW w:w="1256" w:type="dxa"/>
          </w:tcPr>
          <w:p w14:paraId="24EDE3C2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 g/mol</w:t>
            </w:r>
          </w:p>
        </w:tc>
        <w:tc>
          <w:tcPr>
            <w:tcW w:w="1708" w:type="dxa"/>
          </w:tcPr>
          <w:p w14:paraId="55475E4B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 mM</w:t>
            </w:r>
          </w:p>
        </w:tc>
        <w:tc>
          <w:tcPr>
            <w:tcW w:w="1096" w:type="dxa"/>
          </w:tcPr>
          <w:p w14:paraId="2DF954C4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 </w:t>
            </w:r>
            <w:r w:rsidRPr="00127AB2">
              <w:rPr>
                <w:rFonts w:ascii="Arial" w:hAnsi="Arial" w:cs="Arial"/>
                <w:sz w:val="22"/>
                <w:szCs w:val="22"/>
              </w:rPr>
              <w:t>µl</w:t>
            </w:r>
          </w:p>
        </w:tc>
        <w:tc>
          <w:tcPr>
            <w:tcW w:w="1880" w:type="dxa"/>
          </w:tcPr>
          <w:p w14:paraId="51359DCC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 µM</w:t>
            </w:r>
          </w:p>
        </w:tc>
      </w:tr>
      <w:tr w:rsidR="00E20A27" w14:paraId="1CA9473F" w14:textId="77777777" w:rsidTr="004066D5">
        <w:trPr>
          <w:trHeight w:val="314"/>
        </w:trPr>
        <w:tc>
          <w:tcPr>
            <w:tcW w:w="2335" w:type="dxa"/>
          </w:tcPr>
          <w:p w14:paraId="67199D1A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Cascade Blue Hydrazide</w:t>
            </w:r>
          </w:p>
        </w:tc>
        <w:tc>
          <w:tcPr>
            <w:tcW w:w="1256" w:type="dxa"/>
          </w:tcPr>
          <w:p w14:paraId="5CACE043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 g/mol</w:t>
            </w:r>
          </w:p>
        </w:tc>
        <w:tc>
          <w:tcPr>
            <w:tcW w:w="1708" w:type="dxa"/>
          </w:tcPr>
          <w:p w14:paraId="6F2440CE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9.6 mM</w:t>
            </w:r>
          </w:p>
        </w:tc>
        <w:tc>
          <w:tcPr>
            <w:tcW w:w="1096" w:type="dxa"/>
          </w:tcPr>
          <w:p w14:paraId="5CD71033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 </w:t>
            </w:r>
            <w:r w:rsidRPr="00127AB2">
              <w:rPr>
                <w:rFonts w:ascii="Arial" w:hAnsi="Arial" w:cs="Arial"/>
                <w:sz w:val="22"/>
                <w:szCs w:val="22"/>
              </w:rPr>
              <w:t>µl</w:t>
            </w:r>
          </w:p>
        </w:tc>
        <w:tc>
          <w:tcPr>
            <w:tcW w:w="1880" w:type="dxa"/>
          </w:tcPr>
          <w:p w14:paraId="41956DFD" w14:textId="77777777" w:rsidR="00E20A27" w:rsidRDefault="00E20A27" w:rsidP="004066D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µM</w:t>
            </w:r>
          </w:p>
        </w:tc>
      </w:tr>
    </w:tbl>
    <w:p w14:paraId="095F559F" w14:textId="77777777" w:rsidR="00E20A27" w:rsidRDefault="00E20A27" w:rsidP="00465A3A">
      <w:pPr>
        <w:tabs>
          <w:tab w:val="left" w:pos="540"/>
          <w:tab w:val="left" w:pos="720"/>
          <w:tab w:val="left" w:pos="900"/>
        </w:tabs>
        <w:rPr>
          <w:rFonts w:ascii="Arial" w:hAnsi="Arial" w:cs="Arial"/>
          <w:b/>
          <w:sz w:val="36"/>
          <w:szCs w:val="36"/>
        </w:rPr>
      </w:pPr>
    </w:p>
    <w:p w14:paraId="708BEFDE" w14:textId="77777777" w:rsidR="00A57D02" w:rsidRDefault="00A57D02" w:rsidP="00A57D02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36"/>
          <w:szCs w:val="36"/>
        </w:rPr>
      </w:pPr>
    </w:p>
    <w:sectPr w:rsidR="00A57D02" w:rsidSect="00D77DC5">
      <w:headerReference w:type="default" r:id="rId12"/>
      <w:headerReference w:type="first" r:id="rId13"/>
      <w:pgSz w:w="12240" w:h="15840" w:code="1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D0C0" w14:textId="77777777" w:rsidR="00E2139A" w:rsidRDefault="00E2139A">
      <w:r>
        <w:separator/>
      </w:r>
    </w:p>
  </w:endnote>
  <w:endnote w:type="continuationSeparator" w:id="0">
    <w:p w14:paraId="1E26C8F3" w14:textId="77777777" w:rsidR="00E2139A" w:rsidRDefault="00E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A2DF" w14:textId="77777777" w:rsidR="00E2139A" w:rsidRDefault="00E2139A">
      <w:r>
        <w:separator/>
      </w:r>
    </w:p>
  </w:footnote>
  <w:footnote w:type="continuationSeparator" w:id="0">
    <w:p w14:paraId="18525A89" w14:textId="77777777" w:rsidR="00E2139A" w:rsidRDefault="00E2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60ED" w14:textId="77777777" w:rsidR="003C7295" w:rsidRDefault="003C7295" w:rsidP="00AC1C8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60F1" w14:textId="15DF4AC7" w:rsidR="003C7295" w:rsidRDefault="003C7295" w:rsidP="00AC1C85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FF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F5608E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574B5B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C82F39"/>
    <w:multiLevelType w:val="multilevel"/>
    <w:tmpl w:val="30B28BF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A5544E"/>
    <w:multiLevelType w:val="multilevel"/>
    <w:tmpl w:val="FE3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22F30"/>
    <w:multiLevelType w:val="hybridMultilevel"/>
    <w:tmpl w:val="6CA69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497283"/>
    <w:multiLevelType w:val="hybridMultilevel"/>
    <w:tmpl w:val="B23E8822"/>
    <w:lvl w:ilvl="0" w:tplc="2C845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B2EA8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7B1225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AA079D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813D51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8942B50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656DD6"/>
    <w:multiLevelType w:val="multilevel"/>
    <w:tmpl w:val="CBEE05B2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3" w15:restartNumberingAfterBreak="0">
    <w:nsid w:val="23047B4E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287C20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0034BE"/>
    <w:multiLevelType w:val="multilevel"/>
    <w:tmpl w:val="398AE724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1E05F0"/>
    <w:multiLevelType w:val="multilevel"/>
    <w:tmpl w:val="010A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A753C"/>
    <w:multiLevelType w:val="multilevel"/>
    <w:tmpl w:val="02469E5E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8751FDC"/>
    <w:multiLevelType w:val="hybridMultilevel"/>
    <w:tmpl w:val="5CE65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B1A2E"/>
    <w:multiLevelType w:val="multilevel"/>
    <w:tmpl w:val="1EB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94293"/>
    <w:multiLevelType w:val="multilevel"/>
    <w:tmpl w:val="9FC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16483"/>
    <w:multiLevelType w:val="multilevel"/>
    <w:tmpl w:val="7B5AAFA8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007529"/>
    <w:multiLevelType w:val="multilevel"/>
    <w:tmpl w:val="70807F12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3" w15:restartNumberingAfterBreak="0">
    <w:nsid w:val="4B1F39A8"/>
    <w:multiLevelType w:val="multilevel"/>
    <w:tmpl w:val="3ED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75D98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680136"/>
    <w:multiLevelType w:val="hybridMultilevel"/>
    <w:tmpl w:val="5FA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D66F72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DD7B16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AA36B3"/>
    <w:multiLevelType w:val="multilevel"/>
    <w:tmpl w:val="596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77AB6"/>
    <w:multiLevelType w:val="multilevel"/>
    <w:tmpl w:val="70807F12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0" w15:restartNumberingAfterBreak="0">
    <w:nsid w:val="5D025F1C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D926C76"/>
    <w:multiLevelType w:val="multilevel"/>
    <w:tmpl w:val="70807F12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2" w15:restartNumberingAfterBreak="0">
    <w:nsid w:val="5F3E1B2E"/>
    <w:multiLevelType w:val="hybridMultilevel"/>
    <w:tmpl w:val="7E38B778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CDCF4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AA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2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CF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9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2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CF4EAE"/>
    <w:multiLevelType w:val="hybridMultilevel"/>
    <w:tmpl w:val="3F90C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F5FF1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8D465F6"/>
    <w:multiLevelType w:val="hybridMultilevel"/>
    <w:tmpl w:val="C1EC2B0C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D48"/>
    <w:multiLevelType w:val="multilevel"/>
    <w:tmpl w:val="A018663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7" w15:restartNumberingAfterBreak="0">
    <w:nsid w:val="6B125564"/>
    <w:multiLevelType w:val="multilevel"/>
    <w:tmpl w:val="A62A192A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B556741"/>
    <w:multiLevelType w:val="multilevel"/>
    <w:tmpl w:val="D2B4BD30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39" w15:restartNumberingAfterBreak="0">
    <w:nsid w:val="732B78C1"/>
    <w:multiLevelType w:val="multilevel"/>
    <w:tmpl w:val="124C5DAC"/>
    <w:lvl w:ilvl="0">
      <w:start w:val="7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EA3B98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0214BD"/>
    <w:multiLevelType w:val="multilevel"/>
    <w:tmpl w:val="5DB8F24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33"/>
  </w:num>
  <w:num w:numId="4">
    <w:abstractNumId w:val="25"/>
  </w:num>
  <w:num w:numId="5">
    <w:abstractNumId w:val="32"/>
  </w:num>
  <w:num w:numId="6">
    <w:abstractNumId w:val="35"/>
  </w:num>
  <w:num w:numId="7">
    <w:abstractNumId w:val="26"/>
  </w:num>
  <w:num w:numId="8">
    <w:abstractNumId w:val="39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14"/>
  </w:num>
  <w:num w:numId="18">
    <w:abstractNumId w:val="2"/>
  </w:num>
  <w:num w:numId="19">
    <w:abstractNumId w:val="30"/>
  </w:num>
  <w:num w:numId="20">
    <w:abstractNumId w:val="37"/>
  </w:num>
  <w:num w:numId="21">
    <w:abstractNumId w:val="15"/>
  </w:num>
  <w:num w:numId="22">
    <w:abstractNumId w:val="21"/>
  </w:num>
  <w:num w:numId="23">
    <w:abstractNumId w:val="27"/>
  </w:num>
  <w:num w:numId="24">
    <w:abstractNumId w:val="7"/>
  </w:num>
  <w:num w:numId="25">
    <w:abstractNumId w:val="13"/>
  </w:num>
  <w:num w:numId="26">
    <w:abstractNumId w:val="11"/>
  </w:num>
  <w:num w:numId="27">
    <w:abstractNumId w:val="0"/>
  </w:num>
  <w:num w:numId="28">
    <w:abstractNumId w:val="40"/>
  </w:num>
  <w:num w:numId="29">
    <w:abstractNumId w:val="41"/>
  </w:num>
  <w:num w:numId="30">
    <w:abstractNumId w:val="3"/>
  </w:num>
  <w:num w:numId="31">
    <w:abstractNumId w:val="17"/>
  </w:num>
  <w:num w:numId="32">
    <w:abstractNumId w:val="12"/>
  </w:num>
  <w:num w:numId="33">
    <w:abstractNumId w:val="22"/>
  </w:num>
  <w:num w:numId="34">
    <w:abstractNumId w:val="31"/>
  </w:num>
  <w:num w:numId="35">
    <w:abstractNumId w:val="29"/>
  </w:num>
  <w:num w:numId="36">
    <w:abstractNumId w:val="36"/>
  </w:num>
  <w:num w:numId="37">
    <w:abstractNumId w:val="19"/>
  </w:num>
  <w:num w:numId="38">
    <w:abstractNumId w:val="16"/>
  </w:num>
  <w:num w:numId="39">
    <w:abstractNumId w:val="23"/>
  </w:num>
  <w:num w:numId="40">
    <w:abstractNumId w:val="20"/>
  </w:num>
  <w:num w:numId="41">
    <w:abstractNumId w:val="2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F4"/>
    <w:rsid w:val="00001182"/>
    <w:rsid w:val="00021E88"/>
    <w:rsid w:val="00056444"/>
    <w:rsid w:val="00062B80"/>
    <w:rsid w:val="0006343A"/>
    <w:rsid w:val="000869B4"/>
    <w:rsid w:val="000878C5"/>
    <w:rsid w:val="000946CA"/>
    <w:rsid w:val="000A463B"/>
    <w:rsid w:val="000B1F81"/>
    <w:rsid w:val="000D13CA"/>
    <w:rsid w:val="000D242B"/>
    <w:rsid w:val="000D524D"/>
    <w:rsid w:val="000F1A0D"/>
    <w:rsid w:val="000F5B63"/>
    <w:rsid w:val="001032A0"/>
    <w:rsid w:val="00112451"/>
    <w:rsid w:val="00124A47"/>
    <w:rsid w:val="00130EE1"/>
    <w:rsid w:val="00134E1D"/>
    <w:rsid w:val="001604D9"/>
    <w:rsid w:val="001810F3"/>
    <w:rsid w:val="001A4703"/>
    <w:rsid w:val="001B7405"/>
    <w:rsid w:val="001C6BD7"/>
    <w:rsid w:val="001D12FC"/>
    <w:rsid w:val="001D1C04"/>
    <w:rsid w:val="001D6360"/>
    <w:rsid w:val="00201BB0"/>
    <w:rsid w:val="00214BEA"/>
    <w:rsid w:val="00215731"/>
    <w:rsid w:val="0022474C"/>
    <w:rsid w:val="00232D22"/>
    <w:rsid w:val="002446B5"/>
    <w:rsid w:val="0025269E"/>
    <w:rsid w:val="002661E6"/>
    <w:rsid w:val="002770C0"/>
    <w:rsid w:val="002A069B"/>
    <w:rsid w:val="002B3CBC"/>
    <w:rsid w:val="002E1DF0"/>
    <w:rsid w:val="002E3311"/>
    <w:rsid w:val="002E6E9C"/>
    <w:rsid w:val="00316965"/>
    <w:rsid w:val="00321353"/>
    <w:rsid w:val="00361461"/>
    <w:rsid w:val="003666F4"/>
    <w:rsid w:val="003A5499"/>
    <w:rsid w:val="003B72D4"/>
    <w:rsid w:val="003C7295"/>
    <w:rsid w:val="003D1F55"/>
    <w:rsid w:val="003E5E10"/>
    <w:rsid w:val="003E7E13"/>
    <w:rsid w:val="003F648F"/>
    <w:rsid w:val="00401295"/>
    <w:rsid w:val="00407064"/>
    <w:rsid w:val="00420CBE"/>
    <w:rsid w:val="00446DD3"/>
    <w:rsid w:val="00447446"/>
    <w:rsid w:val="00465A3A"/>
    <w:rsid w:val="004743B5"/>
    <w:rsid w:val="00475B2E"/>
    <w:rsid w:val="004817B4"/>
    <w:rsid w:val="004D6677"/>
    <w:rsid w:val="004D6A11"/>
    <w:rsid w:val="005076CE"/>
    <w:rsid w:val="0054000D"/>
    <w:rsid w:val="0054277F"/>
    <w:rsid w:val="00543527"/>
    <w:rsid w:val="00545AF8"/>
    <w:rsid w:val="00555DB5"/>
    <w:rsid w:val="00561DB2"/>
    <w:rsid w:val="00565D1A"/>
    <w:rsid w:val="00567C5F"/>
    <w:rsid w:val="00571688"/>
    <w:rsid w:val="005A0C8B"/>
    <w:rsid w:val="005C2C2D"/>
    <w:rsid w:val="005D0111"/>
    <w:rsid w:val="005D5C48"/>
    <w:rsid w:val="005E4E14"/>
    <w:rsid w:val="005F23C2"/>
    <w:rsid w:val="005F69DA"/>
    <w:rsid w:val="00604C11"/>
    <w:rsid w:val="00623249"/>
    <w:rsid w:val="00624899"/>
    <w:rsid w:val="00635FCB"/>
    <w:rsid w:val="006404C9"/>
    <w:rsid w:val="006431E9"/>
    <w:rsid w:val="00651475"/>
    <w:rsid w:val="006534A1"/>
    <w:rsid w:val="00665034"/>
    <w:rsid w:val="00676BF3"/>
    <w:rsid w:val="00690925"/>
    <w:rsid w:val="006A12FF"/>
    <w:rsid w:val="006A43A6"/>
    <w:rsid w:val="006E28FD"/>
    <w:rsid w:val="006F723A"/>
    <w:rsid w:val="00710F30"/>
    <w:rsid w:val="00711570"/>
    <w:rsid w:val="0071432A"/>
    <w:rsid w:val="007174C2"/>
    <w:rsid w:val="00736BF9"/>
    <w:rsid w:val="00742B02"/>
    <w:rsid w:val="0074588C"/>
    <w:rsid w:val="00745BBB"/>
    <w:rsid w:val="0076064E"/>
    <w:rsid w:val="00762950"/>
    <w:rsid w:val="007B0A08"/>
    <w:rsid w:val="007B41C5"/>
    <w:rsid w:val="007C1061"/>
    <w:rsid w:val="007D7B30"/>
    <w:rsid w:val="007E74B8"/>
    <w:rsid w:val="007F0489"/>
    <w:rsid w:val="007F0BAC"/>
    <w:rsid w:val="008209C1"/>
    <w:rsid w:val="00830913"/>
    <w:rsid w:val="00836394"/>
    <w:rsid w:val="00844B27"/>
    <w:rsid w:val="00850CF8"/>
    <w:rsid w:val="00851FF9"/>
    <w:rsid w:val="008543FD"/>
    <w:rsid w:val="00873BF3"/>
    <w:rsid w:val="008B282F"/>
    <w:rsid w:val="008B30BE"/>
    <w:rsid w:val="008B6F73"/>
    <w:rsid w:val="008C3491"/>
    <w:rsid w:val="008F799E"/>
    <w:rsid w:val="00902193"/>
    <w:rsid w:val="00934B53"/>
    <w:rsid w:val="00935029"/>
    <w:rsid w:val="009414F4"/>
    <w:rsid w:val="00951656"/>
    <w:rsid w:val="0095279D"/>
    <w:rsid w:val="00956E78"/>
    <w:rsid w:val="009774A4"/>
    <w:rsid w:val="0098799D"/>
    <w:rsid w:val="00993170"/>
    <w:rsid w:val="009B265F"/>
    <w:rsid w:val="009B51AC"/>
    <w:rsid w:val="009D29D4"/>
    <w:rsid w:val="009D2E3D"/>
    <w:rsid w:val="009E0EF1"/>
    <w:rsid w:val="009E158E"/>
    <w:rsid w:val="009E241C"/>
    <w:rsid w:val="009E5543"/>
    <w:rsid w:val="00A121E1"/>
    <w:rsid w:val="00A212B0"/>
    <w:rsid w:val="00A21723"/>
    <w:rsid w:val="00A2184F"/>
    <w:rsid w:val="00A27018"/>
    <w:rsid w:val="00A47D94"/>
    <w:rsid w:val="00A57D02"/>
    <w:rsid w:val="00A653E6"/>
    <w:rsid w:val="00A67788"/>
    <w:rsid w:val="00A847CA"/>
    <w:rsid w:val="00A84F6D"/>
    <w:rsid w:val="00A87140"/>
    <w:rsid w:val="00A92162"/>
    <w:rsid w:val="00A92401"/>
    <w:rsid w:val="00A926DE"/>
    <w:rsid w:val="00A9467F"/>
    <w:rsid w:val="00AB6279"/>
    <w:rsid w:val="00AC1C85"/>
    <w:rsid w:val="00AC1F99"/>
    <w:rsid w:val="00AE22C1"/>
    <w:rsid w:val="00AF178E"/>
    <w:rsid w:val="00B02EB9"/>
    <w:rsid w:val="00B07D5B"/>
    <w:rsid w:val="00B15C67"/>
    <w:rsid w:val="00B15EBB"/>
    <w:rsid w:val="00B178D6"/>
    <w:rsid w:val="00B31C0A"/>
    <w:rsid w:val="00B35BEC"/>
    <w:rsid w:val="00B43C97"/>
    <w:rsid w:val="00B449FF"/>
    <w:rsid w:val="00B479A7"/>
    <w:rsid w:val="00B52BD4"/>
    <w:rsid w:val="00B549B9"/>
    <w:rsid w:val="00B55FBD"/>
    <w:rsid w:val="00B66764"/>
    <w:rsid w:val="00B73B5F"/>
    <w:rsid w:val="00B805E1"/>
    <w:rsid w:val="00B842CB"/>
    <w:rsid w:val="00B878F4"/>
    <w:rsid w:val="00B94F75"/>
    <w:rsid w:val="00B961DA"/>
    <w:rsid w:val="00B96A48"/>
    <w:rsid w:val="00BA4460"/>
    <w:rsid w:val="00BC122B"/>
    <w:rsid w:val="00BC158F"/>
    <w:rsid w:val="00BC48DA"/>
    <w:rsid w:val="00BF25B7"/>
    <w:rsid w:val="00BF2AA2"/>
    <w:rsid w:val="00C000CB"/>
    <w:rsid w:val="00C126F7"/>
    <w:rsid w:val="00C438B7"/>
    <w:rsid w:val="00C445F9"/>
    <w:rsid w:val="00C47E62"/>
    <w:rsid w:val="00C55EC5"/>
    <w:rsid w:val="00C6099F"/>
    <w:rsid w:val="00C70FE1"/>
    <w:rsid w:val="00C7115A"/>
    <w:rsid w:val="00C90D53"/>
    <w:rsid w:val="00C95C31"/>
    <w:rsid w:val="00CE37EA"/>
    <w:rsid w:val="00CE61A1"/>
    <w:rsid w:val="00CE77C9"/>
    <w:rsid w:val="00D127A2"/>
    <w:rsid w:val="00D34672"/>
    <w:rsid w:val="00D35F5C"/>
    <w:rsid w:val="00D43D4C"/>
    <w:rsid w:val="00D4773C"/>
    <w:rsid w:val="00D628DE"/>
    <w:rsid w:val="00D77DC5"/>
    <w:rsid w:val="00D8410F"/>
    <w:rsid w:val="00DD79F1"/>
    <w:rsid w:val="00DF1790"/>
    <w:rsid w:val="00DF18F7"/>
    <w:rsid w:val="00E20A27"/>
    <w:rsid w:val="00E2139A"/>
    <w:rsid w:val="00E2215D"/>
    <w:rsid w:val="00E51217"/>
    <w:rsid w:val="00E57E87"/>
    <w:rsid w:val="00E60A57"/>
    <w:rsid w:val="00E9568C"/>
    <w:rsid w:val="00E95911"/>
    <w:rsid w:val="00E96037"/>
    <w:rsid w:val="00EA0459"/>
    <w:rsid w:val="00EA783D"/>
    <w:rsid w:val="00EC4905"/>
    <w:rsid w:val="00ED1C8C"/>
    <w:rsid w:val="00EF6336"/>
    <w:rsid w:val="00F031EF"/>
    <w:rsid w:val="00F06851"/>
    <w:rsid w:val="00F257E0"/>
    <w:rsid w:val="00F33771"/>
    <w:rsid w:val="00F508A3"/>
    <w:rsid w:val="00F62661"/>
    <w:rsid w:val="00F65FDF"/>
    <w:rsid w:val="00F77F2E"/>
    <w:rsid w:val="00F87349"/>
    <w:rsid w:val="00F902EC"/>
    <w:rsid w:val="00F90EF3"/>
    <w:rsid w:val="00F917D9"/>
    <w:rsid w:val="00F93F77"/>
    <w:rsid w:val="00FA28E8"/>
    <w:rsid w:val="00FA61E6"/>
    <w:rsid w:val="00FB253E"/>
    <w:rsid w:val="00FC0E33"/>
    <w:rsid w:val="00FC6247"/>
    <w:rsid w:val="00FC6B20"/>
    <w:rsid w:val="00FE009D"/>
    <w:rsid w:val="00FF4F91"/>
    <w:rsid w:val="00FF6740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46D5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49"/>
    <w:rPr>
      <w:sz w:val="24"/>
    </w:rPr>
  </w:style>
  <w:style w:type="paragraph" w:styleId="Heading1">
    <w:name w:val="heading 1"/>
    <w:basedOn w:val="Normal"/>
    <w:next w:val="Normal"/>
    <w:qFormat/>
    <w:rsid w:val="00AC1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3249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62324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623249"/>
    <w:pPr>
      <w:keepNext/>
      <w:tabs>
        <w:tab w:val="left" w:pos="720"/>
      </w:tabs>
      <w:spacing w:line="180" w:lineRule="exact"/>
      <w:outlineLvl w:val="3"/>
    </w:pPr>
    <w:rPr>
      <w:rFonts w:ascii="Garamond" w:hAnsi="Garamond"/>
      <w:b/>
      <w:color w:val="000000"/>
      <w:spacing w:val="15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semiHidden/>
    <w:rsid w:val="006232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623249"/>
    <w:rPr>
      <w:color w:val="0000FF"/>
      <w:u w:val="single"/>
    </w:rPr>
  </w:style>
  <w:style w:type="paragraph" w:styleId="BalloonText">
    <w:name w:val="Balloon Text"/>
    <w:basedOn w:val="Normal"/>
    <w:semiHidden/>
    <w:rsid w:val="00623249"/>
    <w:rPr>
      <w:rFonts w:ascii="Tahoma" w:hAnsi="Tahoma" w:cs="Helvetica"/>
      <w:sz w:val="16"/>
      <w:szCs w:val="16"/>
    </w:rPr>
  </w:style>
  <w:style w:type="character" w:customStyle="1" w:styleId="CharChar">
    <w:name w:val="Char Char"/>
    <w:basedOn w:val="DefaultParagraphFont"/>
    <w:locked/>
    <w:rsid w:val="00623249"/>
    <w:rPr>
      <w:rFonts w:ascii="Tahoma" w:hAnsi="Tahoma" w:cs="Helvetica"/>
      <w:sz w:val="16"/>
      <w:szCs w:val="16"/>
    </w:rPr>
  </w:style>
  <w:style w:type="paragraph" w:styleId="ListParagraph">
    <w:name w:val="List Paragraph"/>
    <w:basedOn w:val="Normal"/>
    <w:qFormat/>
    <w:rsid w:val="00623249"/>
    <w:pPr>
      <w:ind w:left="720"/>
    </w:pPr>
  </w:style>
  <w:style w:type="paragraph" w:styleId="Header">
    <w:name w:val="header"/>
    <w:basedOn w:val="Normal"/>
    <w:rsid w:val="006232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AC1C85"/>
    <w:pPr>
      <w:ind w:left="360" w:hanging="360"/>
    </w:pPr>
    <w:rPr>
      <w:szCs w:val="24"/>
    </w:rPr>
  </w:style>
  <w:style w:type="paragraph" w:styleId="BodyText">
    <w:name w:val="Body Text"/>
    <w:basedOn w:val="Normal"/>
    <w:rsid w:val="00AC1C85"/>
    <w:pPr>
      <w:spacing w:after="120"/>
    </w:pPr>
    <w:rPr>
      <w:szCs w:val="24"/>
    </w:rPr>
  </w:style>
  <w:style w:type="paragraph" w:styleId="List2">
    <w:name w:val="List 2"/>
    <w:basedOn w:val="Normal"/>
    <w:rsid w:val="00D77DC5"/>
    <w:pPr>
      <w:ind w:left="720" w:hanging="360"/>
    </w:pPr>
    <w:rPr>
      <w:szCs w:val="24"/>
    </w:rPr>
  </w:style>
  <w:style w:type="table" w:styleId="LightList">
    <w:name w:val="Light List"/>
    <w:basedOn w:val="TableNormal"/>
    <w:uiPriority w:val="61"/>
    <w:rsid w:val="00B842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2135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21353"/>
  </w:style>
  <w:style w:type="character" w:styleId="Strong">
    <w:name w:val="Strong"/>
    <w:basedOn w:val="DefaultParagraphFont"/>
    <w:uiPriority w:val="22"/>
    <w:qFormat/>
    <w:rsid w:val="00A212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D2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E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E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E3D"/>
    <w:rPr>
      <w:b/>
      <w:bCs/>
    </w:rPr>
  </w:style>
  <w:style w:type="paragraph" w:styleId="Revision">
    <w:name w:val="Revision"/>
    <w:hidden/>
    <w:uiPriority w:val="99"/>
    <w:semiHidden/>
    <w:rsid w:val="009D2E3D"/>
    <w:rPr>
      <w:sz w:val="24"/>
    </w:rPr>
  </w:style>
  <w:style w:type="character" w:customStyle="1" w:styleId="cc80077-230pkcl">
    <w:name w:val="cc_80077-230pk_cl"/>
    <w:basedOn w:val="DefaultParagraphFont"/>
    <w:rsid w:val="0069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2342F831B5E4ABE14812D9AF286DE" ma:contentTypeVersion="27" ma:contentTypeDescription="Create a new document." ma:contentTypeScope="" ma:versionID="95c05db145bbc0b2affa3f2f8b242c3f">
  <xsd:schema xmlns:xsd="http://www.w3.org/2001/XMLSchema" xmlns:xs="http://www.w3.org/2001/XMLSchema" xmlns:p="http://schemas.microsoft.com/office/2006/metadata/properties" xmlns:ns2="70c2b688-b411-41a4-b2b0-c43b12e0f7d1" xmlns:ns3="f9d7e438-b00a-44e8-937f-0103235de257" targetNamespace="http://schemas.microsoft.com/office/2006/metadata/properties" ma:root="true" ma:fieldsID="bb7740b15177d8cdad6a1d1865dc4cc2" ns2:_="" ns3:_="">
    <xsd:import namespace="70c2b688-b411-41a4-b2b0-c43b12e0f7d1"/>
    <xsd:import namespace="f9d7e438-b00a-44e8-937f-0103235de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OP_x0020_Number" minOccurs="0"/>
                <xsd:element ref="ns3:SOP_x0020_Number_x003a_SOP_x0020_Title" minOccurs="0"/>
                <xsd:element ref="ns2:SharedWithUsers" minOccurs="0"/>
                <xsd:element ref="ns2:SharedWithDetails" minOccurs="0"/>
                <xsd:element ref="ns3:SOP_x0020__x0023_" minOccurs="0"/>
                <xsd:element ref="ns3:SOP_x0020__x0023__x003a_SOP_x002f_Publication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2b688-b411-41a4-b2b0-c43b12e0f7d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e438-b00a-44e8-937f-0103235de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P_x0020_Number" ma:index="15" nillable="true" ma:displayName="SOP Number" ma:list="{6b8cf8f3-352a-4b65-a6ab-9f1c76075e2b}" ma:internalName="SOP_x0020_Number" ma:showField="SOP_x0023_">
      <xsd:simpleType>
        <xsd:restriction base="dms:Lookup"/>
      </xsd:simpleType>
    </xsd:element>
    <xsd:element name="SOP_x0020_Number_x003a_SOP_x0020_Title" ma:index="16" nillable="true" ma:displayName="SOP Title" ma:list="{6b8cf8f3-352a-4b65-a6ab-9f1c76075e2b}" ma:internalName="SOP_x0020_Number_x003a_SOP_x0020_Title" ma:readOnly="true" ma:showField="SOPTitle" ma:web="23a53e63-b6ba-4f10-bcf3-718fe447bd75">
      <xsd:simpleType>
        <xsd:restriction base="dms:Lookup"/>
      </xsd:simpleType>
    </xsd:element>
    <xsd:element name="SOP_x0020__x0023_" ma:index="19" nillable="true" ma:displayName="SOP #" ma:description="What is the SOP Number" ma:list="{de56cc39-c5f9-42be-a94f-9ba8b11c2593}" ma:internalName="SOP_x0020__x0023_" ma:showField="SOP_x0020__x0023_">
      <xsd:simpleType>
        <xsd:restriction base="dms:Lookup"/>
      </xsd:simpleType>
    </xsd:element>
    <xsd:element name="SOP_x0020__x0023__x003a_SOP_x002f_Publication_x0020_Title" ma:index="20" nillable="true" ma:displayName="Title (SOP)" ma:list="{de56cc39-c5f9-42be-a94f-9ba8b11c2593}" ma:internalName="SOP_x0020__x0023__x003a_SOP_x002f_Publication_x0020_Title" ma:readOnly="true" ma:showField="SOP_x0020_Title" ma:web="23a53e63-b6ba-4f10-bcf3-718fe447bd7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P_x0020_Number xmlns="f9d7e438-b00a-44e8-937f-0103235de257" xsi:nil="true"/>
    <SOP_x0020__x0023_ xmlns="f9d7e438-b00a-44e8-937f-0103235de257" xsi:nil="true"/>
    <_dlc_DocId xmlns="70c2b688-b411-41a4-b2b0-c43b12e0f7d1">UTH6MJVJKNX5-438198405-120</_dlc_DocId>
    <_dlc_DocIdUrl xmlns="70c2b688-b411-41a4-b2b0-c43b12e0f7d1">
      <Url>https://alleninstitute.sharepoint.com/BrainScience/ResearchOps/protocols.io/_layouts/15/DocIdRedir.aspx?ID=UTH6MJVJKNX5-438198405-120</Url>
      <Description>UTH6MJVJKNX5-438198405-120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B48C7F-E6E5-4953-9930-80EDFEA10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2b688-b411-41a4-b2b0-c43b12e0f7d1"/>
    <ds:schemaRef ds:uri="f9d7e438-b00a-44e8-937f-0103235d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2D38B-BF3F-4EB3-A334-1F573F591611}">
  <ds:schemaRefs>
    <ds:schemaRef ds:uri="http://schemas.microsoft.com/office/2006/metadata/properties"/>
    <ds:schemaRef ds:uri="http://schemas.microsoft.com/office/infopath/2007/PartnerControls"/>
    <ds:schemaRef ds:uri="f9d7e438-b00a-44e8-937f-0103235de257"/>
    <ds:schemaRef ds:uri="70c2b688-b411-41a4-b2b0-c43b12e0f7d1"/>
  </ds:schemaRefs>
</ds:datastoreItem>
</file>

<file path=customXml/itemProps3.xml><?xml version="1.0" encoding="utf-8"?>
<ds:datastoreItem xmlns:ds="http://schemas.openxmlformats.org/officeDocument/2006/customXml" ds:itemID="{87C3289B-9156-474F-999A-FD219EA48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030E2-34B6-47B8-96FB-022E43DB1E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2022-04-29T18:33:00Z</dcterms:created>
  <dcterms:modified xsi:type="dcterms:W3CDTF">2022-04-29T18:33:00Z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0x01010045B2342F831B5E4ABE14812D9AF286DE</vt:lpwstr>
  </property>
  <property fmtid="{D5CDD505-2E9C-101B-9397-08002B2CF9AE}" pid="3" name="_dlc_DocIdItemGuid">
    <vt:lpwstr>0da8d808-d562-4e23-a5f3-131b4e6b23f8</vt:lpwstr>
  </property>
</Properties>
</file>