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062C4" w14:textId="31F1E037" w:rsidR="006F69F1" w:rsidRPr="00AB0F51" w:rsidRDefault="006F69F1" w:rsidP="00AB0F51">
      <w:pPr>
        <w:tabs>
          <w:tab w:val="left" w:pos="540"/>
          <w:tab w:val="left" w:pos="720"/>
          <w:tab w:val="left" w:pos="900"/>
        </w:tabs>
        <w:jc w:val="center"/>
        <w:rPr>
          <w:rFonts w:ascii="Arial" w:hAnsi="Arial" w:cs="Arial"/>
          <w:b/>
          <w:sz w:val="36"/>
          <w:szCs w:val="36"/>
        </w:rPr>
      </w:pPr>
      <w:r>
        <w:rPr>
          <w:rFonts w:ascii="Arial" w:hAnsi="Arial" w:cs="Arial"/>
          <w:b/>
          <w:sz w:val="36"/>
          <w:szCs w:val="36"/>
        </w:rPr>
        <w:t>Stereotaxic Injection by Iontophoresis</w:t>
      </w:r>
    </w:p>
    <w:p w14:paraId="4C99AFAD" w14:textId="77777777" w:rsidR="006F69F1" w:rsidRPr="00361B41" w:rsidRDefault="006F69F1" w:rsidP="006F69F1">
      <w:pPr>
        <w:spacing w:after="120"/>
        <w:rPr>
          <w:rFonts w:ascii="Arial" w:hAnsi="Arial" w:cs="Arial"/>
          <w:i/>
          <w:sz w:val="22"/>
          <w:szCs w:val="22"/>
        </w:rPr>
      </w:pPr>
    </w:p>
    <w:p w14:paraId="3EF55BB6" w14:textId="07B256E4" w:rsidR="006F69F1" w:rsidRPr="00E069CE" w:rsidRDefault="006F69F1" w:rsidP="006F69F1">
      <w:pPr>
        <w:pStyle w:val="List"/>
        <w:numPr>
          <w:ilvl w:val="0"/>
          <w:numId w:val="14"/>
        </w:numPr>
        <w:spacing w:line="360" w:lineRule="auto"/>
        <w:rPr>
          <w:rFonts w:ascii="Arial" w:hAnsi="Arial" w:cs="Arial"/>
          <w:sz w:val="22"/>
          <w:szCs w:val="22"/>
        </w:rPr>
      </w:pPr>
      <w:r w:rsidRPr="00E069CE">
        <w:rPr>
          <w:rFonts w:ascii="Arial" w:hAnsi="Arial" w:cs="Arial"/>
          <w:b/>
          <w:sz w:val="22"/>
          <w:szCs w:val="22"/>
        </w:rPr>
        <w:t>Scope and Applicability:</w:t>
      </w:r>
      <w:r w:rsidRPr="00E069CE">
        <w:rPr>
          <w:rFonts w:ascii="Arial" w:hAnsi="Arial" w:cs="Arial"/>
          <w:sz w:val="22"/>
          <w:szCs w:val="22"/>
        </w:rPr>
        <w:t xml:space="preserve"> This protocol describes the delivery of a neuronal tracer using the iontophoretic method. The surgery uses a stereotaxic system to target specific brain coordinates in the mouse.  </w:t>
      </w:r>
    </w:p>
    <w:p w14:paraId="65CC3A1E" w14:textId="77777777" w:rsidR="006F69F1" w:rsidRPr="00E069CE" w:rsidRDefault="006F69F1" w:rsidP="006F69F1">
      <w:pPr>
        <w:pStyle w:val="List"/>
        <w:spacing w:line="360" w:lineRule="auto"/>
        <w:ind w:firstLine="0"/>
        <w:rPr>
          <w:rFonts w:ascii="Arial" w:hAnsi="Arial" w:cs="Arial"/>
          <w:sz w:val="22"/>
          <w:szCs w:val="22"/>
        </w:rPr>
      </w:pPr>
    </w:p>
    <w:p w14:paraId="66DE8B67" w14:textId="77777777" w:rsidR="006F69F1" w:rsidRPr="00E069CE" w:rsidRDefault="006F69F1" w:rsidP="006F69F1">
      <w:pPr>
        <w:pStyle w:val="List"/>
        <w:numPr>
          <w:ilvl w:val="0"/>
          <w:numId w:val="14"/>
        </w:numPr>
        <w:spacing w:line="360" w:lineRule="auto"/>
        <w:rPr>
          <w:rFonts w:ascii="Arial" w:hAnsi="Arial" w:cs="Arial"/>
          <w:b/>
          <w:sz w:val="22"/>
          <w:szCs w:val="22"/>
        </w:rPr>
      </w:pPr>
      <w:r w:rsidRPr="00E069CE">
        <w:rPr>
          <w:rFonts w:ascii="Arial" w:hAnsi="Arial" w:cs="Arial"/>
          <w:b/>
          <w:sz w:val="22"/>
          <w:szCs w:val="22"/>
        </w:rPr>
        <w:t>Materials:</w:t>
      </w:r>
    </w:p>
    <w:p w14:paraId="0296EDF3" w14:textId="77777777" w:rsidR="006F69F1" w:rsidRPr="00E069CE" w:rsidRDefault="006F69F1" w:rsidP="006F69F1">
      <w:pPr>
        <w:pStyle w:val="List"/>
        <w:numPr>
          <w:ilvl w:val="1"/>
          <w:numId w:val="14"/>
        </w:numPr>
        <w:spacing w:line="360" w:lineRule="auto"/>
        <w:rPr>
          <w:rFonts w:ascii="Arial" w:hAnsi="Arial" w:cs="Arial"/>
          <w:b/>
          <w:sz w:val="22"/>
          <w:szCs w:val="22"/>
        </w:rPr>
      </w:pPr>
      <w:r w:rsidRPr="00E069CE">
        <w:rPr>
          <w:rFonts w:ascii="Arial" w:hAnsi="Arial" w:cs="Arial"/>
          <w:sz w:val="22"/>
          <w:szCs w:val="22"/>
        </w:rPr>
        <w:t>Anesthesia and related:</w:t>
      </w:r>
    </w:p>
    <w:p w14:paraId="73333C98"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Style w:val="Strong"/>
          <w:rFonts w:ascii="Arial" w:hAnsi="Arial" w:cs="Arial"/>
          <w:sz w:val="22"/>
          <w:szCs w:val="22"/>
        </w:rPr>
        <w:t>Isoflurane (</w:t>
      </w:r>
      <w:r w:rsidRPr="00E069CE">
        <w:rPr>
          <w:rFonts w:ascii="Arial" w:hAnsi="Arial" w:cs="Arial"/>
          <w:sz w:val="22"/>
          <w:szCs w:val="22"/>
        </w:rPr>
        <w:t>Piramal Critical Care Inc. 330250; purchased as Patterson Veterinary 07-890-8115 or equivalent)</w:t>
      </w:r>
    </w:p>
    <w:p w14:paraId="0FA891B4"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See CM_S_04_A/B for proper drug preparation and administration for this </w:t>
      </w:r>
      <w:proofErr w:type="gramStart"/>
      <w:r w:rsidRPr="00E069CE">
        <w:rPr>
          <w:rFonts w:ascii="Arial" w:hAnsi="Arial" w:cs="Arial"/>
          <w:sz w:val="22"/>
          <w:szCs w:val="22"/>
        </w:rPr>
        <w:t>procedure</w:t>
      </w:r>
      <w:proofErr w:type="gramEnd"/>
    </w:p>
    <w:p w14:paraId="28A13DE7" w14:textId="47586313" w:rsidR="00F44E65" w:rsidRPr="00E069CE" w:rsidRDefault="00F44E65" w:rsidP="00F44E65">
      <w:pPr>
        <w:pStyle w:val="List"/>
        <w:numPr>
          <w:ilvl w:val="1"/>
          <w:numId w:val="14"/>
        </w:numPr>
        <w:spacing w:line="360" w:lineRule="auto"/>
        <w:rPr>
          <w:rFonts w:ascii="Arial" w:hAnsi="Arial" w:cs="Arial"/>
          <w:b/>
          <w:sz w:val="22"/>
          <w:szCs w:val="22"/>
        </w:rPr>
      </w:pPr>
      <w:r w:rsidRPr="00E069CE">
        <w:rPr>
          <w:rFonts w:ascii="Arial" w:hAnsi="Arial" w:cs="Arial"/>
          <w:sz w:val="22"/>
          <w:szCs w:val="22"/>
        </w:rPr>
        <w:t>Tool Kit:</w:t>
      </w:r>
    </w:p>
    <w:p w14:paraId="4CD08449" w14:textId="77777777" w:rsidR="00F44E65" w:rsidRPr="00E069CE"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Black handle scissors, </w:t>
      </w:r>
      <w:proofErr w:type="spellStart"/>
      <w:r w:rsidRPr="00E069CE">
        <w:rPr>
          <w:rFonts w:ascii="Arial" w:hAnsi="Arial" w:cs="Arial"/>
          <w:sz w:val="22"/>
          <w:szCs w:val="22"/>
        </w:rPr>
        <w:t>ToughCut</w:t>
      </w:r>
      <w:proofErr w:type="spellEnd"/>
      <w:r w:rsidRPr="00E069CE">
        <w:rPr>
          <w:rFonts w:ascii="Arial" w:hAnsi="Arial" w:cs="Arial"/>
          <w:sz w:val="22"/>
          <w:szCs w:val="22"/>
        </w:rPr>
        <w:t xml:space="preserve"> (Fine Science Tools 14058-11 or equivalent)</w:t>
      </w:r>
    </w:p>
    <w:p w14:paraId="766FCC4B" w14:textId="77777777" w:rsidR="00F44E65" w:rsidRPr="00E069CE"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Scalpel handle (Fine Science Tools 10003-12 or equivalent)</w:t>
      </w:r>
    </w:p>
    <w:p w14:paraId="39FD490A" w14:textId="77777777" w:rsidR="00F44E65" w:rsidRPr="00E069CE"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Iris forceps (Fine Science Tools 11064-07 or equivalent)</w:t>
      </w:r>
    </w:p>
    <w:p w14:paraId="44E7DEC6" w14:textId="77777777" w:rsidR="00F44E65" w:rsidRPr="00E069CE" w:rsidRDefault="00F44E65" w:rsidP="00F44E65">
      <w:pPr>
        <w:pStyle w:val="ListParagraph"/>
        <w:numPr>
          <w:ilvl w:val="2"/>
          <w:numId w:val="14"/>
        </w:numPr>
        <w:spacing w:line="360" w:lineRule="auto"/>
        <w:contextualSpacing/>
        <w:rPr>
          <w:rFonts w:ascii="Arial" w:hAnsi="Arial" w:cs="Arial"/>
          <w:sz w:val="22"/>
          <w:szCs w:val="22"/>
        </w:rPr>
      </w:pPr>
      <w:r w:rsidRPr="00E069CE">
        <w:rPr>
          <w:rFonts w:ascii="Arial" w:hAnsi="Arial" w:cs="Arial"/>
          <w:sz w:val="22"/>
          <w:szCs w:val="22"/>
        </w:rPr>
        <w:t>Dumont #5 45° forceps (Fine Science Tools 11251-35 or equivalent)</w:t>
      </w:r>
    </w:p>
    <w:p w14:paraId="0E5A191D" w14:textId="01C37F4C" w:rsidR="00F44E65" w:rsidRPr="00E069CE"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45° Vanna scissors, 8</w:t>
      </w:r>
      <w:r w:rsidR="00923452">
        <w:rPr>
          <w:rFonts w:ascii="Arial" w:hAnsi="Arial" w:cs="Arial"/>
          <w:sz w:val="22"/>
          <w:szCs w:val="22"/>
        </w:rPr>
        <w:t xml:space="preserve"> </w:t>
      </w:r>
      <w:r w:rsidRPr="00E069CE">
        <w:rPr>
          <w:rFonts w:ascii="Arial" w:hAnsi="Arial" w:cs="Arial"/>
          <w:sz w:val="22"/>
          <w:szCs w:val="22"/>
        </w:rPr>
        <w:t>cm (World Precision Instruments 500260 or equivalent)</w:t>
      </w:r>
    </w:p>
    <w:p w14:paraId="31823671" w14:textId="77777777" w:rsidR="00F44E65" w:rsidRPr="00E069CE"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Plastic sterilization container (Fine Science Tools 20810-02 or equivalent</w:t>
      </w:r>
      <w:r>
        <w:rPr>
          <w:rFonts w:ascii="Arial" w:hAnsi="Arial" w:cs="Arial"/>
          <w:sz w:val="22"/>
          <w:szCs w:val="22"/>
        </w:rPr>
        <w:t>)</w:t>
      </w:r>
    </w:p>
    <w:p w14:paraId="6B6F5CC6" w14:textId="77777777" w:rsidR="00F44E65"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Hemostats</w:t>
      </w:r>
      <w:r>
        <w:rPr>
          <w:rFonts w:ascii="Arial" w:hAnsi="Arial" w:cs="Arial"/>
          <w:sz w:val="22"/>
          <w:szCs w:val="22"/>
        </w:rPr>
        <w:t xml:space="preserve"> (Fisher Scientific 12004-16 or equivalent)</w:t>
      </w:r>
    </w:p>
    <w:p w14:paraId="2A46FBF6" w14:textId="77777777" w:rsidR="00F44E65" w:rsidRPr="00E069CE"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large iris forceps </w:t>
      </w:r>
      <w:r>
        <w:rPr>
          <w:rFonts w:ascii="Arial" w:hAnsi="Arial" w:cs="Arial"/>
          <w:sz w:val="22"/>
          <w:szCs w:val="22"/>
        </w:rPr>
        <w:t>(Fisher Scientific 13-820-073 or equivalent)</w:t>
      </w:r>
    </w:p>
    <w:p w14:paraId="003CD2BB" w14:textId="77777777" w:rsidR="00F44E65" w:rsidRPr="00E069CE" w:rsidRDefault="00F44E65" w:rsidP="00F44E65">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Bulldog clamp </w:t>
      </w:r>
      <w:r>
        <w:rPr>
          <w:rFonts w:ascii="Arial" w:hAnsi="Arial" w:cs="Arial"/>
          <w:sz w:val="22"/>
          <w:szCs w:val="22"/>
        </w:rPr>
        <w:t>(Fisher Scientific 18053-28 or equivalent)</w:t>
      </w:r>
    </w:p>
    <w:p w14:paraId="386CF28D" w14:textId="77777777" w:rsidR="00F44E65" w:rsidRPr="00E069CE" w:rsidRDefault="00F44E65" w:rsidP="00F44E65">
      <w:pPr>
        <w:pStyle w:val="List"/>
        <w:numPr>
          <w:ilvl w:val="1"/>
          <w:numId w:val="14"/>
        </w:numPr>
        <w:spacing w:line="360" w:lineRule="auto"/>
        <w:rPr>
          <w:rFonts w:ascii="Arial" w:hAnsi="Arial" w:cs="Arial"/>
          <w:b/>
          <w:sz w:val="22"/>
          <w:szCs w:val="22"/>
        </w:rPr>
      </w:pPr>
      <w:r w:rsidRPr="00E069CE">
        <w:rPr>
          <w:rFonts w:ascii="Arial" w:hAnsi="Arial" w:cs="Arial"/>
          <w:sz w:val="22"/>
          <w:szCs w:val="22"/>
        </w:rPr>
        <w:t>Consumable Supplies</w:t>
      </w:r>
    </w:p>
    <w:p w14:paraId="46A1E1EB" w14:textId="77777777" w:rsidR="00F44E65" w:rsidRPr="00E34104" w:rsidRDefault="00F44E65" w:rsidP="00F44E65">
      <w:pPr>
        <w:pStyle w:val="List"/>
        <w:numPr>
          <w:ilvl w:val="2"/>
          <w:numId w:val="14"/>
        </w:numPr>
        <w:spacing w:line="360" w:lineRule="auto"/>
        <w:rPr>
          <w:rFonts w:ascii="Arial" w:hAnsi="Arial" w:cs="Arial"/>
          <w:sz w:val="22"/>
          <w:szCs w:val="22"/>
        </w:rPr>
      </w:pPr>
      <w:proofErr w:type="spellStart"/>
      <w:r w:rsidRPr="00E34104">
        <w:rPr>
          <w:rFonts w:ascii="Arial" w:hAnsi="Arial" w:cs="Arial"/>
          <w:sz w:val="22"/>
          <w:szCs w:val="22"/>
        </w:rPr>
        <w:t>PREempt</w:t>
      </w:r>
      <w:proofErr w:type="spellEnd"/>
      <w:r w:rsidRPr="00E34104">
        <w:rPr>
          <w:rFonts w:ascii="Arial" w:hAnsi="Arial" w:cs="Arial"/>
          <w:sz w:val="22"/>
          <w:szCs w:val="22"/>
        </w:rPr>
        <w:t xml:space="preserve"> Disinfectant spray (</w:t>
      </w:r>
      <w:proofErr w:type="spellStart"/>
      <w:r w:rsidRPr="00E34104">
        <w:rPr>
          <w:rFonts w:ascii="Arial" w:hAnsi="Arial" w:cs="Arial"/>
          <w:sz w:val="22"/>
          <w:szCs w:val="22"/>
        </w:rPr>
        <w:t>Contecinc</w:t>
      </w:r>
      <w:proofErr w:type="spellEnd"/>
      <w:r w:rsidRPr="00E34104">
        <w:rPr>
          <w:rFonts w:ascii="Arial" w:hAnsi="Arial" w:cs="Arial"/>
          <w:sz w:val="22"/>
          <w:szCs w:val="22"/>
        </w:rPr>
        <w:t xml:space="preserve"> 21101 or equivalent)</w:t>
      </w:r>
    </w:p>
    <w:p w14:paraId="4B64BC4D" w14:textId="77777777" w:rsidR="00F44E65" w:rsidRPr="00E34104" w:rsidRDefault="00F44E65" w:rsidP="00F44E65">
      <w:pPr>
        <w:pStyle w:val="List"/>
        <w:numPr>
          <w:ilvl w:val="2"/>
          <w:numId w:val="14"/>
        </w:numPr>
        <w:spacing w:line="360" w:lineRule="auto"/>
        <w:rPr>
          <w:rFonts w:ascii="Arial" w:hAnsi="Arial" w:cs="Arial"/>
          <w:sz w:val="22"/>
          <w:szCs w:val="22"/>
        </w:rPr>
      </w:pPr>
      <w:r w:rsidRPr="00E34104">
        <w:rPr>
          <w:rFonts w:ascii="Arial" w:hAnsi="Arial" w:cs="Arial"/>
          <w:sz w:val="22"/>
          <w:szCs w:val="22"/>
        </w:rPr>
        <w:t xml:space="preserve">70% Ethanol spray bottle (RP0032 or equivalent) </w:t>
      </w:r>
    </w:p>
    <w:p w14:paraId="7298BE32" w14:textId="77777777" w:rsidR="00F44E65" w:rsidRPr="00E34104" w:rsidRDefault="00F44E65" w:rsidP="00F44E65">
      <w:pPr>
        <w:pStyle w:val="List"/>
        <w:numPr>
          <w:ilvl w:val="2"/>
          <w:numId w:val="14"/>
        </w:numPr>
        <w:spacing w:line="360" w:lineRule="auto"/>
        <w:rPr>
          <w:rFonts w:ascii="Arial" w:hAnsi="Arial" w:cs="Arial"/>
          <w:sz w:val="22"/>
          <w:szCs w:val="22"/>
        </w:rPr>
      </w:pPr>
      <w:r w:rsidRPr="00E34104">
        <w:rPr>
          <w:rFonts w:ascii="Arial" w:hAnsi="Arial" w:cs="Arial"/>
          <w:sz w:val="22"/>
          <w:szCs w:val="22"/>
        </w:rPr>
        <w:t>Alcohol Wipes (BD326895 or equivalent)</w:t>
      </w:r>
    </w:p>
    <w:p w14:paraId="68C57767" w14:textId="77777777" w:rsidR="00F44E65" w:rsidRPr="00E34104" w:rsidRDefault="00F44E65" w:rsidP="00F44E65">
      <w:pPr>
        <w:pStyle w:val="List"/>
        <w:numPr>
          <w:ilvl w:val="2"/>
          <w:numId w:val="14"/>
        </w:numPr>
        <w:spacing w:line="360" w:lineRule="auto"/>
        <w:rPr>
          <w:rFonts w:ascii="Arial" w:hAnsi="Arial" w:cs="Arial"/>
          <w:sz w:val="22"/>
          <w:szCs w:val="22"/>
        </w:rPr>
      </w:pPr>
      <w:r w:rsidRPr="00E34104">
        <w:rPr>
          <w:rFonts w:ascii="Arial" w:hAnsi="Arial" w:cs="Arial"/>
          <w:sz w:val="22"/>
          <w:szCs w:val="22"/>
        </w:rPr>
        <w:t>Sterile Surgical Drape, 18x26” (Fisher Scientific NC9517505 or equivalent)</w:t>
      </w:r>
    </w:p>
    <w:p w14:paraId="7A829257" w14:textId="77777777" w:rsidR="00F44E65" w:rsidRPr="00E34104" w:rsidRDefault="00F44E65" w:rsidP="00F44E65">
      <w:pPr>
        <w:pStyle w:val="List"/>
        <w:numPr>
          <w:ilvl w:val="2"/>
          <w:numId w:val="14"/>
        </w:numPr>
        <w:spacing w:line="360" w:lineRule="auto"/>
        <w:rPr>
          <w:rFonts w:ascii="Arial" w:hAnsi="Arial" w:cs="Arial"/>
          <w:sz w:val="22"/>
          <w:szCs w:val="22"/>
        </w:rPr>
      </w:pPr>
      <w:r w:rsidRPr="00E34104">
        <w:rPr>
          <w:rFonts w:ascii="Arial" w:hAnsi="Arial" w:cs="Arial"/>
          <w:sz w:val="22"/>
          <w:szCs w:val="22"/>
        </w:rPr>
        <w:t xml:space="preserve">Sterile </w:t>
      </w:r>
      <w:proofErr w:type="gramStart"/>
      <w:r w:rsidRPr="00E34104">
        <w:rPr>
          <w:rFonts w:ascii="Arial" w:hAnsi="Arial" w:cs="Arial"/>
          <w:sz w:val="22"/>
          <w:szCs w:val="22"/>
        </w:rPr>
        <w:t>Multi-well</w:t>
      </w:r>
      <w:proofErr w:type="gramEnd"/>
      <w:r w:rsidRPr="00E34104">
        <w:rPr>
          <w:rFonts w:ascii="Arial" w:hAnsi="Arial" w:cs="Arial"/>
          <w:sz w:val="22"/>
          <w:szCs w:val="22"/>
        </w:rPr>
        <w:t xml:space="preserve"> plate, 24 well (VWR 29443-952 or equivalent)</w:t>
      </w:r>
    </w:p>
    <w:p w14:paraId="7E351155" w14:textId="77777777" w:rsidR="00F44E65" w:rsidRPr="00E34104" w:rsidRDefault="00F44E65" w:rsidP="00F44E65">
      <w:pPr>
        <w:pStyle w:val="List"/>
        <w:numPr>
          <w:ilvl w:val="2"/>
          <w:numId w:val="14"/>
        </w:numPr>
        <w:spacing w:line="360" w:lineRule="auto"/>
        <w:rPr>
          <w:rFonts w:ascii="Arial" w:hAnsi="Arial" w:cs="Arial"/>
          <w:sz w:val="22"/>
          <w:szCs w:val="22"/>
        </w:rPr>
      </w:pPr>
      <w:r w:rsidRPr="00E34104">
        <w:rPr>
          <w:rFonts w:ascii="Arial" w:hAnsi="Arial" w:cs="Arial"/>
          <w:sz w:val="22"/>
          <w:szCs w:val="22"/>
        </w:rPr>
        <w:t>Nair Hair Removal Cream (Amazon B00R4HWYNI or equivalent)</w:t>
      </w:r>
    </w:p>
    <w:p w14:paraId="54E6E24A" w14:textId="77777777" w:rsidR="00F44E65" w:rsidRPr="00E34104" w:rsidRDefault="00F44E65" w:rsidP="00F44E65">
      <w:pPr>
        <w:pStyle w:val="List"/>
        <w:numPr>
          <w:ilvl w:val="2"/>
          <w:numId w:val="14"/>
        </w:numPr>
        <w:spacing w:line="360" w:lineRule="auto"/>
        <w:rPr>
          <w:rFonts w:ascii="Arial" w:hAnsi="Arial" w:cs="Arial"/>
          <w:sz w:val="22"/>
          <w:szCs w:val="22"/>
        </w:rPr>
      </w:pPr>
      <w:r w:rsidRPr="00E34104">
        <w:rPr>
          <w:rFonts w:ascii="Arial" w:hAnsi="Arial" w:cs="Arial"/>
          <w:sz w:val="22"/>
          <w:szCs w:val="22"/>
        </w:rPr>
        <w:t>Betadine solution (McKesson Medical-Surgical 77911 or equivalent)</w:t>
      </w:r>
    </w:p>
    <w:p w14:paraId="388406D4" w14:textId="77777777" w:rsidR="00F44E65" w:rsidRPr="00E34104" w:rsidRDefault="00F44E65" w:rsidP="00F44E65">
      <w:pPr>
        <w:pStyle w:val="List"/>
        <w:numPr>
          <w:ilvl w:val="2"/>
          <w:numId w:val="14"/>
        </w:numPr>
        <w:spacing w:line="360" w:lineRule="auto"/>
        <w:rPr>
          <w:rFonts w:ascii="Arial" w:hAnsi="Arial" w:cs="Arial"/>
          <w:sz w:val="22"/>
          <w:szCs w:val="22"/>
        </w:rPr>
      </w:pPr>
      <w:r w:rsidRPr="00E34104">
        <w:rPr>
          <w:rFonts w:ascii="Arial" w:hAnsi="Arial" w:cs="Arial"/>
          <w:sz w:val="22"/>
          <w:szCs w:val="22"/>
        </w:rPr>
        <w:t xml:space="preserve">Artificial Cerebrospinal </w:t>
      </w:r>
      <w:proofErr w:type="spellStart"/>
      <w:r w:rsidRPr="00E34104">
        <w:rPr>
          <w:rFonts w:ascii="Arial" w:hAnsi="Arial" w:cs="Arial"/>
          <w:sz w:val="22"/>
          <w:szCs w:val="22"/>
        </w:rPr>
        <w:t>Fluid.V</w:t>
      </w:r>
      <w:proofErr w:type="spellEnd"/>
      <w:r w:rsidRPr="00E34104">
        <w:rPr>
          <w:rFonts w:ascii="Arial" w:hAnsi="Arial" w:cs="Arial"/>
          <w:sz w:val="22"/>
          <w:szCs w:val="22"/>
        </w:rPr>
        <w:t xml:space="preserve"> (RP0205 or equivalent)</w:t>
      </w:r>
    </w:p>
    <w:p w14:paraId="3C06B39B" w14:textId="77777777" w:rsidR="00F44E65" w:rsidRPr="00E34104" w:rsidRDefault="00F44E65" w:rsidP="00F44E65">
      <w:pPr>
        <w:pStyle w:val="List"/>
        <w:numPr>
          <w:ilvl w:val="2"/>
          <w:numId w:val="14"/>
        </w:numPr>
        <w:spacing w:line="360" w:lineRule="auto"/>
        <w:rPr>
          <w:rFonts w:ascii="Arial" w:hAnsi="Arial" w:cs="Arial"/>
          <w:sz w:val="22"/>
          <w:szCs w:val="22"/>
        </w:rPr>
      </w:pPr>
      <w:proofErr w:type="spellStart"/>
      <w:r w:rsidRPr="00E34104">
        <w:rPr>
          <w:rFonts w:ascii="Arial" w:hAnsi="Arial" w:cs="Arial"/>
          <w:sz w:val="22"/>
          <w:szCs w:val="22"/>
        </w:rPr>
        <w:t>Surgifoam</w:t>
      </w:r>
      <w:proofErr w:type="spellEnd"/>
      <w:r w:rsidRPr="00E34104">
        <w:rPr>
          <w:rFonts w:ascii="Arial" w:hAnsi="Arial" w:cs="Arial"/>
          <w:sz w:val="22"/>
          <w:szCs w:val="22"/>
        </w:rPr>
        <w:t xml:space="preserve"> Absorb Gelatin Sponge Size 100 (McKesson Medical-Surgical 403360 or equivalent)</w:t>
      </w:r>
    </w:p>
    <w:p w14:paraId="68250AD0"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lastRenderedPageBreak/>
        <w:t>Sterile Gauze, 3x3” squares, autoclave sterilized (Patterson Veterinary 07-893-8587 or equivalent)</w:t>
      </w:r>
    </w:p>
    <w:p w14:paraId="701CAEAB"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Cotton swabs, double ended, autoclave sterilized (VWR 89133-810 or equivalent)</w:t>
      </w:r>
    </w:p>
    <w:p w14:paraId="1765BF8C"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Cotton swabs, double ended, non-sterile (VWR 89133-810 or equivalent)</w:t>
      </w:r>
    </w:p>
    <w:p w14:paraId="35722737"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Kimwipes, autoclave sterilized (VWR 21905-026 or equivalent)</w:t>
      </w:r>
    </w:p>
    <w:p w14:paraId="77573C26"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Kimwipes, non-sterile (VWR 21905-026 or equivalent)</w:t>
      </w:r>
    </w:p>
    <w:p w14:paraId="68AB6F78"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Sugi pointed sterile swabs (Fine Science Tools 18105-01or equivalent)</w:t>
      </w:r>
    </w:p>
    <w:p w14:paraId="13E03D91" w14:textId="7D233F2F"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Insulin syringes, U-100, 0.3 m</w:t>
      </w:r>
      <w:r w:rsidR="00923452">
        <w:rPr>
          <w:rFonts w:ascii="Arial" w:hAnsi="Arial" w:cs="Arial"/>
          <w:sz w:val="22"/>
          <w:szCs w:val="22"/>
        </w:rPr>
        <w:t>L</w:t>
      </w:r>
      <w:r w:rsidRPr="006D5D08">
        <w:rPr>
          <w:rFonts w:ascii="Arial" w:hAnsi="Arial" w:cs="Arial"/>
          <w:sz w:val="22"/>
          <w:szCs w:val="22"/>
        </w:rPr>
        <w:t>, 31G (VWR BD328438 or equivalent)</w:t>
      </w:r>
    </w:p>
    <w:p w14:paraId="1CA69787" w14:textId="2F316DFF"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Insulin syringes, U-100, 1 m</w:t>
      </w:r>
      <w:r w:rsidR="00923452">
        <w:rPr>
          <w:rFonts w:ascii="Arial" w:hAnsi="Arial" w:cs="Arial"/>
          <w:sz w:val="22"/>
          <w:szCs w:val="22"/>
        </w:rPr>
        <w:t>L</w:t>
      </w:r>
      <w:r w:rsidRPr="006D5D08">
        <w:rPr>
          <w:rFonts w:ascii="Arial" w:hAnsi="Arial" w:cs="Arial"/>
          <w:sz w:val="22"/>
          <w:szCs w:val="22"/>
        </w:rPr>
        <w:t>, 31G (VWR BD328418 or equivalent)</w:t>
      </w:r>
    </w:p>
    <w:p w14:paraId="3E0FE432" w14:textId="6D6DB4D9"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Luer-Lock Syringe, 20 m</w:t>
      </w:r>
      <w:r w:rsidR="00923452">
        <w:rPr>
          <w:rFonts w:ascii="Arial" w:hAnsi="Arial" w:cs="Arial"/>
          <w:sz w:val="22"/>
          <w:szCs w:val="22"/>
        </w:rPr>
        <w:t>L</w:t>
      </w:r>
      <w:r w:rsidRPr="006D5D08">
        <w:rPr>
          <w:rFonts w:ascii="Arial" w:hAnsi="Arial" w:cs="Arial"/>
          <w:sz w:val="22"/>
          <w:szCs w:val="22"/>
        </w:rPr>
        <w:t xml:space="preserve"> (VWR 53548-025 or equivalent)</w:t>
      </w:r>
    </w:p>
    <w:p w14:paraId="02B216F4" w14:textId="6C6DE8B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Luer-Lock Syringe, 10m</w:t>
      </w:r>
      <w:r w:rsidR="00923452">
        <w:rPr>
          <w:rFonts w:ascii="Arial" w:hAnsi="Arial" w:cs="Arial"/>
          <w:sz w:val="22"/>
          <w:szCs w:val="22"/>
        </w:rPr>
        <w:t>L</w:t>
      </w:r>
      <w:r w:rsidRPr="006D5D08">
        <w:rPr>
          <w:rFonts w:ascii="Arial" w:hAnsi="Arial" w:cs="Arial"/>
          <w:sz w:val="22"/>
          <w:szCs w:val="22"/>
        </w:rPr>
        <w:t xml:space="preserve"> (VWR 75846-756 or equivalent)</w:t>
      </w:r>
    </w:p>
    <w:p w14:paraId="05273861"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25G 5/8-inch needle (VWR 89134-134 or equivalent)</w:t>
      </w:r>
    </w:p>
    <w:p w14:paraId="4CAA9B62"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 xml:space="preserve">32 mm Syringe Filter 0.2 µm </w:t>
      </w:r>
      <w:proofErr w:type="spellStart"/>
      <w:r w:rsidRPr="006D5D08">
        <w:rPr>
          <w:rFonts w:ascii="Arial" w:hAnsi="Arial" w:cs="Arial"/>
          <w:sz w:val="22"/>
          <w:szCs w:val="22"/>
        </w:rPr>
        <w:t>Supor</w:t>
      </w:r>
      <w:proofErr w:type="spellEnd"/>
      <w:r w:rsidRPr="006D5D08">
        <w:rPr>
          <w:rFonts w:ascii="Arial" w:hAnsi="Arial" w:cs="Arial"/>
          <w:sz w:val="22"/>
          <w:szCs w:val="22"/>
        </w:rPr>
        <w:t xml:space="preserve"> Membrane (VWR 28143-350 or equivalent)</w:t>
      </w:r>
    </w:p>
    <w:p w14:paraId="4817EDA3" w14:textId="77777777" w:rsidR="00F44E65" w:rsidRPr="006D5D08" w:rsidRDefault="00F44E65" w:rsidP="00F44E65">
      <w:pPr>
        <w:pStyle w:val="List"/>
        <w:numPr>
          <w:ilvl w:val="2"/>
          <w:numId w:val="14"/>
        </w:numPr>
        <w:spacing w:line="360" w:lineRule="auto"/>
        <w:rPr>
          <w:rFonts w:ascii="Arial" w:hAnsi="Arial" w:cs="Arial"/>
          <w:sz w:val="22"/>
          <w:szCs w:val="22"/>
        </w:rPr>
      </w:pPr>
      <w:r w:rsidRPr="006D5D08">
        <w:rPr>
          <w:rFonts w:ascii="Arial" w:hAnsi="Arial" w:cs="Arial"/>
          <w:sz w:val="22"/>
          <w:szCs w:val="22"/>
        </w:rPr>
        <w:t>Press ‘n’ Seal (Medline CLO70441 or equivalent)</w:t>
      </w:r>
    </w:p>
    <w:p w14:paraId="5904581C" w14:textId="77777777" w:rsidR="00F44E65" w:rsidRPr="00D106C8" w:rsidRDefault="00F44E65" w:rsidP="00F44E65">
      <w:pPr>
        <w:pStyle w:val="List"/>
        <w:numPr>
          <w:ilvl w:val="2"/>
          <w:numId w:val="14"/>
        </w:numPr>
        <w:spacing w:line="360" w:lineRule="auto"/>
        <w:rPr>
          <w:rFonts w:ascii="Arial" w:hAnsi="Arial" w:cs="Arial"/>
          <w:sz w:val="22"/>
          <w:szCs w:val="22"/>
        </w:rPr>
      </w:pPr>
      <w:r w:rsidRPr="00D106C8">
        <w:rPr>
          <w:rFonts w:ascii="Arial" w:hAnsi="Arial" w:cs="Arial"/>
          <w:sz w:val="22"/>
          <w:szCs w:val="22"/>
        </w:rPr>
        <w:t>Saran Wrap (Amazon B015FCLAVU or equivalent)</w:t>
      </w:r>
    </w:p>
    <w:p w14:paraId="16B51878" w14:textId="77777777" w:rsidR="00F44E65" w:rsidRPr="00D106C8" w:rsidRDefault="00F44E65" w:rsidP="00F44E65">
      <w:pPr>
        <w:pStyle w:val="List"/>
        <w:numPr>
          <w:ilvl w:val="2"/>
          <w:numId w:val="14"/>
        </w:numPr>
        <w:spacing w:line="360" w:lineRule="auto"/>
        <w:rPr>
          <w:rFonts w:ascii="Arial" w:hAnsi="Arial" w:cs="Arial"/>
          <w:sz w:val="22"/>
          <w:szCs w:val="22"/>
        </w:rPr>
      </w:pPr>
      <w:r w:rsidRPr="00D106C8">
        <w:rPr>
          <w:rFonts w:ascii="Arial" w:hAnsi="Arial" w:cs="Arial"/>
          <w:sz w:val="22"/>
          <w:szCs w:val="22"/>
        </w:rPr>
        <w:t>Sterile Drill Bits, 0.5/0.4 (</w:t>
      </w:r>
      <w:proofErr w:type="spellStart"/>
      <w:r w:rsidRPr="00D106C8">
        <w:rPr>
          <w:rFonts w:ascii="Arial" w:hAnsi="Arial" w:cs="Arial"/>
          <w:sz w:val="22"/>
          <w:szCs w:val="22"/>
        </w:rPr>
        <w:t>NeoBurr</w:t>
      </w:r>
      <w:proofErr w:type="spellEnd"/>
      <w:r w:rsidRPr="00D106C8">
        <w:rPr>
          <w:rFonts w:ascii="Arial" w:hAnsi="Arial" w:cs="Arial"/>
          <w:sz w:val="22"/>
          <w:szCs w:val="22"/>
        </w:rPr>
        <w:t xml:space="preserve"> FG1/4 or equivalent)</w:t>
      </w:r>
    </w:p>
    <w:p w14:paraId="3C787575" w14:textId="77777777" w:rsidR="00F44E65" w:rsidRPr="00D106C8" w:rsidRDefault="00F44E65" w:rsidP="00F44E65">
      <w:pPr>
        <w:pStyle w:val="List"/>
        <w:numPr>
          <w:ilvl w:val="2"/>
          <w:numId w:val="14"/>
        </w:numPr>
        <w:spacing w:line="360" w:lineRule="auto"/>
        <w:rPr>
          <w:rFonts w:ascii="Arial" w:hAnsi="Arial" w:cs="Arial"/>
          <w:sz w:val="22"/>
          <w:szCs w:val="22"/>
        </w:rPr>
      </w:pPr>
      <w:r w:rsidRPr="00D106C8">
        <w:rPr>
          <w:rFonts w:ascii="Arial" w:hAnsi="Arial" w:cs="Arial"/>
          <w:sz w:val="22"/>
          <w:szCs w:val="22"/>
        </w:rPr>
        <w:t>Sterile Drill Bits, 1.4/1.1 (</w:t>
      </w:r>
      <w:proofErr w:type="spellStart"/>
      <w:r w:rsidRPr="00D106C8">
        <w:rPr>
          <w:rFonts w:ascii="Arial" w:hAnsi="Arial" w:cs="Arial"/>
          <w:sz w:val="22"/>
          <w:szCs w:val="22"/>
        </w:rPr>
        <w:t>NeoBurr</w:t>
      </w:r>
      <w:proofErr w:type="spellEnd"/>
      <w:r w:rsidRPr="00D106C8">
        <w:rPr>
          <w:rFonts w:ascii="Arial" w:hAnsi="Arial" w:cs="Arial"/>
          <w:sz w:val="22"/>
          <w:szCs w:val="22"/>
        </w:rPr>
        <w:t xml:space="preserve"> FG4 or equivalent)</w:t>
      </w:r>
    </w:p>
    <w:p w14:paraId="743ED661" w14:textId="77777777" w:rsidR="00F44E65" w:rsidRPr="00D106C8" w:rsidRDefault="00F44E65" w:rsidP="00F44E65">
      <w:pPr>
        <w:pStyle w:val="List"/>
        <w:numPr>
          <w:ilvl w:val="2"/>
          <w:numId w:val="14"/>
        </w:numPr>
        <w:spacing w:line="360" w:lineRule="auto"/>
        <w:rPr>
          <w:rFonts w:ascii="Arial" w:hAnsi="Arial" w:cs="Arial"/>
          <w:sz w:val="22"/>
          <w:szCs w:val="22"/>
        </w:rPr>
      </w:pPr>
      <w:r w:rsidRPr="00D106C8">
        <w:rPr>
          <w:rFonts w:ascii="Arial" w:hAnsi="Arial" w:cs="Arial"/>
          <w:sz w:val="22"/>
          <w:szCs w:val="22"/>
        </w:rPr>
        <w:t>Sterile Drill Bits 1.0/4.2 (</w:t>
      </w:r>
      <w:proofErr w:type="spellStart"/>
      <w:r w:rsidRPr="00D106C8">
        <w:rPr>
          <w:rFonts w:ascii="Arial" w:hAnsi="Arial" w:cs="Arial"/>
          <w:sz w:val="22"/>
          <w:szCs w:val="22"/>
        </w:rPr>
        <w:t>NeoBurr</w:t>
      </w:r>
      <w:proofErr w:type="spellEnd"/>
      <w:r w:rsidRPr="00D106C8">
        <w:rPr>
          <w:rFonts w:ascii="Arial" w:hAnsi="Arial" w:cs="Arial"/>
          <w:sz w:val="22"/>
          <w:szCs w:val="22"/>
        </w:rPr>
        <w:t xml:space="preserve"> EF4 or equivalent)</w:t>
      </w:r>
    </w:p>
    <w:p w14:paraId="29B32F04" w14:textId="77777777" w:rsidR="00F44E65" w:rsidRPr="00D106C8" w:rsidRDefault="00F44E65" w:rsidP="00F44E65">
      <w:pPr>
        <w:pStyle w:val="List"/>
        <w:numPr>
          <w:ilvl w:val="2"/>
          <w:numId w:val="14"/>
        </w:numPr>
        <w:spacing w:line="360" w:lineRule="auto"/>
        <w:rPr>
          <w:rFonts w:ascii="Arial" w:hAnsi="Arial" w:cs="Arial"/>
          <w:sz w:val="22"/>
          <w:szCs w:val="22"/>
        </w:rPr>
      </w:pPr>
      <w:r w:rsidRPr="00D106C8">
        <w:rPr>
          <w:rFonts w:ascii="Arial" w:hAnsi="Arial" w:cs="Arial"/>
          <w:sz w:val="22"/>
          <w:szCs w:val="22"/>
        </w:rPr>
        <w:t>Sterile Scalpel blades, #10 (VWR 21909-378 or equivalent)</w:t>
      </w:r>
    </w:p>
    <w:p w14:paraId="5A1F75F5" w14:textId="77777777" w:rsidR="00F44E65" w:rsidRPr="00D106C8" w:rsidRDefault="00F44E65" w:rsidP="00F44E65">
      <w:pPr>
        <w:pStyle w:val="List"/>
        <w:numPr>
          <w:ilvl w:val="2"/>
          <w:numId w:val="14"/>
        </w:numPr>
        <w:spacing w:line="360" w:lineRule="auto"/>
        <w:rPr>
          <w:rFonts w:ascii="Arial" w:hAnsi="Arial" w:cs="Arial"/>
          <w:sz w:val="22"/>
          <w:szCs w:val="22"/>
        </w:rPr>
      </w:pPr>
      <w:r w:rsidRPr="00D106C8">
        <w:rPr>
          <w:rFonts w:ascii="Arial" w:hAnsi="Arial" w:cs="Arial"/>
          <w:sz w:val="22"/>
          <w:szCs w:val="22"/>
        </w:rPr>
        <w:t>Sterile Scalpel blades, #11 (VWR 21909-380 or equivalent)</w:t>
      </w:r>
    </w:p>
    <w:p w14:paraId="03FD191D" w14:textId="77777777" w:rsidR="00F44E65" w:rsidRPr="00D106C8" w:rsidRDefault="00F44E65" w:rsidP="00F44E65">
      <w:pPr>
        <w:pStyle w:val="List"/>
        <w:numPr>
          <w:ilvl w:val="2"/>
          <w:numId w:val="14"/>
        </w:numPr>
        <w:spacing w:line="360" w:lineRule="auto"/>
        <w:rPr>
          <w:rFonts w:ascii="Arial" w:hAnsi="Arial" w:cs="Arial"/>
          <w:sz w:val="22"/>
          <w:szCs w:val="22"/>
        </w:rPr>
      </w:pPr>
      <w:r w:rsidRPr="00D106C8">
        <w:rPr>
          <w:rFonts w:ascii="Arial" w:hAnsi="Arial" w:cs="Arial"/>
          <w:sz w:val="22"/>
          <w:szCs w:val="22"/>
        </w:rPr>
        <w:t>Systane Eye Ointment (ALCON293787 or equivalent)</w:t>
      </w:r>
    </w:p>
    <w:p w14:paraId="1FB93099" w14:textId="77777777" w:rsidR="00F44E65" w:rsidRPr="00503373" w:rsidRDefault="00F44E65" w:rsidP="00F44E65">
      <w:pPr>
        <w:pStyle w:val="List"/>
        <w:numPr>
          <w:ilvl w:val="2"/>
          <w:numId w:val="14"/>
        </w:numPr>
        <w:spacing w:line="360" w:lineRule="auto"/>
        <w:rPr>
          <w:rFonts w:ascii="Arial" w:hAnsi="Arial" w:cs="Arial"/>
          <w:sz w:val="22"/>
          <w:szCs w:val="22"/>
        </w:rPr>
      </w:pPr>
      <w:r w:rsidRPr="00503373">
        <w:rPr>
          <w:rFonts w:ascii="Arial" w:hAnsi="Arial" w:cs="Arial"/>
          <w:sz w:val="22"/>
          <w:szCs w:val="22"/>
        </w:rPr>
        <w:t>Heat-sterilized Glass pipettes (Drummond Scientific 3-000-203-G/X, World Precision Instruments 1B120F-4 or equivalent)</w:t>
      </w:r>
    </w:p>
    <w:p w14:paraId="1E8A26DD" w14:textId="77777777" w:rsidR="00F44E65" w:rsidRPr="00503373" w:rsidRDefault="00F44E65" w:rsidP="00F44E65">
      <w:pPr>
        <w:pStyle w:val="List"/>
        <w:numPr>
          <w:ilvl w:val="2"/>
          <w:numId w:val="14"/>
        </w:numPr>
        <w:spacing w:line="360" w:lineRule="auto"/>
        <w:rPr>
          <w:rFonts w:ascii="Arial" w:hAnsi="Arial" w:cs="Arial"/>
          <w:sz w:val="22"/>
          <w:szCs w:val="22"/>
        </w:rPr>
      </w:pPr>
      <w:r w:rsidRPr="00503373">
        <w:rPr>
          <w:rFonts w:ascii="Arial" w:hAnsi="Arial" w:cs="Arial"/>
          <w:sz w:val="22"/>
          <w:szCs w:val="22"/>
        </w:rPr>
        <w:t>“Marker” glass pipette, pulled, broken, and Sharpie for measuring coordinates (World Precision Instruments 1B120F-4 or equivalent)</w:t>
      </w:r>
    </w:p>
    <w:p w14:paraId="3501B87D" w14:textId="77777777" w:rsidR="00F44E65" w:rsidRPr="00503373" w:rsidRDefault="00F44E65" w:rsidP="00F44E65">
      <w:pPr>
        <w:pStyle w:val="List"/>
        <w:numPr>
          <w:ilvl w:val="2"/>
          <w:numId w:val="14"/>
        </w:numPr>
        <w:spacing w:line="360" w:lineRule="auto"/>
        <w:rPr>
          <w:rFonts w:ascii="Arial" w:hAnsi="Arial" w:cs="Arial"/>
          <w:sz w:val="22"/>
          <w:szCs w:val="22"/>
        </w:rPr>
      </w:pPr>
      <w:r w:rsidRPr="00503373">
        <w:rPr>
          <w:rFonts w:ascii="Arial" w:hAnsi="Arial" w:cs="Arial"/>
          <w:sz w:val="22"/>
          <w:szCs w:val="22"/>
        </w:rPr>
        <w:t xml:space="preserve">Microcapillary Pipette tips (Eppendorf 89009-310 or equivalent) </w:t>
      </w:r>
    </w:p>
    <w:p w14:paraId="1E0F62D6" w14:textId="77777777" w:rsidR="00F44E65" w:rsidRPr="00A35D1A" w:rsidRDefault="00F44E65" w:rsidP="00F44E65">
      <w:pPr>
        <w:pStyle w:val="List"/>
        <w:numPr>
          <w:ilvl w:val="2"/>
          <w:numId w:val="14"/>
        </w:numPr>
        <w:spacing w:line="360" w:lineRule="auto"/>
        <w:rPr>
          <w:rFonts w:ascii="Arial" w:hAnsi="Arial" w:cs="Arial"/>
          <w:sz w:val="22"/>
          <w:szCs w:val="22"/>
        </w:rPr>
      </w:pPr>
      <w:r w:rsidRPr="00A35D1A">
        <w:rPr>
          <w:rFonts w:ascii="Arial" w:hAnsi="Arial" w:cs="Arial"/>
          <w:sz w:val="22"/>
          <w:szCs w:val="22"/>
        </w:rPr>
        <w:t>Sterile Bone Wax (Lukens 901)</w:t>
      </w:r>
    </w:p>
    <w:p w14:paraId="4F4F73E6" w14:textId="4F8593F0" w:rsidR="00F44E65" w:rsidRPr="00A35D1A" w:rsidRDefault="00F44E65" w:rsidP="00F44E65">
      <w:pPr>
        <w:pStyle w:val="List"/>
        <w:numPr>
          <w:ilvl w:val="2"/>
          <w:numId w:val="14"/>
        </w:numPr>
        <w:spacing w:line="360" w:lineRule="auto"/>
        <w:rPr>
          <w:rFonts w:ascii="Arial" w:hAnsi="Arial" w:cs="Arial"/>
          <w:sz w:val="22"/>
          <w:szCs w:val="22"/>
        </w:rPr>
      </w:pPr>
      <w:r w:rsidRPr="00A35D1A">
        <w:rPr>
          <w:rFonts w:ascii="Arial" w:hAnsi="Arial" w:cs="Arial"/>
          <w:sz w:val="22"/>
          <w:szCs w:val="22"/>
        </w:rPr>
        <w:t>5-0 Monofilament suture with 17</w:t>
      </w:r>
      <w:r w:rsidR="00923452">
        <w:rPr>
          <w:rFonts w:ascii="Arial" w:hAnsi="Arial" w:cs="Arial"/>
          <w:sz w:val="22"/>
          <w:szCs w:val="22"/>
        </w:rPr>
        <w:t xml:space="preserve"> </w:t>
      </w:r>
      <w:r w:rsidRPr="00A35D1A">
        <w:rPr>
          <w:rFonts w:ascii="Arial" w:hAnsi="Arial" w:cs="Arial"/>
          <w:sz w:val="22"/>
          <w:szCs w:val="22"/>
        </w:rPr>
        <w:t>mm 1/2C taper needle attached (Stoelting™ 50499 or equivalent)</w:t>
      </w:r>
    </w:p>
    <w:p w14:paraId="361E1553" w14:textId="77777777" w:rsidR="00F44E65" w:rsidRPr="00A35D1A" w:rsidRDefault="00F44E65" w:rsidP="00F44E65">
      <w:pPr>
        <w:pStyle w:val="List"/>
        <w:numPr>
          <w:ilvl w:val="2"/>
          <w:numId w:val="14"/>
        </w:numPr>
        <w:spacing w:line="360" w:lineRule="auto"/>
        <w:rPr>
          <w:rFonts w:ascii="Arial" w:hAnsi="Arial" w:cs="Arial"/>
          <w:sz w:val="22"/>
          <w:szCs w:val="22"/>
        </w:rPr>
      </w:pPr>
      <w:r w:rsidRPr="00A35D1A">
        <w:rPr>
          <w:rFonts w:ascii="Arial" w:hAnsi="Arial" w:cs="Arial"/>
          <w:sz w:val="22"/>
          <w:szCs w:val="22"/>
        </w:rPr>
        <w:t>Sterilization pouches (VWR 89140-804 or equivalent)</w:t>
      </w:r>
    </w:p>
    <w:p w14:paraId="3A2841B1" w14:textId="3B24D1AB" w:rsidR="006F69F1" w:rsidRPr="00E069CE" w:rsidRDefault="006F69F1" w:rsidP="00F44E65">
      <w:pPr>
        <w:pStyle w:val="List"/>
        <w:spacing w:line="360" w:lineRule="auto"/>
        <w:ind w:left="792" w:firstLine="0"/>
        <w:rPr>
          <w:rFonts w:ascii="Arial" w:hAnsi="Arial" w:cs="Arial"/>
          <w:sz w:val="22"/>
          <w:szCs w:val="22"/>
        </w:rPr>
      </w:pPr>
    </w:p>
    <w:p w14:paraId="356CF26D" w14:textId="77777777" w:rsidR="006F69F1" w:rsidRPr="00E069CE" w:rsidRDefault="006F69F1" w:rsidP="006F69F1">
      <w:pPr>
        <w:pStyle w:val="List"/>
        <w:numPr>
          <w:ilvl w:val="0"/>
          <w:numId w:val="14"/>
        </w:numPr>
        <w:spacing w:line="360" w:lineRule="auto"/>
        <w:rPr>
          <w:rFonts w:ascii="Arial" w:hAnsi="Arial" w:cs="Arial"/>
          <w:b/>
          <w:sz w:val="22"/>
          <w:szCs w:val="22"/>
        </w:rPr>
      </w:pPr>
      <w:r w:rsidRPr="00E069CE">
        <w:rPr>
          <w:rFonts w:ascii="Arial" w:hAnsi="Arial" w:cs="Arial"/>
          <w:b/>
          <w:sz w:val="22"/>
          <w:szCs w:val="22"/>
        </w:rPr>
        <w:t xml:space="preserve">Equipment: </w:t>
      </w:r>
    </w:p>
    <w:p w14:paraId="0D150DD5" w14:textId="3CC38672"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Small Animal Stereotaxic Instrument (Kopf 1900 or equivalent)</w:t>
      </w:r>
    </w:p>
    <w:p w14:paraId="7BC05228"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lastRenderedPageBreak/>
        <w:t xml:space="preserve">Adjustable Stage Platform (Kopf 901 or equivalent) </w:t>
      </w:r>
    </w:p>
    <w:p w14:paraId="1C1CC810"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Stereo Microscope (Leica M80 or equivalent)</w:t>
      </w:r>
    </w:p>
    <w:p w14:paraId="1733C749"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Gooseneck Illumination (AM LED-6WA or equivalent)</w:t>
      </w:r>
    </w:p>
    <w:p w14:paraId="3870FB36"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On-axis Illumination (Leica KL2500 LED or equivalent)</w:t>
      </w:r>
    </w:p>
    <w:p w14:paraId="6162093A"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Bead sterilizer (Germinator 500 or equivalent)</w:t>
      </w:r>
    </w:p>
    <w:p w14:paraId="0908E245"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Small Animal Temperature Control System (CWE Inc. TC-1000 or equivalent)</w:t>
      </w:r>
    </w:p>
    <w:p w14:paraId="34DD2FA2"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Heat plate/pad (</w:t>
      </w:r>
      <w:proofErr w:type="spellStart"/>
      <w:r w:rsidRPr="007332F5">
        <w:rPr>
          <w:rFonts w:ascii="Arial" w:hAnsi="Arial" w:cs="Arial"/>
          <w:sz w:val="22"/>
          <w:szCs w:val="22"/>
        </w:rPr>
        <w:t>Lectro</w:t>
      </w:r>
      <w:proofErr w:type="spellEnd"/>
      <w:r w:rsidRPr="007332F5">
        <w:rPr>
          <w:rFonts w:ascii="Arial" w:hAnsi="Arial" w:cs="Arial"/>
          <w:sz w:val="22"/>
          <w:szCs w:val="22"/>
        </w:rPr>
        <w:t xml:space="preserve"> Kennel Outdoor Heating Pad or equivalent)</w:t>
      </w:r>
    </w:p>
    <w:p w14:paraId="24792708"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Dental Drill (</w:t>
      </w:r>
      <w:proofErr w:type="spellStart"/>
      <w:r w:rsidRPr="007332F5">
        <w:rPr>
          <w:rFonts w:ascii="Arial" w:hAnsi="Arial" w:cs="Arial"/>
          <w:sz w:val="22"/>
          <w:szCs w:val="22"/>
        </w:rPr>
        <w:t>NSKPana</w:t>
      </w:r>
      <w:proofErr w:type="spellEnd"/>
      <w:r w:rsidRPr="007332F5">
        <w:rPr>
          <w:rFonts w:ascii="Arial" w:hAnsi="Arial" w:cs="Arial"/>
          <w:sz w:val="22"/>
          <w:szCs w:val="22"/>
        </w:rPr>
        <w:t xml:space="preserve"> or equivalent)</w:t>
      </w:r>
    </w:p>
    <w:p w14:paraId="56DB14D4"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Oxygen Concentrator (</w:t>
      </w:r>
      <w:proofErr w:type="spellStart"/>
      <w:r w:rsidRPr="007332F5">
        <w:rPr>
          <w:rFonts w:ascii="Arial" w:hAnsi="Arial" w:cs="Arial"/>
          <w:sz w:val="22"/>
          <w:szCs w:val="22"/>
        </w:rPr>
        <w:t>Puraline</w:t>
      </w:r>
      <w:proofErr w:type="spellEnd"/>
      <w:r w:rsidRPr="007332F5">
        <w:rPr>
          <w:rFonts w:ascii="Arial" w:hAnsi="Arial" w:cs="Arial"/>
          <w:sz w:val="22"/>
          <w:szCs w:val="22"/>
        </w:rPr>
        <w:t xml:space="preserve"> or equivalent)</w:t>
      </w:r>
    </w:p>
    <w:p w14:paraId="2DBAE853"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Isoflurane with oxygen delivery system (Patterson Scientific 07-8914722 or equivalent)</w:t>
      </w:r>
    </w:p>
    <w:p w14:paraId="766F93C9"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Isoflurane induction chamber (Patterson Scientific 078917853 or equivalent)</w:t>
      </w:r>
    </w:p>
    <w:p w14:paraId="31858BD8" w14:textId="77777777" w:rsidR="00F44E65" w:rsidRPr="007332F5" w:rsidRDefault="00F44E65" w:rsidP="00F44E65">
      <w:pPr>
        <w:pStyle w:val="List"/>
        <w:numPr>
          <w:ilvl w:val="1"/>
          <w:numId w:val="14"/>
        </w:numPr>
        <w:spacing w:line="360" w:lineRule="auto"/>
        <w:rPr>
          <w:rFonts w:ascii="Arial" w:hAnsi="Arial" w:cs="Arial"/>
          <w:sz w:val="22"/>
          <w:szCs w:val="22"/>
        </w:rPr>
      </w:pPr>
      <w:r w:rsidRPr="007332F5">
        <w:rPr>
          <w:rFonts w:ascii="Arial" w:hAnsi="Arial" w:cs="Arial"/>
          <w:sz w:val="22"/>
          <w:szCs w:val="22"/>
        </w:rPr>
        <w:t>Ear bars (Kopf 1922 or equivalent)</w:t>
      </w:r>
    </w:p>
    <w:p w14:paraId="6B52A0D4" w14:textId="77777777" w:rsidR="00F44E65" w:rsidRPr="0028728A" w:rsidRDefault="00F44E65" w:rsidP="00F44E65">
      <w:pPr>
        <w:pStyle w:val="List"/>
        <w:numPr>
          <w:ilvl w:val="1"/>
          <w:numId w:val="14"/>
        </w:numPr>
        <w:spacing w:line="360" w:lineRule="auto"/>
        <w:rPr>
          <w:rFonts w:ascii="Arial" w:eastAsia="Arial" w:hAnsi="Arial" w:cs="Arial"/>
          <w:sz w:val="22"/>
          <w:szCs w:val="22"/>
        </w:rPr>
      </w:pPr>
      <w:r w:rsidRPr="0028728A">
        <w:rPr>
          <w:rFonts w:ascii="Arial" w:eastAsia="Arial" w:hAnsi="Arial" w:cs="Arial"/>
          <w:sz w:val="22"/>
          <w:szCs w:val="22"/>
        </w:rPr>
        <w:t>Lambda Stylus (0111-300-01 or equivalent)</w:t>
      </w:r>
    </w:p>
    <w:p w14:paraId="5BF0CA2B" w14:textId="77777777" w:rsidR="00F44E65" w:rsidRPr="0028728A" w:rsidRDefault="00F44E65" w:rsidP="00F44E65">
      <w:pPr>
        <w:pStyle w:val="List"/>
        <w:numPr>
          <w:ilvl w:val="1"/>
          <w:numId w:val="14"/>
        </w:numPr>
        <w:spacing w:line="360" w:lineRule="auto"/>
        <w:rPr>
          <w:rFonts w:ascii="Arial" w:eastAsia="Arial" w:hAnsi="Arial" w:cs="Arial"/>
          <w:sz w:val="22"/>
          <w:szCs w:val="22"/>
        </w:rPr>
      </w:pPr>
      <w:r w:rsidRPr="0028728A">
        <w:rPr>
          <w:rFonts w:ascii="Arial" w:eastAsia="Arial" w:hAnsi="Arial" w:cs="Arial"/>
          <w:sz w:val="22"/>
          <w:szCs w:val="22"/>
        </w:rPr>
        <w:t>Dovetail Clamp (0111-200-00 or equivalent)</w:t>
      </w:r>
    </w:p>
    <w:p w14:paraId="3F88B5DA" w14:textId="77777777" w:rsidR="00F44E65" w:rsidRPr="00C957C3" w:rsidRDefault="00F44E65" w:rsidP="00F44E65">
      <w:pPr>
        <w:numPr>
          <w:ilvl w:val="1"/>
          <w:numId w:val="14"/>
        </w:numPr>
        <w:spacing w:line="360" w:lineRule="auto"/>
        <w:rPr>
          <w:rFonts w:ascii="Arial" w:hAnsi="Arial" w:cs="Arial"/>
          <w:sz w:val="22"/>
          <w:szCs w:val="22"/>
        </w:rPr>
      </w:pPr>
      <w:r w:rsidRPr="00C957C3">
        <w:rPr>
          <w:rFonts w:ascii="Arial" w:hAnsi="Arial" w:cs="Arial"/>
          <w:sz w:val="22"/>
          <w:szCs w:val="22"/>
        </w:rPr>
        <w:t>Electrode Holder (Kopf 1970 or equivalent)</w:t>
      </w:r>
    </w:p>
    <w:p w14:paraId="7AB54B0D" w14:textId="77777777" w:rsidR="00F44E65" w:rsidRPr="00C957C3" w:rsidRDefault="00F44E65" w:rsidP="00F44E65">
      <w:pPr>
        <w:numPr>
          <w:ilvl w:val="1"/>
          <w:numId w:val="14"/>
        </w:numPr>
        <w:spacing w:line="360" w:lineRule="auto"/>
        <w:rPr>
          <w:rFonts w:ascii="Arial" w:hAnsi="Arial" w:cs="Arial"/>
          <w:sz w:val="22"/>
          <w:szCs w:val="22"/>
        </w:rPr>
      </w:pPr>
      <w:r w:rsidRPr="00C957C3">
        <w:rPr>
          <w:rFonts w:ascii="Arial" w:hAnsi="Arial" w:cs="Arial"/>
          <w:sz w:val="22"/>
          <w:szCs w:val="22"/>
        </w:rPr>
        <w:t>Galaxy Mini Centrifuge (VWRC1413V-230 EU or equivalent)</w:t>
      </w:r>
    </w:p>
    <w:p w14:paraId="180D3048" w14:textId="77777777" w:rsidR="00F44E65" w:rsidRPr="00C957C3" w:rsidRDefault="00F44E65" w:rsidP="00F44E65">
      <w:pPr>
        <w:numPr>
          <w:ilvl w:val="1"/>
          <w:numId w:val="14"/>
        </w:numPr>
        <w:spacing w:line="360" w:lineRule="auto"/>
        <w:rPr>
          <w:rFonts w:ascii="Arial" w:hAnsi="Arial" w:cs="Arial"/>
          <w:sz w:val="22"/>
          <w:szCs w:val="22"/>
        </w:rPr>
      </w:pPr>
      <w:r w:rsidRPr="00C957C3">
        <w:rPr>
          <w:rFonts w:ascii="Arial" w:hAnsi="Arial" w:cs="Arial"/>
          <w:sz w:val="22"/>
          <w:szCs w:val="22"/>
        </w:rPr>
        <w:t xml:space="preserve">P20 Pipettor (Gilson Inc F123600 or equivalent) </w:t>
      </w:r>
    </w:p>
    <w:p w14:paraId="4D01E5B0" w14:textId="77777777" w:rsidR="00F44E65" w:rsidRPr="00C957C3" w:rsidRDefault="00F44E65" w:rsidP="00F44E65">
      <w:pPr>
        <w:numPr>
          <w:ilvl w:val="1"/>
          <w:numId w:val="14"/>
        </w:numPr>
        <w:spacing w:line="360" w:lineRule="auto"/>
        <w:rPr>
          <w:rFonts w:ascii="Arial" w:hAnsi="Arial" w:cs="Arial"/>
          <w:sz w:val="22"/>
          <w:szCs w:val="22"/>
        </w:rPr>
      </w:pPr>
      <w:r w:rsidRPr="00C957C3">
        <w:rPr>
          <w:rFonts w:ascii="Arial" w:hAnsi="Arial" w:cs="Arial"/>
          <w:sz w:val="22"/>
          <w:szCs w:val="22"/>
        </w:rPr>
        <w:t>Silver wire (Stoelting 50880 or equivalent)</w:t>
      </w:r>
    </w:p>
    <w:p w14:paraId="5CD57F3B" w14:textId="77777777" w:rsidR="00F44E65" w:rsidRPr="00C957C3" w:rsidRDefault="00F44E65" w:rsidP="00F44E65">
      <w:pPr>
        <w:numPr>
          <w:ilvl w:val="1"/>
          <w:numId w:val="14"/>
        </w:numPr>
        <w:spacing w:line="360" w:lineRule="auto"/>
        <w:rPr>
          <w:rFonts w:ascii="Arial" w:hAnsi="Arial" w:cs="Arial"/>
          <w:sz w:val="22"/>
          <w:szCs w:val="22"/>
        </w:rPr>
      </w:pPr>
      <w:r w:rsidRPr="00C957C3">
        <w:rPr>
          <w:rFonts w:ascii="Arial" w:hAnsi="Arial" w:cs="Arial"/>
          <w:sz w:val="22"/>
          <w:szCs w:val="22"/>
        </w:rPr>
        <w:t>Midgard Precision Current Source (Stoelting 51595 or equivalent)</w:t>
      </w:r>
    </w:p>
    <w:p w14:paraId="121FE9B3" w14:textId="057EE2AA" w:rsidR="006F69F1" w:rsidRPr="00E069CE" w:rsidRDefault="006F69F1" w:rsidP="00F44E65">
      <w:pPr>
        <w:pStyle w:val="List"/>
        <w:spacing w:line="360" w:lineRule="auto"/>
        <w:ind w:left="792" w:firstLine="0"/>
        <w:rPr>
          <w:rFonts w:ascii="Arial" w:hAnsi="Arial" w:cs="Arial"/>
          <w:sz w:val="22"/>
          <w:szCs w:val="22"/>
        </w:rPr>
      </w:pPr>
    </w:p>
    <w:p w14:paraId="6D553517" w14:textId="77777777" w:rsidR="006F69F1" w:rsidRPr="00E069CE" w:rsidRDefault="006F69F1" w:rsidP="006F69F1">
      <w:pPr>
        <w:pStyle w:val="List"/>
        <w:numPr>
          <w:ilvl w:val="0"/>
          <w:numId w:val="14"/>
        </w:numPr>
        <w:spacing w:line="360" w:lineRule="auto"/>
        <w:rPr>
          <w:rFonts w:ascii="Arial" w:hAnsi="Arial" w:cs="Arial"/>
          <w:b/>
          <w:sz w:val="22"/>
          <w:szCs w:val="22"/>
        </w:rPr>
      </w:pPr>
      <w:r w:rsidRPr="00E069CE">
        <w:rPr>
          <w:rFonts w:ascii="Arial" w:hAnsi="Arial" w:cs="Arial"/>
          <w:b/>
          <w:sz w:val="22"/>
          <w:szCs w:val="22"/>
        </w:rPr>
        <w:t>Safety:</w:t>
      </w:r>
    </w:p>
    <w:p w14:paraId="78E2B4FA"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Non-Sterile Gloves</w:t>
      </w:r>
    </w:p>
    <w:p w14:paraId="2C45E451"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Disposable lab coat</w:t>
      </w:r>
    </w:p>
    <w:p w14:paraId="1054B6E5"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Face mask; 0.6-micron filter (optional)</w:t>
      </w:r>
    </w:p>
    <w:p w14:paraId="1CF91CE6"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 xml:space="preserve">Shoe covers or designated surgery </w:t>
      </w:r>
      <w:proofErr w:type="gramStart"/>
      <w:r w:rsidRPr="00E069CE">
        <w:rPr>
          <w:rFonts w:ascii="Arial" w:hAnsi="Arial" w:cs="Arial"/>
          <w:sz w:val="22"/>
          <w:szCs w:val="22"/>
        </w:rPr>
        <w:t>shoes</w:t>
      </w:r>
      <w:proofErr w:type="gramEnd"/>
    </w:p>
    <w:p w14:paraId="1BD675C1"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Scrubs</w:t>
      </w:r>
    </w:p>
    <w:p w14:paraId="0D702A8F"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Surgical Cap (or hair secured away from face)</w:t>
      </w:r>
    </w:p>
    <w:p w14:paraId="231D6154"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Biohazard sharps disposal container</w:t>
      </w:r>
    </w:p>
    <w:p w14:paraId="392BA1E4"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Biohazard waste disposal container</w:t>
      </w:r>
    </w:p>
    <w:p w14:paraId="59EE8184" w14:textId="77777777" w:rsidR="006F69F1" w:rsidRPr="00E069CE" w:rsidRDefault="006F69F1" w:rsidP="006F69F1">
      <w:pPr>
        <w:pStyle w:val="List2"/>
        <w:spacing w:line="360" w:lineRule="auto"/>
        <w:ind w:left="792" w:firstLine="0"/>
        <w:rPr>
          <w:rFonts w:ascii="Arial" w:hAnsi="Arial" w:cs="Arial"/>
          <w:sz w:val="22"/>
          <w:szCs w:val="22"/>
        </w:rPr>
      </w:pPr>
    </w:p>
    <w:p w14:paraId="2DEB8F0E" w14:textId="77989ACB" w:rsidR="006F69F1" w:rsidRPr="00E069CE" w:rsidRDefault="006F69F1" w:rsidP="006F69F1">
      <w:pPr>
        <w:pStyle w:val="BodyText"/>
        <w:spacing w:after="0"/>
        <w:rPr>
          <w:rFonts w:ascii="Arial" w:hAnsi="Arial" w:cs="Arial"/>
          <w:b/>
          <w:sz w:val="22"/>
          <w:szCs w:val="22"/>
        </w:rPr>
      </w:pPr>
      <w:r w:rsidRPr="00E069CE">
        <w:rPr>
          <w:rFonts w:ascii="Arial" w:hAnsi="Arial" w:cs="Arial"/>
          <w:b/>
          <w:sz w:val="22"/>
          <w:szCs w:val="22"/>
        </w:rPr>
        <w:t xml:space="preserve">Warning:  Personal Protective Equipment (PPE) should be </w:t>
      </w:r>
      <w:proofErr w:type="gramStart"/>
      <w:r w:rsidRPr="00E069CE">
        <w:rPr>
          <w:rFonts w:ascii="Arial" w:hAnsi="Arial" w:cs="Arial"/>
          <w:b/>
          <w:sz w:val="22"/>
          <w:szCs w:val="22"/>
        </w:rPr>
        <w:t>used at all times</w:t>
      </w:r>
      <w:proofErr w:type="gramEnd"/>
      <w:r w:rsidRPr="00E069CE">
        <w:rPr>
          <w:rFonts w:ascii="Arial" w:hAnsi="Arial" w:cs="Arial"/>
          <w:b/>
          <w:sz w:val="22"/>
          <w:szCs w:val="22"/>
        </w:rPr>
        <w:t xml:space="preserve"> while operating this protocol. If you are unsure what PPE you should be using, see your immediate supervisor. </w:t>
      </w:r>
    </w:p>
    <w:p w14:paraId="40DBC75B" w14:textId="77777777" w:rsidR="006F69F1" w:rsidRPr="00E069CE" w:rsidRDefault="006F69F1" w:rsidP="006F69F1">
      <w:pPr>
        <w:pStyle w:val="BodyText"/>
        <w:spacing w:after="0"/>
        <w:rPr>
          <w:rFonts w:ascii="Arial" w:hAnsi="Arial" w:cs="Arial"/>
          <w:b/>
          <w:sz w:val="22"/>
          <w:szCs w:val="22"/>
        </w:rPr>
      </w:pPr>
    </w:p>
    <w:p w14:paraId="4A7BBB89" w14:textId="666078DF" w:rsidR="006F69F1" w:rsidRPr="00E069CE" w:rsidRDefault="006F69F1" w:rsidP="006F69F1">
      <w:pPr>
        <w:pStyle w:val="PlainText"/>
        <w:rPr>
          <w:rFonts w:cs="Arial"/>
          <w:b/>
          <w:sz w:val="22"/>
          <w:szCs w:val="22"/>
        </w:rPr>
      </w:pPr>
      <w:r w:rsidRPr="00E069CE">
        <w:rPr>
          <w:rFonts w:cs="Arial"/>
          <w:b/>
          <w:sz w:val="22"/>
          <w:szCs w:val="22"/>
        </w:rPr>
        <w:t>Isoflurane Warning: Acute over-exposure to waste anesthetic gases (WAG) may cause eye irritation, headache, nausea, drowsiness</w:t>
      </w:r>
      <w:r>
        <w:rPr>
          <w:rFonts w:cs="Arial"/>
          <w:b/>
          <w:sz w:val="22"/>
          <w:szCs w:val="22"/>
        </w:rPr>
        <w:t>,</w:t>
      </w:r>
      <w:r w:rsidRPr="00E069CE">
        <w:rPr>
          <w:rFonts w:cs="Arial"/>
          <w:b/>
          <w:sz w:val="22"/>
          <w:szCs w:val="22"/>
        </w:rPr>
        <w:t xml:space="preserve"> or dizziness. Repeated exposure may </w:t>
      </w:r>
      <w:r w:rsidRPr="00E069CE">
        <w:rPr>
          <w:rFonts w:cs="Arial"/>
          <w:b/>
          <w:sz w:val="22"/>
          <w:szCs w:val="22"/>
        </w:rPr>
        <w:lastRenderedPageBreak/>
        <w:t>cause damage to cardiovascular system and central nervous system. Refer to MSDS for additional information. Consult the surgical workstation guide to ensure all parts of the dispensation rig are functioning properly.</w:t>
      </w:r>
    </w:p>
    <w:p w14:paraId="07D64992" w14:textId="77777777" w:rsidR="006F69F1" w:rsidRPr="00E069CE" w:rsidRDefault="006F69F1" w:rsidP="006F69F1">
      <w:pPr>
        <w:pStyle w:val="BodyText"/>
        <w:spacing w:after="0"/>
        <w:rPr>
          <w:rFonts w:ascii="Arial" w:hAnsi="Arial" w:cs="Arial"/>
          <w:b/>
          <w:sz w:val="22"/>
          <w:szCs w:val="22"/>
        </w:rPr>
      </w:pPr>
    </w:p>
    <w:p w14:paraId="42D10E80" w14:textId="1E09ED0A" w:rsidR="006F69F1" w:rsidRPr="00E069CE" w:rsidRDefault="006F69F1" w:rsidP="006F69F1">
      <w:pPr>
        <w:pStyle w:val="BodyText"/>
        <w:spacing w:after="0"/>
        <w:rPr>
          <w:rFonts w:ascii="Arial" w:hAnsi="Arial" w:cs="Arial"/>
          <w:b/>
          <w:sz w:val="22"/>
          <w:szCs w:val="22"/>
        </w:rPr>
      </w:pPr>
      <w:r w:rsidRPr="00E069CE">
        <w:rPr>
          <w:rFonts w:ascii="Arial" w:hAnsi="Arial" w:cs="Arial"/>
          <w:b/>
          <w:sz w:val="22"/>
          <w:szCs w:val="22"/>
        </w:rPr>
        <w:t xml:space="preserve">Only IACUC approved and appropriately trained personnel may perform this procedure.  </w:t>
      </w:r>
    </w:p>
    <w:p w14:paraId="692621A2" w14:textId="77777777" w:rsidR="006F69F1" w:rsidRPr="00E069CE" w:rsidRDefault="006F69F1" w:rsidP="006F69F1">
      <w:pPr>
        <w:pStyle w:val="BodyText"/>
        <w:spacing w:after="0"/>
        <w:rPr>
          <w:rFonts w:ascii="Arial" w:hAnsi="Arial" w:cs="Arial"/>
          <w:b/>
          <w:sz w:val="22"/>
          <w:szCs w:val="22"/>
        </w:rPr>
      </w:pPr>
    </w:p>
    <w:p w14:paraId="76E53B95" w14:textId="77777777" w:rsidR="006F69F1" w:rsidRPr="00E069CE" w:rsidRDefault="006F69F1" w:rsidP="006F69F1">
      <w:pPr>
        <w:pStyle w:val="List"/>
        <w:numPr>
          <w:ilvl w:val="0"/>
          <w:numId w:val="14"/>
        </w:numPr>
        <w:spacing w:line="360" w:lineRule="auto"/>
        <w:rPr>
          <w:rFonts w:ascii="Arial" w:hAnsi="Arial" w:cs="Arial"/>
          <w:b/>
          <w:sz w:val="22"/>
          <w:szCs w:val="22"/>
        </w:rPr>
      </w:pPr>
      <w:r w:rsidRPr="00E069CE">
        <w:rPr>
          <w:rFonts w:ascii="Arial" w:hAnsi="Arial" w:cs="Arial"/>
          <w:b/>
          <w:sz w:val="22"/>
          <w:szCs w:val="22"/>
        </w:rPr>
        <w:t>Output:</w:t>
      </w:r>
    </w:p>
    <w:p w14:paraId="532BCD5F" w14:textId="77777777" w:rsidR="006F69F1" w:rsidRPr="009D3C73" w:rsidRDefault="006F69F1" w:rsidP="006F69F1">
      <w:pPr>
        <w:pStyle w:val="List"/>
        <w:numPr>
          <w:ilvl w:val="1"/>
          <w:numId w:val="14"/>
        </w:numPr>
        <w:spacing w:line="360" w:lineRule="auto"/>
        <w:rPr>
          <w:rFonts w:ascii="Arial" w:hAnsi="Arial" w:cs="Arial"/>
          <w:sz w:val="22"/>
          <w:szCs w:val="22"/>
        </w:rPr>
      </w:pPr>
      <w:r>
        <w:rPr>
          <w:rFonts w:ascii="Arial" w:hAnsi="Arial" w:cs="Arial"/>
          <w:sz w:val="22"/>
          <w:szCs w:val="22"/>
        </w:rPr>
        <w:t>Adult</w:t>
      </w:r>
      <w:r w:rsidRPr="00E069CE">
        <w:rPr>
          <w:rFonts w:ascii="Arial" w:hAnsi="Arial" w:cs="Arial"/>
          <w:sz w:val="22"/>
          <w:szCs w:val="22"/>
        </w:rPr>
        <w:t xml:space="preserve"> mouse with tracer(s) injected into the brain.  </w:t>
      </w:r>
    </w:p>
    <w:p w14:paraId="5272944C" w14:textId="77777777" w:rsidR="006F69F1" w:rsidRPr="00E069CE" w:rsidRDefault="006F69F1" w:rsidP="006F69F1">
      <w:pPr>
        <w:pStyle w:val="List"/>
        <w:numPr>
          <w:ilvl w:val="0"/>
          <w:numId w:val="14"/>
        </w:numPr>
        <w:spacing w:line="360" w:lineRule="auto"/>
        <w:rPr>
          <w:rFonts w:ascii="Arial" w:hAnsi="Arial" w:cs="Arial"/>
          <w:b/>
          <w:sz w:val="22"/>
          <w:szCs w:val="22"/>
        </w:rPr>
      </w:pPr>
      <w:r w:rsidRPr="00E069CE">
        <w:rPr>
          <w:rFonts w:ascii="Arial" w:hAnsi="Arial" w:cs="Arial"/>
          <w:b/>
          <w:sz w:val="22"/>
          <w:szCs w:val="22"/>
        </w:rPr>
        <w:t xml:space="preserve">Reference Documents: </w:t>
      </w:r>
    </w:p>
    <w:p w14:paraId="10AFF8D6" w14:textId="77777777" w:rsidR="006F69F1" w:rsidRPr="00E069CE" w:rsidRDefault="006F69F1" w:rsidP="006F69F1">
      <w:pPr>
        <w:pStyle w:val="List"/>
        <w:numPr>
          <w:ilvl w:val="1"/>
          <w:numId w:val="14"/>
        </w:numPr>
        <w:spacing w:line="360" w:lineRule="auto"/>
        <w:rPr>
          <w:rFonts w:ascii="Arial" w:hAnsi="Arial" w:cs="Arial"/>
          <w:sz w:val="22"/>
          <w:szCs w:val="22"/>
        </w:rPr>
      </w:pPr>
      <w:r w:rsidRPr="00E069CE">
        <w:rPr>
          <w:rFonts w:ascii="Arial" w:hAnsi="Arial" w:cs="Arial"/>
          <w:sz w:val="22"/>
          <w:szCs w:val="22"/>
        </w:rPr>
        <w:t>CM_S_04_A/B: IACUC Care Modules</w:t>
      </w:r>
    </w:p>
    <w:p w14:paraId="49E9D952" w14:textId="77777777" w:rsidR="006F69F1" w:rsidRDefault="006F69F1" w:rsidP="006F69F1">
      <w:pPr>
        <w:pStyle w:val="List"/>
        <w:numPr>
          <w:ilvl w:val="1"/>
          <w:numId w:val="14"/>
        </w:numPr>
        <w:spacing w:line="360" w:lineRule="auto"/>
        <w:rPr>
          <w:rFonts w:ascii="Arial" w:hAnsi="Arial" w:cs="Arial"/>
          <w:sz w:val="22"/>
          <w:szCs w:val="22"/>
        </w:rPr>
      </w:pPr>
      <w:r w:rsidRPr="00E069CE">
        <w:rPr>
          <w:rFonts w:ascii="Arial" w:hAnsi="Arial" w:cs="Arial"/>
          <w:sz w:val="22"/>
          <w:szCs w:val="22"/>
        </w:rPr>
        <w:t>AF0098: Preparation of Sterile Consumables Packets</w:t>
      </w:r>
    </w:p>
    <w:p w14:paraId="3AF19CD0" w14:textId="1EF8465D" w:rsidR="00923452" w:rsidRPr="00E069CE" w:rsidRDefault="00923452" w:rsidP="00923452">
      <w:pPr>
        <w:pStyle w:val="List"/>
        <w:numPr>
          <w:ilvl w:val="2"/>
          <w:numId w:val="14"/>
        </w:numPr>
        <w:spacing w:line="360" w:lineRule="auto"/>
        <w:rPr>
          <w:rFonts w:ascii="Arial" w:hAnsi="Arial" w:cs="Arial"/>
          <w:sz w:val="22"/>
          <w:szCs w:val="22"/>
        </w:rPr>
      </w:pPr>
      <w:r>
        <w:rPr>
          <w:rFonts w:ascii="Arial" w:hAnsi="Arial" w:cs="Arial"/>
          <w:sz w:val="22"/>
          <w:szCs w:val="22"/>
        </w:rPr>
        <w:t>To be Published</w:t>
      </w:r>
    </w:p>
    <w:p w14:paraId="2B4305BE" w14:textId="77777777" w:rsidR="006F69F1" w:rsidRDefault="006F69F1" w:rsidP="006F69F1">
      <w:pPr>
        <w:pStyle w:val="List"/>
        <w:numPr>
          <w:ilvl w:val="1"/>
          <w:numId w:val="14"/>
        </w:numPr>
        <w:spacing w:line="360" w:lineRule="auto"/>
        <w:rPr>
          <w:rFonts w:ascii="Arial" w:hAnsi="Arial" w:cs="Arial"/>
          <w:sz w:val="22"/>
          <w:szCs w:val="22"/>
        </w:rPr>
      </w:pPr>
      <w:r w:rsidRPr="00E069CE">
        <w:rPr>
          <w:rFonts w:ascii="Arial" w:hAnsi="Arial" w:cs="Arial"/>
          <w:sz w:val="22"/>
          <w:szCs w:val="22"/>
        </w:rPr>
        <w:t>RP0032: Ethanol Dilutions</w:t>
      </w:r>
    </w:p>
    <w:p w14:paraId="418CC6BE" w14:textId="1B8C1E3A" w:rsidR="00923452" w:rsidRPr="00E069CE" w:rsidRDefault="00923452" w:rsidP="00923452">
      <w:pPr>
        <w:pStyle w:val="List"/>
        <w:numPr>
          <w:ilvl w:val="2"/>
          <w:numId w:val="14"/>
        </w:numPr>
        <w:spacing w:line="360" w:lineRule="auto"/>
        <w:rPr>
          <w:rFonts w:ascii="Arial" w:hAnsi="Arial" w:cs="Arial"/>
          <w:sz w:val="22"/>
          <w:szCs w:val="22"/>
        </w:rPr>
      </w:pPr>
      <w:r>
        <w:rPr>
          <w:rFonts w:ascii="Arial" w:hAnsi="Arial" w:cs="Arial"/>
          <w:sz w:val="22"/>
          <w:szCs w:val="22"/>
        </w:rPr>
        <w:t>To be Published</w:t>
      </w:r>
    </w:p>
    <w:p w14:paraId="45401387" w14:textId="77777777" w:rsidR="006F69F1" w:rsidRDefault="006F69F1" w:rsidP="006F69F1">
      <w:pPr>
        <w:pStyle w:val="List"/>
        <w:numPr>
          <w:ilvl w:val="1"/>
          <w:numId w:val="14"/>
        </w:numPr>
        <w:spacing w:line="360" w:lineRule="auto"/>
        <w:rPr>
          <w:rFonts w:ascii="Arial" w:hAnsi="Arial" w:cs="Arial"/>
          <w:sz w:val="22"/>
          <w:szCs w:val="22"/>
        </w:rPr>
      </w:pPr>
      <w:r w:rsidRPr="00E069CE">
        <w:rPr>
          <w:rFonts w:ascii="Arial" w:hAnsi="Arial" w:cs="Arial"/>
          <w:sz w:val="22"/>
          <w:szCs w:val="22"/>
        </w:rPr>
        <w:t>RP0205: Artificial Cerebrospinal Fluid V (ACSF.V)</w:t>
      </w:r>
    </w:p>
    <w:p w14:paraId="1513A116" w14:textId="733BBE87" w:rsidR="00923452" w:rsidRPr="00E069CE" w:rsidRDefault="00000000" w:rsidP="00923452">
      <w:pPr>
        <w:pStyle w:val="List"/>
        <w:numPr>
          <w:ilvl w:val="2"/>
          <w:numId w:val="14"/>
        </w:numPr>
        <w:spacing w:line="360" w:lineRule="auto"/>
        <w:rPr>
          <w:rFonts w:ascii="Arial" w:hAnsi="Arial" w:cs="Arial"/>
          <w:sz w:val="22"/>
          <w:szCs w:val="22"/>
        </w:rPr>
      </w:pPr>
      <w:hyperlink r:id="rId7" w:history="1">
        <w:r w:rsidR="00923452" w:rsidRPr="00930AB0">
          <w:rPr>
            <w:rStyle w:val="Hyperlink"/>
            <w:rFonts w:ascii="Arial" w:hAnsi="Arial" w:cs="Arial"/>
            <w:sz w:val="22"/>
            <w:szCs w:val="22"/>
          </w:rPr>
          <w:t>https://www.protocols.io/view/artificial-cerebrospinal-fluid-v-acsf-v-besjjecn</w:t>
        </w:r>
      </w:hyperlink>
      <w:r w:rsidR="00923452">
        <w:rPr>
          <w:rFonts w:ascii="Arial" w:hAnsi="Arial" w:cs="Arial"/>
          <w:sz w:val="22"/>
          <w:szCs w:val="22"/>
        </w:rPr>
        <w:t xml:space="preserve"> </w:t>
      </w:r>
    </w:p>
    <w:p w14:paraId="3A97B23B" w14:textId="77777777" w:rsidR="006F69F1" w:rsidRPr="00004D46" w:rsidRDefault="006F69F1" w:rsidP="006F69F1">
      <w:pPr>
        <w:pStyle w:val="List"/>
        <w:numPr>
          <w:ilvl w:val="1"/>
          <w:numId w:val="14"/>
        </w:numPr>
        <w:spacing w:line="360" w:lineRule="auto"/>
        <w:rPr>
          <w:rFonts w:ascii="Arial" w:hAnsi="Arial" w:cs="Arial"/>
          <w:sz w:val="22"/>
          <w:szCs w:val="22"/>
        </w:rPr>
      </w:pPr>
      <w:r w:rsidRPr="00E069CE">
        <w:rPr>
          <w:rFonts w:ascii="Arial" w:hAnsi="Arial" w:cs="Arial"/>
          <w:sz w:val="22"/>
          <w:szCs w:val="22"/>
        </w:rPr>
        <w:t xml:space="preserve">NSBWI-0022 Preparation and take down for NSB surgical </w:t>
      </w:r>
      <w:proofErr w:type="gramStart"/>
      <w:r w:rsidRPr="00E069CE">
        <w:rPr>
          <w:rFonts w:ascii="Arial" w:hAnsi="Arial" w:cs="Arial"/>
          <w:sz w:val="22"/>
          <w:szCs w:val="22"/>
        </w:rPr>
        <w:t>procedures</w:t>
      </w:r>
      <w:proofErr w:type="gramEnd"/>
    </w:p>
    <w:p w14:paraId="6A347AFF" w14:textId="77777777" w:rsidR="006F69F1" w:rsidRPr="00E069CE" w:rsidRDefault="006F69F1" w:rsidP="006F69F1">
      <w:pPr>
        <w:pStyle w:val="List"/>
        <w:spacing w:line="360" w:lineRule="auto"/>
        <w:ind w:left="792" w:firstLine="0"/>
        <w:rPr>
          <w:rFonts w:ascii="Arial" w:hAnsi="Arial" w:cs="Arial"/>
          <w:sz w:val="22"/>
          <w:szCs w:val="22"/>
        </w:rPr>
      </w:pPr>
    </w:p>
    <w:p w14:paraId="7A5F7727" w14:textId="77777777" w:rsidR="006F69F1" w:rsidRDefault="006F69F1" w:rsidP="006F69F1">
      <w:pPr>
        <w:pStyle w:val="List"/>
        <w:numPr>
          <w:ilvl w:val="0"/>
          <w:numId w:val="14"/>
        </w:numPr>
        <w:spacing w:line="360" w:lineRule="auto"/>
        <w:rPr>
          <w:rFonts w:ascii="Arial" w:hAnsi="Arial" w:cs="Arial"/>
          <w:b/>
          <w:sz w:val="22"/>
          <w:szCs w:val="22"/>
        </w:rPr>
      </w:pPr>
      <w:r w:rsidRPr="00E069CE">
        <w:rPr>
          <w:rFonts w:ascii="Arial" w:hAnsi="Arial" w:cs="Arial"/>
          <w:b/>
          <w:sz w:val="22"/>
          <w:szCs w:val="22"/>
        </w:rPr>
        <w:t>Setup</w:t>
      </w:r>
    </w:p>
    <w:p w14:paraId="3B6B104D" w14:textId="77777777" w:rsidR="006F69F1" w:rsidRPr="00004D46" w:rsidRDefault="006F69F1" w:rsidP="006F69F1">
      <w:pPr>
        <w:pStyle w:val="List"/>
        <w:numPr>
          <w:ilvl w:val="1"/>
          <w:numId w:val="14"/>
        </w:numPr>
        <w:spacing w:line="360" w:lineRule="auto"/>
        <w:rPr>
          <w:rFonts w:ascii="Arial" w:hAnsi="Arial" w:cs="Arial"/>
          <w:sz w:val="22"/>
          <w:szCs w:val="22"/>
        </w:rPr>
      </w:pPr>
      <w:r w:rsidRPr="17A74B36">
        <w:rPr>
          <w:rFonts w:ascii="Arial" w:hAnsi="Arial" w:cs="Arial"/>
          <w:sz w:val="22"/>
          <w:szCs w:val="22"/>
        </w:rPr>
        <w:t>Please reference NSB Work Instruction NSBWI-0022 for preoperative setup procedures.</w:t>
      </w:r>
    </w:p>
    <w:p w14:paraId="155D1AA4" w14:textId="77777777" w:rsidR="006F69F1" w:rsidRPr="00E069CE" w:rsidRDefault="006F69F1" w:rsidP="006F69F1">
      <w:pPr>
        <w:pStyle w:val="List2"/>
        <w:spacing w:line="360" w:lineRule="auto"/>
        <w:ind w:left="1224" w:firstLine="0"/>
        <w:rPr>
          <w:rFonts w:ascii="Arial" w:hAnsi="Arial" w:cs="Arial"/>
          <w:sz w:val="22"/>
          <w:szCs w:val="22"/>
        </w:rPr>
      </w:pPr>
    </w:p>
    <w:p w14:paraId="2FD3AFB0" w14:textId="77777777" w:rsidR="006F69F1" w:rsidRPr="00004D46" w:rsidRDefault="006F69F1" w:rsidP="006F69F1">
      <w:pPr>
        <w:pStyle w:val="List2"/>
        <w:numPr>
          <w:ilvl w:val="0"/>
          <w:numId w:val="14"/>
        </w:numPr>
        <w:spacing w:line="360" w:lineRule="auto"/>
        <w:rPr>
          <w:rFonts w:ascii="Arial" w:hAnsi="Arial" w:cs="Arial"/>
          <w:sz w:val="22"/>
          <w:szCs w:val="22"/>
        </w:rPr>
      </w:pPr>
      <w:r w:rsidRPr="00E069CE">
        <w:rPr>
          <w:rFonts w:ascii="Arial" w:hAnsi="Arial" w:cs="Arial"/>
          <w:b/>
          <w:sz w:val="22"/>
          <w:szCs w:val="22"/>
        </w:rPr>
        <w:t>Methodology/Procedures:</w:t>
      </w:r>
    </w:p>
    <w:p w14:paraId="6707CFEC" w14:textId="77777777" w:rsidR="006F69F1" w:rsidRPr="000A6923" w:rsidRDefault="006F69F1" w:rsidP="006F69F1">
      <w:pPr>
        <w:pStyle w:val="List"/>
        <w:numPr>
          <w:ilvl w:val="1"/>
          <w:numId w:val="14"/>
        </w:numPr>
        <w:spacing w:line="360" w:lineRule="auto"/>
        <w:rPr>
          <w:rFonts w:ascii="Arial" w:hAnsi="Arial" w:cs="Arial"/>
          <w:sz w:val="22"/>
          <w:szCs w:val="22"/>
        </w:rPr>
      </w:pPr>
      <w:r w:rsidRPr="000A6923">
        <w:rPr>
          <w:rFonts w:ascii="Arial" w:hAnsi="Arial" w:cs="Arial"/>
          <w:sz w:val="22"/>
          <w:szCs w:val="22"/>
        </w:rPr>
        <w:t xml:space="preserve">Expose and prepare the skull surface. Throughout the procedure, spray surgical gloves with ethanol to keep them as clean as possible after touching non-sterile surfaces such as the </w:t>
      </w:r>
      <w:proofErr w:type="spellStart"/>
      <w:r w:rsidRPr="000A6923">
        <w:rPr>
          <w:rFonts w:ascii="Arial" w:hAnsi="Arial" w:cs="Arial"/>
          <w:sz w:val="22"/>
          <w:szCs w:val="22"/>
        </w:rPr>
        <w:t>Metabond</w:t>
      </w:r>
      <w:proofErr w:type="spellEnd"/>
      <w:r w:rsidRPr="000A6923">
        <w:rPr>
          <w:rFonts w:ascii="Arial" w:hAnsi="Arial" w:cs="Arial"/>
          <w:sz w:val="22"/>
          <w:szCs w:val="22"/>
        </w:rPr>
        <w:t xml:space="preserve"> trays, freezer/refrigerator doors, or tables/equipment that </w:t>
      </w:r>
      <w:r w:rsidRPr="7DAEFE42">
        <w:rPr>
          <w:rFonts w:ascii="Arial" w:hAnsi="Arial" w:cs="Arial"/>
          <w:sz w:val="22"/>
          <w:szCs w:val="22"/>
        </w:rPr>
        <w:t xml:space="preserve">were </w:t>
      </w:r>
      <w:r w:rsidRPr="000A6923">
        <w:rPr>
          <w:rFonts w:ascii="Arial" w:hAnsi="Arial" w:cs="Arial"/>
          <w:sz w:val="22"/>
          <w:szCs w:val="22"/>
        </w:rPr>
        <w:t xml:space="preserve">not disinfected before the </w:t>
      </w:r>
      <w:proofErr w:type="gramStart"/>
      <w:r w:rsidRPr="000A6923">
        <w:rPr>
          <w:rFonts w:ascii="Arial" w:hAnsi="Arial" w:cs="Arial"/>
          <w:sz w:val="22"/>
          <w:szCs w:val="22"/>
        </w:rPr>
        <w:t>procedure</w:t>
      </w:r>
      <w:proofErr w:type="gramEnd"/>
    </w:p>
    <w:p w14:paraId="31C07A89" w14:textId="77777777" w:rsidR="006F69F1" w:rsidRDefault="006F69F1" w:rsidP="006F69F1">
      <w:pPr>
        <w:pStyle w:val="List"/>
        <w:numPr>
          <w:ilvl w:val="2"/>
          <w:numId w:val="14"/>
        </w:numPr>
        <w:spacing w:line="360" w:lineRule="auto"/>
        <w:rPr>
          <w:rFonts w:ascii="Arial" w:hAnsi="Arial" w:cs="Arial"/>
          <w:sz w:val="22"/>
          <w:szCs w:val="22"/>
        </w:rPr>
      </w:pPr>
      <w:r w:rsidRPr="000A6923">
        <w:rPr>
          <w:rFonts w:ascii="Arial" w:hAnsi="Arial" w:cs="Arial"/>
          <w:sz w:val="22"/>
          <w:szCs w:val="22"/>
        </w:rPr>
        <w:t>While looking through microscope, pull the skin between the eyes taut with blunt iris forceps and make a clean incision with the scalpel down the middle of the skull,</w:t>
      </w:r>
      <w:r w:rsidRPr="00E069CE">
        <w:rPr>
          <w:rFonts w:ascii="Arial" w:hAnsi="Arial" w:cs="Arial"/>
          <w:sz w:val="22"/>
          <w:szCs w:val="22"/>
        </w:rPr>
        <w:t xml:space="preserve"> exposing both </w:t>
      </w:r>
      <w:r>
        <w:rPr>
          <w:rFonts w:ascii="Arial" w:hAnsi="Arial" w:cs="Arial"/>
          <w:sz w:val="22"/>
          <w:szCs w:val="22"/>
        </w:rPr>
        <w:t>Bregma</w:t>
      </w:r>
      <w:r w:rsidRPr="00E069CE">
        <w:rPr>
          <w:rFonts w:ascii="Arial" w:hAnsi="Arial" w:cs="Arial"/>
          <w:sz w:val="22"/>
          <w:szCs w:val="22"/>
        </w:rPr>
        <w:t xml:space="preserve"> and </w:t>
      </w:r>
      <w:r>
        <w:rPr>
          <w:rFonts w:ascii="Arial" w:hAnsi="Arial" w:cs="Arial"/>
          <w:sz w:val="22"/>
          <w:szCs w:val="22"/>
        </w:rPr>
        <w:t>Lambda.</w:t>
      </w:r>
      <w:r w:rsidRPr="000A6923">
        <w:rPr>
          <w:rFonts w:ascii="Arial" w:hAnsi="Arial" w:cs="Arial"/>
          <w:sz w:val="22"/>
          <w:szCs w:val="22"/>
        </w:rPr>
        <w:t xml:space="preserve"> The exact extent of the incision may vary by surgeon and can be extended using the Vanna scissors.</w:t>
      </w:r>
    </w:p>
    <w:p w14:paraId="40299F87" w14:textId="77777777" w:rsidR="006F69F1" w:rsidRPr="000D57BA" w:rsidRDefault="006F69F1" w:rsidP="006F69F1">
      <w:pPr>
        <w:pStyle w:val="List"/>
        <w:numPr>
          <w:ilvl w:val="2"/>
          <w:numId w:val="14"/>
        </w:numPr>
        <w:spacing w:line="360" w:lineRule="auto"/>
        <w:rPr>
          <w:rFonts w:ascii="Arial" w:hAnsi="Arial" w:cs="Arial"/>
          <w:sz w:val="22"/>
          <w:szCs w:val="22"/>
        </w:rPr>
      </w:pPr>
      <w:r w:rsidRPr="17A74B36">
        <w:rPr>
          <w:rFonts w:ascii="Arial" w:hAnsi="Arial" w:cs="Arial"/>
          <w:sz w:val="22"/>
          <w:szCs w:val="22"/>
        </w:rPr>
        <w:t>Using two</w:t>
      </w:r>
      <w:r w:rsidRPr="27F13597">
        <w:rPr>
          <w:rFonts w:ascii="Arial" w:hAnsi="Arial" w:cs="Arial"/>
          <w:sz w:val="22"/>
          <w:szCs w:val="22"/>
        </w:rPr>
        <w:t xml:space="preserve"> sterile</w:t>
      </w:r>
      <w:r w:rsidRPr="17A74B36">
        <w:rPr>
          <w:rFonts w:ascii="Arial" w:hAnsi="Arial" w:cs="Arial"/>
          <w:sz w:val="22"/>
          <w:szCs w:val="22"/>
        </w:rPr>
        <w:t xml:space="preserve"> cotton swabs</w:t>
      </w:r>
      <w:r>
        <w:rPr>
          <w:rFonts w:ascii="Arial" w:hAnsi="Arial" w:cs="Arial"/>
          <w:sz w:val="22"/>
          <w:szCs w:val="22"/>
        </w:rPr>
        <w:t>,</w:t>
      </w:r>
      <w:r w:rsidRPr="17A74B36">
        <w:rPr>
          <w:rFonts w:ascii="Arial" w:hAnsi="Arial" w:cs="Arial"/>
          <w:sz w:val="22"/>
          <w:szCs w:val="22"/>
        </w:rPr>
        <w:t xml:space="preserve"> </w:t>
      </w:r>
      <w:r>
        <w:rPr>
          <w:rFonts w:ascii="Arial" w:hAnsi="Arial" w:cs="Arial"/>
          <w:sz w:val="22"/>
          <w:szCs w:val="22"/>
        </w:rPr>
        <w:t xml:space="preserve">gently </w:t>
      </w:r>
      <w:r w:rsidRPr="17A74B36">
        <w:rPr>
          <w:rFonts w:ascii="Arial" w:hAnsi="Arial" w:cs="Arial"/>
          <w:sz w:val="22"/>
          <w:szCs w:val="22"/>
        </w:rPr>
        <w:t>tear the periosteum</w:t>
      </w:r>
      <w:r>
        <w:rPr>
          <w:rFonts w:ascii="Arial" w:hAnsi="Arial" w:cs="Arial"/>
          <w:sz w:val="22"/>
          <w:szCs w:val="22"/>
        </w:rPr>
        <w:t xml:space="preserve"> and ensure that it is pushed away from the area where the bur hole will be drilled. </w:t>
      </w:r>
    </w:p>
    <w:p w14:paraId="17D9DC01" w14:textId="77777777" w:rsidR="006F69F1" w:rsidRDefault="006F69F1" w:rsidP="006F69F1">
      <w:pPr>
        <w:pStyle w:val="List"/>
        <w:numPr>
          <w:ilvl w:val="1"/>
          <w:numId w:val="14"/>
        </w:numPr>
        <w:spacing w:line="360" w:lineRule="auto"/>
        <w:rPr>
          <w:rFonts w:ascii="Arial" w:hAnsi="Arial" w:cs="Arial"/>
          <w:sz w:val="22"/>
          <w:szCs w:val="22"/>
        </w:rPr>
      </w:pPr>
      <w:r>
        <w:rPr>
          <w:rFonts w:ascii="Arial" w:hAnsi="Arial" w:cs="Arial"/>
          <w:sz w:val="22"/>
          <w:szCs w:val="22"/>
        </w:rPr>
        <w:t>Align the skull.</w:t>
      </w:r>
    </w:p>
    <w:p w14:paraId="1BD9E3AA" w14:textId="77777777" w:rsidR="006F69F1"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Ensure ear bars are snug and the skull is stable.</w:t>
      </w:r>
    </w:p>
    <w:p w14:paraId="10FFA74F" w14:textId="77777777" w:rsidR="006F69F1"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Place the Marker pipette in the electrode holder and attach to the Kopf 1900.</w:t>
      </w:r>
    </w:p>
    <w:p w14:paraId="48D7C180" w14:textId="77777777" w:rsidR="006F69F1" w:rsidRPr="00E069CE" w:rsidRDefault="006F69F1" w:rsidP="00923452">
      <w:pPr>
        <w:pStyle w:val="List2"/>
        <w:spacing w:line="360" w:lineRule="auto"/>
        <w:ind w:left="0" w:firstLine="0"/>
        <w:rPr>
          <w:rFonts w:ascii="Arial" w:hAnsi="Arial" w:cs="Arial"/>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F69F1" w:rsidRPr="00E069CE" w14:paraId="316005D0" w14:textId="77777777" w:rsidTr="0095100D">
        <w:tc>
          <w:tcPr>
            <w:tcW w:w="9576" w:type="dxa"/>
          </w:tcPr>
          <w:p w14:paraId="18272917" w14:textId="77777777" w:rsidR="006F69F1" w:rsidRPr="00E069CE" w:rsidRDefault="006F69F1" w:rsidP="0095100D">
            <w:pPr>
              <w:pStyle w:val="List2"/>
              <w:spacing w:line="360" w:lineRule="auto"/>
              <w:ind w:left="0" w:firstLine="0"/>
              <w:jc w:val="center"/>
              <w:rPr>
                <w:rFonts w:ascii="Arial" w:hAnsi="Arial" w:cs="Arial"/>
                <w:sz w:val="22"/>
                <w:szCs w:val="22"/>
              </w:rPr>
            </w:pPr>
            <w:r w:rsidRPr="00BD7277">
              <w:rPr>
                <w:rFonts w:ascii="Arial" w:hAnsi="Arial" w:cs="Arial"/>
                <w:noProof/>
                <w:sz w:val="22"/>
                <w:szCs w:val="22"/>
              </w:rPr>
              <w:drawing>
                <wp:inline distT="0" distB="0" distL="0" distR="0" wp14:anchorId="74C618CE" wp14:editId="6EB29730">
                  <wp:extent cx="2507673" cy="3448050"/>
                  <wp:effectExtent l="19050" t="19050" r="260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7673" cy="3448050"/>
                          </a:xfrm>
                          <a:prstGeom prst="rect">
                            <a:avLst/>
                          </a:prstGeom>
                          <a:noFill/>
                          <a:ln>
                            <a:solidFill>
                              <a:schemeClr val="tx1"/>
                            </a:solidFill>
                          </a:ln>
                        </pic:spPr>
                      </pic:pic>
                    </a:graphicData>
                  </a:graphic>
                </wp:inline>
              </w:drawing>
            </w:r>
          </w:p>
        </w:tc>
      </w:tr>
      <w:tr w:rsidR="006F69F1" w:rsidRPr="00E069CE" w14:paraId="63B99870" w14:textId="77777777" w:rsidTr="0095100D">
        <w:tc>
          <w:tcPr>
            <w:tcW w:w="9576" w:type="dxa"/>
          </w:tcPr>
          <w:p w14:paraId="4BCBC7B7" w14:textId="77777777" w:rsidR="006F69F1" w:rsidRPr="00737CC0" w:rsidRDefault="006F69F1" w:rsidP="0095100D">
            <w:pPr>
              <w:pStyle w:val="List2"/>
              <w:spacing w:line="360" w:lineRule="auto"/>
              <w:ind w:left="0" w:firstLine="0"/>
              <w:jc w:val="center"/>
              <w:rPr>
                <w:rFonts w:ascii="Arial Narrow" w:hAnsi="Arial Narrow" w:cs="Arial"/>
                <w:sz w:val="22"/>
                <w:szCs w:val="22"/>
              </w:rPr>
            </w:pPr>
            <w:r w:rsidRPr="00737CC0">
              <w:rPr>
                <w:rFonts w:ascii="Arial Narrow" w:hAnsi="Arial Narrow" w:cs="Arial"/>
                <w:b/>
                <w:sz w:val="22"/>
                <w:szCs w:val="22"/>
              </w:rPr>
              <w:t>Figure 1:</w:t>
            </w:r>
            <w:r w:rsidRPr="00737CC0">
              <w:rPr>
                <w:rFonts w:ascii="Arial Narrow" w:hAnsi="Arial Narrow" w:cs="Arial"/>
                <w:sz w:val="22"/>
                <w:szCs w:val="22"/>
              </w:rPr>
              <w:t xml:space="preserve"> Marker glass pipette in the electrode holder.</w:t>
            </w:r>
          </w:p>
        </w:tc>
      </w:tr>
    </w:tbl>
    <w:p w14:paraId="6219DC2C" w14:textId="77777777" w:rsidR="006F69F1" w:rsidRPr="00E069CE" w:rsidRDefault="006F69F1" w:rsidP="006F69F1">
      <w:pPr>
        <w:pStyle w:val="List2"/>
        <w:spacing w:line="360" w:lineRule="auto"/>
        <w:ind w:left="0" w:firstLine="0"/>
        <w:rPr>
          <w:rFonts w:ascii="Arial" w:hAnsi="Arial" w:cs="Arial"/>
          <w:sz w:val="22"/>
          <w:szCs w:val="22"/>
        </w:rPr>
      </w:pPr>
    </w:p>
    <w:p w14:paraId="15207BDF" w14:textId="77777777" w:rsidR="006F69F1"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Locate the landmarks </w:t>
      </w:r>
      <w:r>
        <w:rPr>
          <w:rFonts w:ascii="Arial" w:hAnsi="Arial" w:cs="Arial"/>
          <w:sz w:val="22"/>
          <w:szCs w:val="22"/>
        </w:rPr>
        <w:t>Lambda</w:t>
      </w:r>
      <w:r w:rsidRPr="00E069CE">
        <w:rPr>
          <w:rFonts w:ascii="Arial" w:hAnsi="Arial" w:cs="Arial"/>
          <w:sz w:val="22"/>
          <w:szCs w:val="22"/>
        </w:rPr>
        <w:t xml:space="preserve"> and </w:t>
      </w:r>
      <w:r>
        <w:rPr>
          <w:rFonts w:ascii="Arial" w:hAnsi="Arial" w:cs="Arial"/>
          <w:sz w:val="22"/>
          <w:szCs w:val="22"/>
        </w:rPr>
        <w:t>Bregma.</w:t>
      </w:r>
    </w:p>
    <w:p w14:paraId="1A3CE578" w14:textId="77777777" w:rsidR="006F69F1" w:rsidRPr="00004D46"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 </w:t>
      </w:r>
      <w:r w:rsidRPr="007934B2">
        <w:rPr>
          <w:rFonts w:ascii="Arial" w:hAnsi="Arial" w:cs="Arial"/>
          <w:sz w:val="22"/>
          <w:szCs w:val="22"/>
        </w:rPr>
        <w:t>Locate the best fit intersection between the midline suture and the coronal suture (</w:t>
      </w:r>
      <w:r w:rsidRPr="0BE29603">
        <w:rPr>
          <w:rFonts w:ascii="Arial" w:hAnsi="Arial" w:cs="Arial"/>
          <w:sz w:val="22"/>
          <w:szCs w:val="22"/>
        </w:rPr>
        <w:t>Bregma</w:t>
      </w:r>
      <w:r w:rsidRPr="007934B2">
        <w:rPr>
          <w:rFonts w:ascii="Arial" w:hAnsi="Arial" w:cs="Arial"/>
          <w:sz w:val="22"/>
          <w:szCs w:val="22"/>
        </w:rPr>
        <w:t>) or lambdoid suture (</w:t>
      </w:r>
      <w:r>
        <w:rPr>
          <w:rFonts w:ascii="Arial" w:hAnsi="Arial" w:cs="Arial"/>
          <w:sz w:val="22"/>
          <w:szCs w:val="22"/>
        </w:rPr>
        <w:t>Lambda</w:t>
      </w:r>
      <w:r w:rsidRPr="007934B2">
        <w:rPr>
          <w:rFonts w:ascii="Arial" w:hAnsi="Arial" w:cs="Arial"/>
          <w:sz w:val="22"/>
          <w:szCs w:val="22"/>
        </w:rPr>
        <w:t>). Use the best fit, not necessarily the exact intersection</w:t>
      </w:r>
      <w:r w:rsidRPr="00E069CE">
        <w:rPr>
          <w:rFonts w:ascii="Arial" w:hAnsi="Arial" w:cs="Arial"/>
          <w:sz w:val="22"/>
          <w:szCs w:val="22"/>
        </w:rPr>
        <w:t xml:space="preserve">.   </w:t>
      </w:r>
    </w:p>
    <w:p w14:paraId="2D3BDCB3" w14:textId="77777777" w:rsidR="006F69F1" w:rsidRPr="00E069CE" w:rsidRDefault="006F69F1" w:rsidP="006F69F1">
      <w:pPr>
        <w:pStyle w:val="List2"/>
        <w:spacing w:line="360" w:lineRule="auto"/>
        <w:rPr>
          <w:rFonts w:ascii="Arial" w:hAnsi="Arial" w:cs="Arial"/>
          <w:sz w:val="22"/>
          <w:szCs w:val="2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F69F1" w:rsidRPr="00E069CE" w14:paraId="335227EE" w14:textId="77777777" w:rsidTr="0095100D">
        <w:tc>
          <w:tcPr>
            <w:tcW w:w="8640" w:type="dxa"/>
          </w:tcPr>
          <w:p w14:paraId="6C8E8A07" w14:textId="77777777" w:rsidR="006F69F1" w:rsidRPr="00E069CE" w:rsidRDefault="006F69F1" w:rsidP="0095100D">
            <w:pPr>
              <w:pStyle w:val="List2"/>
              <w:spacing w:line="360" w:lineRule="auto"/>
              <w:ind w:left="0" w:firstLine="0"/>
              <w:jc w:val="center"/>
              <w:rPr>
                <w:rFonts w:ascii="Arial" w:hAnsi="Arial" w:cs="Arial"/>
                <w:sz w:val="22"/>
                <w:szCs w:val="22"/>
              </w:rPr>
            </w:pPr>
            <w:r w:rsidRPr="00BD7277">
              <w:rPr>
                <w:rFonts w:ascii="Arial" w:hAnsi="Arial" w:cs="Arial"/>
                <w:noProof/>
                <w:sz w:val="22"/>
                <w:szCs w:val="22"/>
              </w:rPr>
              <w:drawing>
                <wp:inline distT="0" distB="0" distL="0" distR="0" wp14:anchorId="545EEC1F" wp14:editId="58953973">
                  <wp:extent cx="3038475" cy="1541637"/>
                  <wp:effectExtent l="19050" t="19050" r="9525" b="20955"/>
                  <wp:docPr id="1" name="Picture 0" descr="Skull su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l sutures.jpg"/>
                          <pic:cNvPicPr/>
                        </pic:nvPicPr>
                        <pic:blipFill>
                          <a:blip r:embed="rId9" cstate="print"/>
                          <a:stretch>
                            <a:fillRect/>
                          </a:stretch>
                        </pic:blipFill>
                        <pic:spPr>
                          <a:xfrm>
                            <a:off x="0" y="0"/>
                            <a:ext cx="3040394" cy="1542611"/>
                          </a:xfrm>
                          <a:prstGeom prst="rect">
                            <a:avLst/>
                          </a:prstGeom>
                          <a:noFill/>
                          <a:ln>
                            <a:solidFill>
                              <a:schemeClr val="tx1"/>
                            </a:solidFill>
                          </a:ln>
                        </pic:spPr>
                      </pic:pic>
                    </a:graphicData>
                  </a:graphic>
                </wp:inline>
              </w:drawing>
            </w:r>
          </w:p>
        </w:tc>
      </w:tr>
      <w:tr w:rsidR="006F69F1" w:rsidRPr="00E069CE" w14:paraId="36579FCA" w14:textId="77777777" w:rsidTr="0095100D">
        <w:tc>
          <w:tcPr>
            <w:tcW w:w="8640" w:type="dxa"/>
          </w:tcPr>
          <w:p w14:paraId="6FD18907" w14:textId="77777777" w:rsidR="006F69F1" w:rsidRDefault="006F69F1" w:rsidP="0095100D">
            <w:pPr>
              <w:pStyle w:val="List2"/>
              <w:spacing w:line="360" w:lineRule="auto"/>
              <w:ind w:left="0" w:firstLine="0"/>
              <w:jc w:val="center"/>
              <w:rPr>
                <w:rFonts w:ascii="Arial Narrow" w:hAnsi="Arial Narrow" w:cs="Arial"/>
                <w:sz w:val="22"/>
                <w:szCs w:val="22"/>
              </w:rPr>
            </w:pPr>
            <w:r w:rsidRPr="00737CC0">
              <w:rPr>
                <w:rFonts w:ascii="Arial Narrow" w:hAnsi="Arial Narrow" w:cs="Arial"/>
                <w:b/>
                <w:sz w:val="22"/>
                <w:szCs w:val="22"/>
              </w:rPr>
              <w:t>Figure 2:</w:t>
            </w:r>
            <w:r w:rsidRPr="00737CC0">
              <w:rPr>
                <w:rFonts w:ascii="Arial Narrow" w:hAnsi="Arial Narrow" w:cs="Arial"/>
                <w:sz w:val="22"/>
                <w:szCs w:val="22"/>
              </w:rPr>
              <w:t xml:space="preserve"> Lambda and Bregma landmarks.</w:t>
            </w:r>
          </w:p>
          <w:p w14:paraId="71D292D3" w14:textId="607DD088" w:rsidR="00D841C1" w:rsidRPr="00737CC0" w:rsidRDefault="00D841C1" w:rsidP="0095100D">
            <w:pPr>
              <w:pStyle w:val="List2"/>
              <w:spacing w:line="360" w:lineRule="auto"/>
              <w:ind w:left="0" w:firstLine="0"/>
              <w:jc w:val="center"/>
              <w:rPr>
                <w:rFonts w:ascii="Arial Narrow" w:hAnsi="Arial Narrow" w:cs="Arial"/>
                <w:sz w:val="22"/>
                <w:szCs w:val="22"/>
              </w:rPr>
            </w:pPr>
            <w:r w:rsidRPr="00D841C1">
              <w:rPr>
                <w:rFonts w:ascii="Arial Narrow" w:hAnsi="Arial Narrow" w:cs="Arial"/>
                <w:b/>
                <w:bCs/>
                <w:sz w:val="22"/>
                <w:szCs w:val="22"/>
              </w:rPr>
              <w:t>Source:</w:t>
            </w:r>
            <w:r>
              <w:rPr>
                <w:rFonts w:ascii="Arial Narrow" w:hAnsi="Arial Narrow" w:cs="Arial"/>
                <w:sz w:val="22"/>
                <w:szCs w:val="22"/>
              </w:rPr>
              <w:t xml:space="preserve"> </w:t>
            </w:r>
            <w:hyperlink r:id="rId10" w:history="1">
              <w:r w:rsidRPr="00930AB0">
                <w:rPr>
                  <w:rStyle w:val="Hyperlink"/>
                  <w:rFonts w:ascii="Arial Narrow" w:hAnsi="Arial Narrow" w:cs="Arial"/>
                  <w:sz w:val="22"/>
                  <w:szCs w:val="22"/>
                </w:rPr>
                <w:t>http://play.psych.mun.ca/~smilway/s</w:t>
              </w:r>
              <w:r w:rsidRPr="00930AB0">
                <w:rPr>
                  <w:rStyle w:val="Hyperlink"/>
                  <w:rFonts w:ascii="Arial Narrow" w:hAnsi="Arial Narrow" w:cs="Arial"/>
                  <w:sz w:val="22"/>
                  <w:szCs w:val="22"/>
                </w:rPr>
                <w:t>k</w:t>
              </w:r>
              <w:r w:rsidRPr="00930AB0">
                <w:rPr>
                  <w:rStyle w:val="Hyperlink"/>
                  <w:rFonts w:ascii="Arial Narrow" w:hAnsi="Arial Narrow" w:cs="Arial"/>
                  <w:sz w:val="22"/>
                  <w:szCs w:val="22"/>
                </w:rPr>
                <w:t>ull.jpg</w:t>
              </w:r>
            </w:hyperlink>
            <w:r>
              <w:rPr>
                <w:rFonts w:ascii="Arial Narrow" w:hAnsi="Arial Narrow" w:cs="Arial"/>
                <w:sz w:val="22"/>
                <w:szCs w:val="22"/>
              </w:rPr>
              <w:t xml:space="preserve"> </w:t>
            </w:r>
          </w:p>
        </w:tc>
      </w:tr>
    </w:tbl>
    <w:p w14:paraId="5A99DB07" w14:textId="77777777" w:rsidR="006F69F1" w:rsidRPr="00E069CE" w:rsidRDefault="006F69F1" w:rsidP="006F69F1">
      <w:pPr>
        <w:pStyle w:val="List2"/>
        <w:spacing w:line="360" w:lineRule="auto"/>
        <w:ind w:left="0" w:firstLine="0"/>
        <w:rPr>
          <w:rFonts w:ascii="Arial" w:hAnsi="Arial" w:cs="Arial"/>
          <w:sz w:val="22"/>
          <w:szCs w:val="22"/>
        </w:rPr>
      </w:pPr>
    </w:p>
    <w:p w14:paraId="5B7482CB" w14:textId="77777777" w:rsidR="006F69F1"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Anterior-Posterior Leveling:</w:t>
      </w:r>
    </w:p>
    <w:p w14:paraId="1FCA8B20" w14:textId="77777777" w:rsidR="006F69F1" w:rsidRPr="00FA7637" w:rsidRDefault="006F69F1" w:rsidP="006F69F1">
      <w:pPr>
        <w:pStyle w:val="ListParagraph"/>
        <w:numPr>
          <w:ilvl w:val="3"/>
          <w:numId w:val="14"/>
        </w:numPr>
        <w:spacing w:line="360" w:lineRule="auto"/>
        <w:rPr>
          <w:rFonts w:ascii="Arial" w:hAnsi="Arial" w:cs="Arial"/>
          <w:sz w:val="22"/>
          <w:szCs w:val="22"/>
        </w:rPr>
      </w:pPr>
      <w:r w:rsidRPr="6602F537">
        <w:rPr>
          <w:rFonts w:ascii="Arial" w:hAnsi="Arial" w:cs="Arial"/>
          <w:sz w:val="22"/>
          <w:szCs w:val="22"/>
        </w:rPr>
        <w:lastRenderedPageBreak/>
        <w:t xml:space="preserve">Using the X, Y, and Z knobs, and the microscope to visualize, lower the point of the </w:t>
      </w:r>
      <w:r>
        <w:rPr>
          <w:rFonts w:ascii="Arial" w:hAnsi="Arial" w:cs="Arial"/>
          <w:sz w:val="22"/>
          <w:szCs w:val="22"/>
        </w:rPr>
        <w:t>marker pipette</w:t>
      </w:r>
      <w:r w:rsidRPr="6602F537">
        <w:rPr>
          <w:rFonts w:ascii="Arial" w:hAnsi="Arial" w:cs="Arial"/>
          <w:sz w:val="22"/>
          <w:szCs w:val="22"/>
        </w:rPr>
        <w:t xml:space="preserve"> until it is just touching the skull surface on </w:t>
      </w:r>
      <w:r>
        <w:rPr>
          <w:rFonts w:ascii="Arial" w:hAnsi="Arial" w:cs="Arial"/>
          <w:sz w:val="22"/>
          <w:szCs w:val="22"/>
        </w:rPr>
        <w:t>Bregma</w:t>
      </w:r>
      <w:r w:rsidRPr="6602F537">
        <w:rPr>
          <w:rFonts w:ascii="Arial" w:hAnsi="Arial" w:cs="Arial"/>
          <w:sz w:val="22"/>
          <w:szCs w:val="22"/>
        </w:rPr>
        <w:t>.</w:t>
      </w:r>
    </w:p>
    <w:p w14:paraId="38481B40"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Zero the coordinates on the </w:t>
      </w:r>
      <w:r>
        <w:rPr>
          <w:rFonts w:ascii="Arial" w:hAnsi="Arial" w:cs="Arial"/>
          <w:sz w:val="22"/>
          <w:szCs w:val="22"/>
        </w:rPr>
        <w:t>digital display</w:t>
      </w:r>
      <w:r w:rsidRPr="00E069CE">
        <w:rPr>
          <w:rFonts w:ascii="Arial" w:hAnsi="Arial" w:cs="Arial"/>
          <w:sz w:val="22"/>
          <w:szCs w:val="22"/>
        </w:rPr>
        <w:t>.</w:t>
      </w:r>
    </w:p>
    <w:p w14:paraId="414A2ACF"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Raise the marker pipette and move it to </w:t>
      </w:r>
      <w:r>
        <w:rPr>
          <w:rFonts w:ascii="Arial" w:hAnsi="Arial" w:cs="Arial"/>
          <w:sz w:val="22"/>
          <w:szCs w:val="22"/>
        </w:rPr>
        <w:t>Lambda</w:t>
      </w:r>
      <w:r w:rsidRPr="00E069CE">
        <w:rPr>
          <w:rFonts w:ascii="Arial" w:hAnsi="Arial" w:cs="Arial"/>
          <w:sz w:val="22"/>
          <w:szCs w:val="22"/>
        </w:rPr>
        <w:t xml:space="preserve">. Lower the </w:t>
      </w:r>
      <w:r>
        <w:rPr>
          <w:rFonts w:ascii="Arial" w:hAnsi="Arial" w:cs="Arial"/>
          <w:sz w:val="22"/>
          <w:szCs w:val="22"/>
        </w:rPr>
        <w:t xml:space="preserve">marker </w:t>
      </w:r>
      <w:r w:rsidRPr="00E069CE">
        <w:rPr>
          <w:rFonts w:ascii="Arial" w:hAnsi="Arial" w:cs="Arial"/>
          <w:sz w:val="22"/>
          <w:szCs w:val="22"/>
        </w:rPr>
        <w:t xml:space="preserve">pipette again until it is just touching the skull surface. </w:t>
      </w:r>
    </w:p>
    <w:p w14:paraId="555928C1" w14:textId="77777777" w:rsidR="006F69F1" w:rsidRPr="005063E0" w:rsidRDefault="006F69F1" w:rsidP="006F69F1">
      <w:pPr>
        <w:pStyle w:val="List2"/>
        <w:numPr>
          <w:ilvl w:val="3"/>
          <w:numId w:val="14"/>
        </w:numPr>
        <w:spacing w:line="360" w:lineRule="auto"/>
        <w:rPr>
          <w:rFonts w:ascii="Arial" w:hAnsi="Arial" w:cs="Arial"/>
          <w:sz w:val="22"/>
          <w:szCs w:val="22"/>
        </w:rPr>
      </w:pPr>
      <w:bookmarkStart w:id="0" w:name="_Hlk105669923"/>
      <w:r w:rsidRPr="25068D01">
        <w:rPr>
          <w:rFonts w:ascii="Arial" w:hAnsi="Arial" w:cs="Arial"/>
          <w:sz w:val="22"/>
          <w:szCs w:val="22"/>
        </w:rPr>
        <w:t xml:space="preserve">If the </w:t>
      </w:r>
      <w:r>
        <w:rPr>
          <w:rFonts w:ascii="Arial" w:hAnsi="Arial" w:cs="Arial"/>
          <w:sz w:val="22"/>
          <w:szCs w:val="22"/>
        </w:rPr>
        <w:t>Lambda</w:t>
      </w:r>
      <w:r w:rsidRPr="25068D01">
        <w:rPr>
          <w:rFonts w:ascii="Arial" w:hAnsi="Arial" w:cs="Arial"/>
          <w:sz w:val="22"/>
          <w:szCs w:val="22"/>
        </w:rPr>
        <w:t xml:space="preserve"> – </w:t>
      </w:r>
      <w:r>
        <w:rPr>
          <w:rFonts w:ascii="Arial" w:hAnsi="Arial" w:cs="Arial"/>
          <w:sz w:val="22"/>
          <w:szCs w:val="22"/>
        </w:rPr>
        <w:t>Bregma</w:t>
      </w:r>
      <w:r w:rsidRPr="25068D01">
        <w:rPr>
          <w:rFonts w:ascii="Arial" w:hAnsi="Arial" w:cs="Arial"/>
          <w:sz w:val="22"/>
          <w:szCs w:val="22"/>
        </w:rPr>
        <w:t xml:space="preserve"> </w:t>
      </w:r>
      <w:r w:rsidRPr="4E479A63">
        <w:rPr>
          <w:rFonts w:ascii="Arial" w:hAnsi="Arial" w:cs="Arial"/>
          <w:sz w:val="22"/>
          <w:szCs w:val="22"/>
        </w:rPr>
        <w:t>Z</w:t>
      </w:r>
      <w:r w:rsidRPr="25068D01">
        <w:rPr>
          <w:rFonts w:ascii="Arial" w:hAnsi="Arial" w:cs="Arial"/>
          <w:sz w:val="22"/>
          <w:szCs w:val="22"/>
        </w:rPr>
        <w:t xml:space="preserve">-offset is greater than 0.1 mm, fix it by adjusting the pitch adjustment knob or by moving the ear bars. Repeat this process until the Z coordinates at </w:t>
      </w:r>
      <w:r>
        <w:rPr>
          <w:rFonts w:ascii="Arial" w:hAnsi="Arial" w:cs="Arial"/>
          <w:sz w:val="22"/>
          <w:szCs w:val="22"/>
        </w:rPr>
        <w:t>Bregma</w:t>
      </w:r>
      <w:r w:rsidRPr="25068D01">
        <w:rPr>
          <w:rFonts w:ascii="Arial" w:hAnsi="Arial" w:cs="Arial"/>
          <w:sz w:val="22"/>
          <w:szCs w:val="22"/>
        </w:rPr>
        <w:t xml:space="preserve"> and </w:t>
      </w:r>
      <w:r>
        <w:rPr>
          <w:rFonts w:ascii="Arial" w:hAnsi="Arial" w:cs="Arial"/>
          <w:sz w:val="22"/>
          <w:szCs w:val="22"/>
        </w:rPr>
        <w:t>Lambda</w:t>
      </w:r>
      <w:r w:rsidRPr="25068D01">
        <w:rPr>
          <w:rFonts w:ascii="Arial" w:hAnsi="Arial" w:cs="Arial"/>
          <w:sz w:val="22"/>
          <w:szCs w:val="22"/>
        </w:rPr>
        <w:t xml:space="preserve"> are within 0.1 mm of each other.</w:t>
      </w:r>
    </w:p>
    <w:bookmarkEnd w:id="0"/>
    <w:p w14:paraId="587D60FC" w14:textId="77777777" w:rsidR="006F69F1" w:rsidRPr="00AF2DE2" w:rsidRDefault="006F69F1" w:rsidP="006F69F1">
      <w:pPr>
        <w:pStyle w:val="ListParagraph"/>
        <w:numPr>
          <w:ilvl w:val="3"/>
          <w:numId w:val="14"/>
        </w:numPr>
        <w:spacing w:line="360" w:lineRule="auto"/>
        <w:rPr>
          <w:rFonts w:ascii="Arial" w:hAnsi="Arial" w:cs="Arial"/>
          <w:sz w:val="22"/>
          <w:szCs w:val="22"/>
        </w:rPr>
      </w:pPr>
      <w:r w:rsidRPr="00FB7ED5">
        <w:rPr>
          <w:rFonts w:ascii="Arial" w:hAnsi="Arial" w:cs="Arial"/>
          <w:i/>
          <w:iCs/>
          <w:sz w:val="22"/>
          <w:szCs w:val="22"/>
        </w:rPr>
        <w:t>Yaw Adjustment:</w:t>
      </w:r>
      <w:r w:rsidRPr="00AF2DE2">
        <w:rPr>
          <w:rFonts w:ascii="Arial" w:hAnsi="Arial" w:cs="Arial"/>
          <w:sz w:val="22"/>
          <w:szCs w:val="22"/>
        </w:rPr>
        <w:t xml:space="preserve"> if the </w:t>
      </w:r>
      <w:r>
        <w:rPr>
          <w:rFonts w:ascii="Arial" w:hAnsi="Arial" w:cs="Arial"/>
          <w:sz w:val="22"/>
          <w:szCs w:val="22"/>
        </w:rPr>
        <w:t>Lambda</w:t>
      </w:r>
      <w:r w:rsidRPr="00AF2DE2">
        <w:rPr>
          <w:rFonts w:ascii="Arial" w:hAnsi="Arial" w:cs="Arial"/>
          <w:sz w:val="22"/>
          <w:szCs w:val="22"/>
        </w:rPr>
        <w:t xml:space="preserve"> – </w:t>
      </w:r>
      <w:r>
        <w:rPr>
          <w:rFonts w:ascii="Arial" w:hAnsi="Arial" w:cs="Arial"/>
          <w:sz w:val="22"/>
          <w:szCs w:val="22"/>
        </w:rPr>
        <w:t>Bregma</w:t>
      </w:r>
      <w:r w:rsidRPr="00AF2DE2">
        <w:rPr>
          <w:rFonts w:ascii="Arial" w:hAnsi="Arial" w:cs="Arial"/>
          <w:sz w:val="22"/>
          <w:szCs w:val="22"/>
        </w:rPr>
        <w:t xml:space="preserve"> X-offset is greater than 0.1 mm, release the yaw lock and use the yaw adjustment knob to adjust the yaw to within 0.1 mm. Reapply the yaw lock once aligned.</w:t>
      </w:r>
    </w:p>
    <w:p w14:paraId="5CFE7A76" w14:textId="77777777" w:rsidR="006F69F1"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Lateral Leveling:</w:t>
      </w:r>
    </w:p>
    <w:p w14:paraId="29ACF5AF"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Move the </w:t>
      </w:r>
      <w:r>
        <w:rPr>
          <w:rFonts w:ascii="Arial" w:hAnsi="Arial" w:cs="Arial"/>
          <w:sz w:val="22"/>
          <w:szCs w:val="22"/>
        </w:rPr>
        <w:t xml:space="preserve">marker </w:t>
      </w:r>
      <w:r w:rsidRPr="00E069CE">
        <w:rPr>
          <w:rFonts w:ascii="Arial" w:hAnsi="Arial" w:cs="Arial"/>
          <w:sz w:val="22"/>
          <w:szCs w:val="22"/>
        </w:rPr>
        <w:t xml:space="preserve">pipette </w:t>
      </w:r>
      <w:r>
        <w:rPr>
          <w:rFonts w:ascii="Arial" w:hAnsi="Arial" w:cs="Arial"/>
          <w:sz w:val="22"/>
          <w:szCs w:val="22"/>
        </w:rPr>
        <w:t>to approximately midway</w:t>
      </w:r>
      <w:r w:rsidRPr="4E479A63">
        <w:rPr>
          <w:rFonts w:ascii="Arial" w:hAnsi="Arial" w:cs="Arial"/>
          <w:sz w:val="22"/>
          <w:szCs w:val="22"/>
        </w:rPr>
        <w:t xml:space="preserve"> on the sutu</w:t>
      </w:r>
      <w:r>
        <w:rPr>
          <w:rFonts w:ascii="Arial" w:hAnsi="Arial" w:cs="Arial"/>
          <w:sz w:val="22"/>
          <w:szCs w:val="22"/>
        </w:rPr>
        <w:t>r</w:t>
      </w:r>
      <w:r w:rsidRPr="4E479A63">
        <w:rPr>
          <w:rFonts w:ascii="Arial" w:hAnsi="Arial" w:cs="Arial"/>
          <w:sz w:val="22"/>
          <w:szCs w:val="22"/>
        </w:rPr>
        <w:t xml:space="preserve">e line between </w:t>
      </w:r>
      <w:r>
        <w:rPr>
          <w:rFonts w:ascii="Arial" w:hAnsi="Arial" w:cs="Arial"/>
          <w:sz w:val="22"/>
          <w:szCs w:val="22"/>
        </w:rPr>
        <w:t>Bregma</w:t>
      </w:r>
      <w:r w:rsidRPr="4E479A63">
        <w:rPr>
          <w:rFonts w:ascii="Arial" w:hAnsi="Arial" w:cs="Arial"/>
          <w:sz w:val="22"/>
          <w:szCs w:val="22"/>
        </w:rPr>
        <w:t xml:space="preserve"> and </w:t>
      </w:r>
      <w:r>
        <w:rPr>
          <w:rFonts w:ascii="Arial" w:hAnsi="Arial" w:cs="Arial"/>
          <w:sz w:val="22"/>
          <w:szCs w:val="22"/>
        </w:rPr>
        <w:t>Lambda</w:t>
      </w:r>
      <w:r w:rsidRPr="4E479A63">
        <w:rPr>
          <w:rFonts w:ascii="Arial" w:hAnsi="Arial" w:cs="Arial"/>
          <w:sz w:val="22"/>
          <w:szCs w:val="22"/>
        </w:rPr>
        <w:t xml:space="preserve"> a</w:t>
      </w:r>
      <w:r w:rsidRPr="25068D01">
        <w:rPr>
          <w:rFonts w:ascii="Arial" w:hAnsi="Arial" w:cs="Arial"/>
          <w:sz w:val="22"/>
          <w:szCs w:val="22"/>
        </w:rPr>
        <w:t xml:space="preserve">nd zero X, Y, and Z. </w:t>
      </w:r>
    </w:p>
    <w:p w14:paraId="6B59F4DE" w14:textId="77777777" w:rsidR="006F69F1" w:rsidRDefault="006F69F1" w:rsidP="006F69F1">
      <w:pPr>
        <w:pStyle w:val="List"/>
        <w:numPr>
          <w:ilvl w:val="3"/>
          <w:numId w:val="14"/>
        </w:numPr>
        <w:spacing w:line="360" w:lineRule="auto"/>
        <w:rPr>
          <w:rFonts w:ascii="Arial" w:hAnsi="Arial" w:cs="Arial"/>
          <w:sz w:val="22"/>
          <w:szCs w:val="22"/>
        </w:rPr>
      </w:pPr>
      <w:r>
        <w:rPr>
          <w:rFonts w:ascii="Arial" w:hAnsi="Arial" w:cs="Arial"/>
          <w:sz w:val="22"/>
          <w:szCs w:val="22"/>
        </w:rPr>
        <w:t>Move the marker pipette 2 mm laterally to the left and slowly lower the marker pipette down to the skull. Zero the Y and Z digital display.</w:t>
      </w:r>
    </w:p>
    <w:p w14:paraId="7513CE9F" w14:textId="3B1F76BC" w:rsidR="006F69F1" w:rsidRDefault="006F69F1" w:rsidP="006F69F1">
      <w:pPr>
        <w:pStyle w:val="List"/>
        <w:numPr>
          <w:ilvl w:val="3"/>
          <w:numId w:val="14"/>
        </w:numPr>
        <w:spacing w:line="360" w:lineRule="auto"/>
        <w:rPr>
          <w:rFonts w:ascii="Arial" w:hAnsi="Arial" w:cs="Arial"/>
          <w:sz w:val="22"/>
          <w:szCs w:val="22"/>
        </w:rPr>
      </w:pPr>
      <w:r>
        <w:rPr>
          <w:rFonts w:ascii="Arial" w:hAnsi="Arial" w:cs="Arial"/>
          <w:sz w:val="22"/>
          <w:szCs w:val="22"/>
        </w:rPr>
        <w:t>Raise the marker pipette and move the marker pipette 2</w:t>
      </w:r>
      <w:r w:rsidR="00923452">
        <w:rPr>
          <w:rFonts w:ascii="Arial" w:hAnsi="Arial" w:cs="Arial"/>
          <w:sz w:val="22"/>
          <w:szCs w:val="22"/>
        </w:rPr>
        <w:t xml:space="preserve"> </w:t>
      </w:r>
      <w:r>
        <w:rPr>
          <w:rFonts w:ascii="Arial" w:hAnsi="Arial" w:cs="Arial"/>
          <w:sz w:val="22"/>
          <w:szCs w:val="22"/>
        </w:rPr>
        <w:t xml:space="preserve">mm to the right of the suture and slowly lower the marker pipette down to the skull. </w:t>
      </w:r>
    </w:p>
    <w:p w14:paraId="13EAB236" w14:textId="77777777" w:rsidR="006F69F1" w:rsidRPr="00882C3A" w:rsidRDefault="006F69F1" w:rsidP="006F69F1">
      <w:pPr>
        <w:pStyle w:val="List2"/>
        <w:numPr>
          <w:ilvl w:val="3"/>
          <w:numId w:val="14"/>
        </w:numPr>
        <w:spacing w:line="360" w:lineRule="auto"/>
        <w:rPr>
          <w:rFonts w:ascii="Arial" w:hAnsi="Arial" w:cs="Arial"/>
          <w:sz w:val="22"/>
          <w:szCs w:val="22"/>
        </w:rPr>
      </w:pPr>
      <w:r w:rsidRPr="25068D01">
        <w:rPr>
          <w:rFonts w:ascii="Arial" w:hAnsi="Arial" w:cs="Arial"/>
          <w:sz w:val="22"/>
          <w:szCs w:val="22"/>
        </w:rPr>
        <w:t xml:space="preserve">If the </w:t>
      </w:r>
      <w:r>
        <w:rPr>
          <w:rFonts w:ascii="Arial" w:hAnsi="Arial" w:cs="Arial"/>
          <w:sz w:val="22"/>
          <w:szCs w:val="22"/>
        </w:rPr>
        <w:t xml:space="preserve">Left </w:t>
      </w:r>
      <w:r w:rsidRPr="25068D01">
        <w:rPr>
          <w:rFonts w:ascii="Arial" w:hAnsi="Arial" w:cs="Arial"/>
          <w:sz w:val="22"/>
          <w:szCs w:val="22"/>
        </w:rPr>
        <w:t xml:space="preserve">– </w:t>
      </w:r>
      <w:r>
        <w:rPr>
          <w:rFonts w:ascii="Arial" w:hAnsi="Arial" w:cs="Arial"/>
          <w:sz w:val="22"/>
          <w:szCs w:val="22"/>
        </w:rPr>
        <w:t>Right</w:t>
      </w:r>
      <w:r w:rsidRPr="25068D01">
        <w:rPr>
          <w:rFonts w:ascii="Arial" w:hAnsi="Arial" w:cs="Arial"/>
          <w:sz w:val="22"/>
          <w:szCs w:val="22"/>
        </w:rPr>
        <w:t xml:space="preserve"> </w:t>
      </w:r>
      <w:r w:rsidRPr="4E479A63">
        <w:rPr>
          <w:rFonts w:ascii="Arial" w:hAnsi="Arial" w:cs="Arial"/>
          <w:sz w:val="22"/>
          <w:szCs w:val="22"/>
        </w:rPr>
        <w:t>Z</w:t>
      </w:r>
      <w:r w:rsidRPr="25068D01">
        <w:rPr>
          <w:rFonts w:ascii="Arial" w:hAnsi="Arial" w:cs="Arial"/>
          <w:sz w:val="22"/>
          <w:szCs w:val="22"/>
        </w:rPr>
        <w:t>-offset is greater than 0.1</w:t>
      </w:r>
      <w:r>
        <w:rPr>
          <w:rFonts w:ascii="Arial" w:hAnsi="Arial" w:cs="Arial"/>
          <w:sz w:val="22"/>
          <w:szCs w:val="22"/>
        </w:rPr>
        <w:t>5</w:t>
      </w:r>
      <w:r w:rsidRPr="25068D01">
        <w:rPr>
          <w:rFonts w:ascii="Arial" w:hAnsi="Arial" w:cs="Arial"/>
          <w:sz w:val="22"/>
          <w:szCs w:val="22"/>
        </w:rPr>
        <w:t xml:space="preserve"> mm, fix it by adjusting the </w:t>
      </w:r>
      <w:r>
        <w:rPr>
          <w:rFonts w:ascii="Arial" w:hAnsi="Arial" w:cs="Arial"/>
          <w:sz w:val="22"/>
          <w:szCs w:val="22"/>
        </w:rPr>
        <w:t>roll</w:t>
      </w:r>
      <w:r w:rsidRPr="25068D01">
        <w:rPr>
          <w:rFonts w:ascii="Arial" w:hAnsi="Arial" w:cs="Arial"/>
          <w:sz w:val="22"/>
          <w:szCs w:val="22"/>
        </w:rPr>
        <w:t xml:space="preserve"> or by moving the ear bars. Repeat this process until the Z coordinates are within 0.1</w:t>
      </w:r>
      <w:r>
        <w:rPr>
          <w:rFonts w:ascii="Arial" w:hAnsi="Arial" w:cs="Arial"/>
          <w:sz w:val="22"/>
          <w:szCs w:val="22"/>
        </w:rPr>
        <w:t>5</w:t>
      </w:r>
      <w:r w:rsidRPr="25068D01">
        <w:rPr>
          <w:rFonts w:ascii="Arial" w:hAnsi="Arial" w:cs="Arial"/>
          <w:sz w:val="22"/>
          <w:szCs w:val="22"/>
        </w:rPr>
        <w:t xml:space="preserve"> mm of each other.</w:t>
      </w:r>
    </w:p>
    <w:p w14:paraId="2DC36C41" w14:textId="77777777" w:rsidR="006F69F1"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Mark the Injection site</w:t>
      </w:r>
    </w:p>
    <w:p w14:paraId="3D1CBAA7"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Move the marker pipette tip back to hover over </w:t>
      </w:r>
      <w:r>
        <w:rPr>
          <w:rFonts w:ascii="Arial" w:hAnsi="Arial" w:cs="Arial"/>
          <w:sz w:val="22"/>
          <w:szCs w:val="22"/>
        </w:rPr>
        <w:t>Bregma</w:t>
      </w:r>
      <w:r w:rsidRPr="00E069CE">
        <w:rPr>
          <w:rFonts w:ascii="Arial" w:hAnsi="Arial" w:cs="Arial"/>
          <w:sz w:val="22"/>
          <w:szCs w:val="22"/>
        </w:rPr>
        <w:t xml:space="preserve"> and zero the coordinates of the </w:t>
      </w:r>
      <w:r>
        <w:rPr>
          <w:rFonts w:ascii="Arial" w:hAnsi="Arial" w:cs="Arial"/>
          <w:sz w:val="22"/>
          <w:szCs w:val="22"/>
        </w:rPr>
        <w:t>digital display</w:t>
      </w:r>
      <w:r w:rsidRPr="00E069CE">
        <w:rPr>
          <w:rFonts w:ascii="Arial" w:hAnsi="Arial" w:cs="Arial"/>
          <w:sz w:val="22"/>
          <w:szCs w:val="22"/>
        </w:rPr>
        <w:t>.</w:t>
      </w:r>
    </w:p>
    <w:p w14:paraId="1231659F"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Using the X and Y controls, find the desired A/P (Y)</w:t>
      </w:r>
      <w:r w:rsidRPr="00E069CE">
        <w:rPr>
          <w:rFonts w:ascii="Arial" w:hAnsi="Arial" w:cs="Arial"/>
          <w:color w:val="FF0000"/>
          <w:sz w:val="22"/>
          <w:szCs w:val="22"/>
        </w:rPr>
        <w:t xml:space="preserve"> </w:t>
      </w:r>
      <w:r w:rsidRPr="00E069CE">
        <w:rPr>
          <w:rFonts w:ascii="Arial" w:hAnsi="Arial" w:cs="Arial"/>
          <w:sz w:val="22"/>
          <w:szCs w:val="22"/>
        </w:rPr>
        <w:t xml:space="preserve">and M/L (X) coordinates from </w:t>
      </w:r>
      <w:r>
        <w:rPr>
          <w:rFonts w:ascii="Arial" w:hAnsi="Arial" w:cs="Arial"/>
          <w:sz w:val="22"/>
          <w:szCs w:val="22"/>
        </w:rPr>
        <w:t>Bregma</w:t>
      </w:r>
      <w:r w:rsidRPr="00E069CE">
        <w:rPr>
          <w:rFonts w:ascii="Arial" w:hAnsi="Arial" w:cs="Arial"/>
          <w:sz w:val="22"/>
          <w:szCs w:val="22"/>
        </w:rPr>
        <w:t>.</w:t>
      </w:r>
    </w:p>
    <w:p w14:paraId="0C144D25"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Mark the spot on the skull to be drilled with a felt tip marker or by cross hatching with the scalpel. </w:t>
      </w:r>
    </w:p>
    <w:p w14:paraId="01E049C1" w14:textId="77777777" w:rsidR="006F69F1"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Drilling the Burr hole</w:t>
      </w:r>
    </w:p>
    <w:p w14:paraId="147A2544" w14:textId="77777777" w:rsidR="006F69F1" w:rsidRPr="00E069CE" w:rsidRDefault="006F69F1" w:rsidP="006F69F1">
      <w:pPr>
        <w:pStyle w:val="List"/>
        <w:numPr>
          <w:ilvl w:val="3"/>
          <w:numId w:val="14"/>
        </w:numPr>
        <w:spacing w:line="360" w:lineRule="auto"/>
        <w:rPr>
          <w:rFonts w:ascii="Arial" w:hAnsi="Arial" w:cs="Arial"/>
          <w:sz w:val="22"/>
          <w:szCs w:val="22"/>
        </w:rPr>
      </w:pPr>
      <w:r>
        <w:rPr>
          <w:rFonts w:ascii="Arial" w:hAnsi="Arial" w:cs="Arial"/>
          <w:sz w:val="22"/>
          <w:szCs w:val="22"/>
        </w:rPr>
        <w:t>Using the drill with the FG ¼ or EF4 bit, create a burr hole over the mark</w:t>
      </w:r>
      <w:r w:rsidRPr="00E069CE">
        <w:rPr>
          <w:rFonts w:ascii="Arial" w:hAnsi="Arial" w:cs="Arial"/>
          <w:sz w:val="22"/>
          <w:szCs w:val="22"/>
        </w:rPr>
        <w:t>.</w:t>
      </w:r>
    </w:p>
    <w:p w14:paraId="2CF4655E"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If necessary, stop bleeding by using a Sugi Absorption Spear.</w:t>
      </w:r>
    </w:p>
    <w:p w14:paraId="36E19274"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If </w:t>
      </w:r>
      <w:r>
        <w:rPr>
          <w:rFonts w:ascii="Arial" w:hAnsi="Arial" w:cs="Arial"/>
          <w:sz w:val="22"/>
          <w:szCs w:val="22"/>
        </w:rPr>
        <w:t xml:space="preserve">there are multiple injection locations complete the first injection before drilling the second burr hole. </w:t>
      </w:r>
    </w:p>
    <w:p w14:paraId="06BC34AD" w14:textId="77777777" w:rsidR="006F69F1" w:rsidRPr="00E069CE" w:rsidRDefault="006F69F1" w:rsidP="006F69F1">
      <w:pPr>
        <w:pStyle w:val="List2"/>
        <w:numPr>
          <w:ilvl w:val="1"/>
          <w:numId w:val="14"/>
        </w:numPr>
        <w:spacing w:line="360" w:lineRule="auto"/>
        <w:rPr>
          <w:rFonts w:ascii="Arial" w:hAnsi="Arial" w:cs="Arial"/>
          <w:sz w:val="22"/>
          <w:szCs w:val="22"/>
        </w:rPr>
      </w:pPr>
      <w:r w:rsidRPr="00E069CE">
        <w:rPr>
          <w:rFonts w:ascii="Arial" w:hAnsi="Arial" w:cs="Arial"/>
          <w:sz w:val="22"/>
          <w:szCs w:val="22"/>
        </w:rPr>
        <w:t>Fill the pipettes with tracer.</w:t>
      </w:r>
    </w:p>
    <w:p w14:paraId="7D3D7DBA" w14:textId="77777777" w:rsidR="006F69F1" w:rsidRPr="00E069CE" w:rsidRDefault="006F69F1" w:rsidP="006F69F1">
      <w:pPr>
        <w:pStyle w:val="List2"/>
        <w:numPr>
          <w:ilvl w:val="2"/>
          <w:numId w:val="14"/>
        </w:numPr>
        <w:spacing w:line="360" w:lineRule="auto"/>
        <w:rPr>
          <w:rFonts w:ascii="Arial" w:hAnsi="Arial" w:cs="Arial"/>
          <w:sz w:val="22"/>
          <w:szCs w:val="22"/>
        </w:rPr>
      </w:pPr>
      <w:r w:rsidRPr="00E069CE">
        <w:rPr>
          <w:rFonts w:ascii="Arial" w:hAnsi="Arial" w:cs="Arial"/>
          <w:sz w:val="22"/>
          <w:szCs w:val="22"/>
        </w:rPr>
        <w:lastRenderedPageBreak/>
        <w:t xml:space="preserve">Place a </w:t>
      </w:r>
      <w:r>
        <w:rPr>
          <w:rFonts w:ascii="Arial" w:hAnsi="Arial" w:cs="Arial"/>
          <w:sz w:val="22"/>
          <w:szCs w:val="22"/>
        </w:rPr>
        <w:t>Microcapillary</w:t>
      </w:r>
      <w:r w:rsidRPr="00E069CE">
        <w:rPr>
          <w:rFonts w:ascii="Arial" w:hAnsi="Arial" w:cs="Arial"/>
          <w:sz w:val="22"/>
          <w:szCs w:val="22"/>
        </w:rPr>
        <w:t xml:space="preserve"> pipette tip on a P20 pipette set to the correct volume.</w:t>
      </w:r>
    </w:p>
    <w:p w14:paraId="3B0D4135" w14:textId="77777777" w:rsidR="006F69F1" w:rsidRPr="00E069CE" w:rsidRDefault="006F69F1" w:rsidP="006F69F1">
      <w:pPr>
        <w:pStyle w:val="List2"/>
        <w:numPr>
          <w:ilvl w:val="2"/>
          <w:numId w:val="14"/>
        </w:numPr>
        <w:spacing w:line="360" w:lineRule="auto"/>
        <w:rPr>
          <w:rFonts w:ascii="Arial" w:hAnsi="Arial" w:cs="Arial"/>
          <w:sz w:val="22"/>
          <w:szCs w:val="22"/>
        </w:rPr>
      </w:pPr>
      <w:r w:rsidRPr="00E069CE">
        <w:rPr>
          <w:rFonts w:ascii="Arial" w:hAnsi="Arial" w:cs="Arial"/>
          <w:sz w:val="22"/>
          <w:szCs w:val="22"/>
        </w:rPr>
        <w:t>Depress the plunger to the first stop and place the pipette tip into the viral solution.</w:t>
      </w:r>
    </w:p>
    <w:p w14:paraId="068B52D1" w14:textId="77777777" w:rsidR="006F69F1" w:rsidRPr="00E069CE" w:rsidRDefault="006F69F1" w:rsidP="006F69F1">
      <w:pPr>
        <w:pStyle w:val="List2"/>
        <w:numPr>
          <w:ilvl w:val="2"/>
          <w:numId w:val="14"/>
        </w:numPr>
        <w:spacing w:line="360" w:lineRule="auto"/>
        <w:rPr>
          <w:rFonts w:ascii="Arial" w:hAnsi="Arial" w:cs="Arial"/>
          <w:sz w:val="22"/>
          <w:szCs w:val="22"/>
        </w:rPr>
      </w:pPr>
      <w:r w:rsidRPr="00E069CE">
        <w:rPr>
          <w:rFonts w:ascii="Arial" w:hAnsi="Arial" w:cs="Arial"/>
          <w:sz w:val="22"/>
          <w:szCs w:val="22"/>
        </w:rPr>
        <w:t>Slowly and gently release pressure from the plunger to aspirate proper volume of virus.</w:t>
      </w:r>
    </w:p>
    <w:p w14:paraId="29F4D71F" w14:textId="77777777" w:rsidR="006F69F1" w:rsidRPr="00E069CE" w:rsidRDefault="006F69F1" w:rsidP="006F69F1">
      <w:pPr>
        <w:pStyle w:val="List2"/>
        <w:numPr>
          <w:ilvl w:val="2"/>
          <w:numId w:val="14"/>
        </w:numPr>
        <w:spacing w:line="360" w:lineRule="auto"/>
        <w:rPr>
          <w:rFonts w:ascii="Arial" w:hAnsi="Arial" w:cs="Arial"/>
          <w:sz w:val="22"/>
          <w:szCs w:val="22"/>
        </w:rPr>
      </w:pPr>
      <w:r w:rsidRPr="00E069CE">
        <w:rPr>
          <w:rFonts w:ascii="Arial" w:hAnsi="Arial" w:cs="Arial"/>
          <w:sz w:val="22"/>
          <w:szCs w:val="22"/>
        </w:rPr>
        <w:t>Insert the pipette tip all the way to the shoulder of the pulled pipette and slowly depress the plunger to the first stop to expel the virus.</w:t>
      </w:r>
    </w:p>
    <w:p w14:paraId="30ED86C5" w14:textId="77777777" w:rsidR="006F69F1" w:rsidRPr="00E069CE" w:rsidRDefault="006F69F1" w:rsidP="006F69F1">
      <w:pPr>
        <w:pStyle w:val="List2"/>
        <w:numPr>
          <w:ilvl w:val="3"/>
          <w:numId w:val="14"/>
        </w:numPr>
        <w:spacing w:line="360" w:lineRule="auto"/>
        <w:rPr>
          <w:rFonts w:ascii="Arial" w:hAnsi="Arial" w:cs="Arial"/>
          <w:sz w:val="22"/>
          <w:szCs w:val="22"/>
        </w:rPr>
      </w:pPr>
      <w:r>
        <w:rPr>
          <w:rFonts w:ascii="Arial" w:hAnsi="Arial" w:cs="Arial"/>
          <w:sz w:val="22"/>
          <w:szCs w:val="22"/>
        </w:rPr>
        <w:t>P</w:t>
      </w:r>
      <w:r w:rsidRPr="00E069CE">
        <w:rPr>
          <w:rFonts w:ascii="Arial" w:hAnsi="Arial" w:cs="Arial"/>
          <w:sz w:val="22"/>
          <w:szCs w:val="22"/>
        </w:rPr>
        <w:t xml:space="preserve">ull the pipette out of the virus and gently apply pressure again to the second stop to expel any remaining virus into pipette. If the pipette is left in the viral solution, it will create bubbles. </w:t>
      </w:r>
    </w:p>
    <w:p w14:paraId="23580A7C" w14:textId="77777777" w:rsidR="006F69F1" w:rsidRDefault="006F69F1" w:rsidP="006F69F1">
      <w:pPr>
        <w:pStyle w:val="List2"/>
        <w:numPr>
          <w:ilvl w:val="2"/>
          <w:numId w:val="14"/>
        </w:numPr>
        <w:spacing w:line="360" w:lineRule="auto"/>
        <w:rPr>
          <w:rFonts w:ascii="Arial" w:hAnsi="Arial" w:cs="Arial"/>
          <w:sz w:val="22"/>
          <w:szCs w:val="22"/>
        </w:rPr>
      </w:pPr>
      <w:r>
        <w:rPr>
          <w:rFonts w:ascii="Arial" w:hAnsi="Arial" w:cs="Arial"/>
          <w:sz w:val="22"/>
          <w:szCs w:val="22"/>
        </w:rPr>
        <w:t xml:space="preserve">Remove the marker </w:t>
      </w:r>
      <w:r w:rsidRPr="7DAEFE42">
        <w:rPr>
          <w:rFonts w:ascii="Arial" w:hAnsi="Arial" w:cs="Arial"/>
          <w:sz w:val="22"/>
          <w:szCs w:val="22"/>
        </w:rPr>
        <w:t>pipette</w:t>
      </w:r>
      <w:r>
        <w:rPr>
          <w:rFonts w:ascii="Arial" w:hAnsi="Arial" w:cs="Arial"/>
          <w:sz w:val="22"/>
          <w:szCs w:val="22"/>
        </w:rPr>
        <w:t xml:space="preserve"> and p</w:t>
      </w:r>
      <w:r w:rsidRPr="00E069CE">
        <w:rPr>
          <w:rFonts w:ascii="Arial" w:hAnsi="Arial" w:cs="Arial"/>
          <w:sz w:val="22"/>
          <w:szCs w:val="22"/>
        </w:rPr>
        <w:t xml:space="preserve">lace </w:t>
      </w:r>
      <w:r>
        <w:rPr>
          <w:rFonts w:ascii="Arial" w:hAnsi="Arial" w:cs="Arial"/>
          <w:sz w:val="22"/>
          <w:szCs w:val="22"/>
        </w:rPr>
        <w:t xml:space="preserve">the viral </w:t>
      </w:r>
      <w:r w:rsidRPr="00E069CE">
        <w:rPr>
          <w:rFonts w:ascii="Arial" w:hAnsi="Arial" w:cs="Arial"/>
          <w:sz w:val="22"/>
          <w:szCs w:val="22"/>
        </w:rPr>
        <w:t xml:space="preserve">pipette into the electrode holder and affix to the </w:t>
      </w:r>
      <w:r>
        <w:rPr>
          <w:rFonts w:ascii="Arial" w:hAnsi="Arial" w:cs="Arial"/>
          <w:sz w:val="22"/>
          <w:szCs w:val="22"/>
        </w:rPr>
        <w:t>Kopf 1900</w:t>
      </w:r>
      <w:r w:rsidRPr="00E069CE">
        <w:rPr>
          <w:rFonts w:ascii="Arial" w:hAnsi="Arial" w:cs="Arial"/>
          <w:sz w:val="22"/>
          <w:szCs w:val="22"/>
        </w:rPr>
        <w:t xml:space="preserve">. </w:t>
      </w:r>
    </w:p>
    <w:p w14:paraId="03970580" w14:textId="77777777" w:rsidR="006F69F1" w:rsidRPr="00E069CE" w:rsidRDefault="006F69F1" w:rsidP="006F69F1">
      <w:pPr>
        <w:pStyle w:val="List2"/>
        <w:numPr>
          <w:ilvl w:val="3"/>
          <w:numId w:val="14"/>
        </w:numPr>
        <w:spacing w:line="360" w:lineRule="auto"/>
        <w:rPr>
          <w:rFonts w:ascii="Arial" w:hAnsi="Arial" w:cs="Arial"/>
          <w:sz w:val="22"/>
          <w:szCs w:val="22"/>
        </w:rPr>
      </w:pPr>
      <w:r w:rsidRPr="00E069CE">
        <w:rPr>
          <w:rFonts w:ascii="Arial" w:hAnsi="Arial" w:cs="Arial"/>
          <w:sz w:val="22"/>
          <w:szCs w:val="22"/>
        </w:rPr>
        <w:t xml:space="preserve">Check the pipette tip under the microscope to ensure that the viral solution reaches the tip. If it does not, or if there are air bubbles, gently touch or flick the tip with a Sugi Absorption spear or forceps, being careful not to break the pipette. </w:t>
      </w:r>
    </w:p>
    <w:p w14:paraId="53BAB9CB" w14:textId="77777777" w:rsidR="006F69F1" w:rsidRPr="00E069CE" w:rsidRDefault="006F69F1" w:rsidP="006F69F1">
      <w:pPr>
        <w:pStyle w:val="List2"/>
        <w:spacing w:line="360" w:lineRule="auto"/>
        <w:ind w:left="0" w:firstLine="0"/>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F69F1" w:rsidRPr="00E069CE" w14:paraId="071B4938" w14:textId="77777777" w:rsidTr="0095100D">
        <w:tc>
          <w:tcPr>
            <w:tcW w:w="9576" w:type="dxa"/>
          </w:tcPr>
          <w:p w14:paraId="3D7686B9" w14:textId="77777777" w:rsidR="006F69F1" w:rsidRPr="00882C3A" w:rsidRDefault="006F69F1" w:rsidP="0095100D">
            <w:pPr>
              <w:pStyle w:val="List2"/>
              <w:spacing w:line="360" w:lineRule="auto"/>
              <w:ind w:left="0" w:firstLine="0"/>
              <w:jc w:val="center"/>
              <w:rPr>
                <w:rFonts w:ascii="Arial" w:hAnsi="Arial" w:cs="Arial"/>
                <w:sz w:val="22"/>
                <w:szCs w:val="22"/>
              </w:rPr>
            </w:pPr>
            <w:r w:rsidRPr="00882C3A">
              <w:rPr>
                <w:rFonts w:ascii="Arial" w:hAnsi="Arial" w:cs="Arial"/>
                <w:noProof/>
                <w:sz w:val="22"/>
                <w:szCs w:val="22"/>
              </w:rPr>
              <w:drawing>
                <wp:inline distT="0" distB="0" distL="0" distR="0" wp14:anchorId="6FC9E8F6" wp14:editId="2FFB0CB2">
                  <wp:extent cx="2050256" cy="2733675"/>
                  <wp:effectExtent l="0" t="0" r="0" b="0"/>
                  <wp:docPr id="854164541" name="Picture 854164541" descr="A picture containing indoor, kitchen applianc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64541" name="Picture 854164541" descr="A picture containing indoor, kitchen appliance, clutter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0256" cy="2733675"/>
                          </a:xfrm>
                          <a:prstGeom prst="rect">
                            <a:avLst/>
                          </a:prstGeom>
                        </pic:spPr>
                      </pic:pic>
                    </a:graphicData>
                  </a:graphic>
                </wp:inline>
              </w:drawing>
            </w:r>
          </w:p>
        </w:tc>
      </w:tr>
      <w:tr w:rsidR="006F69F1" w:rsidRPr="00E069CE" w14:paraId="412F9161" w14:textId="77777777" w:rsidTr="0095100D">
        <w:tc>
          <w:tcPr>
            <w:tcW w:w="9576" w:type="dxa"/>
          </w:tcPr>
          <w:p w14:paraId="3CD48CEF" w14:textId="77777777" w:rsidR="006F69F1" w:rsidRPr="00737CC0" w:rsidRDefault="006F69F1" w:rsidP="0095100D">
            <w:pPr>
              <w:pStyle w:val="List2"/>
              <w:spacing w:line="360" w:lineRule="auto"/>
              <w:ind w:left="0" w:firstLine="0"/>
              <w:jc w:val="center"/>
              <w:rPr>
                <w:rFonts w:ascii="Arial Narrow" w:hAnsi="Arial Narrow" w:cs="Arial"/>
                <w:sz w:val="22"/>
                <w:szCs w:val="22"/>
              </w:rPr>
            </w:pPr>
            <w:r w:rsidRPr="00737CC0">
              <w:rPr>
                <w:rFonts w:ascii="Arial Narrow" w:hAnsi="Arial Narrow" w:cs="Arial"/>
                <w:b/>
                <w:sz w:val="22"/>
                <w:szCs w:val="22"/>
              </w:rPr>
              <w:t>Figure 3:</w:t>
            </w:r>
            <w:r w:rsidRPr="00737CC0">
              <w:rPr>
                <w:rFonts w:ascii="Arial Narrow" w:hAnsi="Arial Narrow" w:cs="Arial"/>
                <w:sz w:val="22"/>
                <w:szCs w:val="22"/>
              </w:rPr>
              <w:t xml:space="preserve"> Viral solution in the tip of the pipette.</w:t>
            </w:r>
          </w:p>
        </w:tc>
      </w:tr>
    </w:tbl>
    <w:p w14:paraId="58E906EF" w14:textId="77777777" w:rsidR="006F69F1" w:rsidRPr="00E069CE" w:rsidRDefault="006F69F1" w:rsidP="006F69F1">
      <w:pPr>
        <w:pStyle w:val="List"/>
        <w:spacing w:line="360" w:lineRule="auto"/>
        <w:ind w:left="792" w:firstLine="0"/>
        <w:rPr>
          <w:rFonts w:ascii="Arial" w:hAnsi="Arial" w:cs="Arial"/>
          <w:sz w:val="22"/>
          <w:szCs w:val="22"/>
        </w:rPr>
      </w:pPr>
    </w:p>
    <w:p w14:paraId="7EBBF0B6" w14:textId="77777777" w:rsidR="006F69F1" w:rsidRPr="00E069CE" w:rsidRDefault="006F69F1" w:rsidP="006F69F1">
      <w:pPr>
        <w:pStyle w:val="List"/>
        <w:numPr>
          <w:ilvl w:val="1"/>
          <w:numId w:val="14"/>
        </w:numPr>
        <w:spacing w:line="360" w:lineRule="auto"/>
        <w:rPr>
          <w:rFonts w:ascii="Arial" w:hAnsi="Arial" w:cs="Arial"/>
          <w:sz w:val="22"/>
          <w:szCs w:val="22"/>
        </w:rPr>
      </w:pPr>
      <w:r w:rsidRPr="00E069CE">
        <w:rPr>
          <w:rFonts w:ascii="Arial" w:hAnsi="Arial" w:cs="Arial"/>
          <w:sz w:val="22"/>
          <w:szCs w:val="22"/>
        </w:rPr>
        <w:t>Inject Virus with Iontophoresis</w:t>
      </w:r>
    </w:p>
    <w:p w14:paraId="0B0E79EB"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Insert the silver wire into the base of the glass pipette to the point where it is just below the meniscus of the viral solution without reaching the narrowing of the shoulder. Bend the wire at the base of the pipette to secure it in place.</w:t>
      </w:r>
    </w:p>
    <w:p w14:paraId="4567F354" w14:textId="77777777" w:rsidR="006F69F1" w:rsidRDefault="006F69F1" w:rsidP="006F69F1">
      <w:pPr>
        <w:pStyle w:val="List"/>
        <w:numPr>
          <w:ilvl w:val="2"/>
          <w:numId w:val="14"/>
        </w:numPr>
        <w:spacing w:line="360" w:lineRule="auto"/>
        <w:rPr>
          <w:rFonts w:ascii="Arial" w:hAnsi="Arial" w:cs="Arial"/>
          <w:sz w:val="22"/>
          <w:szCs w:val="22"/>
        </w:rPr>
      </w:pPr>
      <w:r w:rsidRPr="00713AEC">
        <w:rPr>
          <w:rFonts w:ascii="Arial" w:hAnsi="Arial" w:cs="Arial"/>
          <w:sz w:val="22"/>
          <w:szCs w:val="22"/>
        </w:rPr>
        <w:lastRenderedPageBreak/>
        <w:t>Bring the</w:t>
      </w:r>
      <w:r>
        <w:rPr>
          <w:rFonts w:ascii="Arial" w:hAnsi="Arial" w:cs="Arial"/>
          <w:sz w:val="22"/>
          <w:szCs w:val="22"/>
        </w:rPr>
        <w:t xml:space="preserve"> viral </w:t>
      </w:r>
      <w:r w:rsidRPr="00713AEC">
        <w:rPr>
          <w:rFonts w:ascii="Arial" w:hAnsi="Arial" w:cs="Arial"/>
          <w:sz w:val="22"/>
          <w:szCs w:val="22"/>
        </w:rPr>
        <w:t>pipette tip to the injection coordinates. If necessary, drill a larger hole to correctly access coordinates.</w:t>
      </w:r>
      <w:r w:rsidRPr="00E069CE">
        <w:rPr>
          <w:rFonts w:ascii="Arial" w:hAnsi="Arial" w:cs="Arial"/>
          <w:sz w:val="22"/>
          <w:szCs w:val="22"/>
        </w:rPr>
        <w:t xml:space="preserve"> </w:t>
      </w:r>
    </w:p>
    <w:p w14:paraId="3FEEB7E1" w14:textId="77777777" w:rsidR="006F69F1" w:rsidRPr="00882C3A"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Ground the circuit by affixing a bulldog clamp to the skin</w:t>
      </w:r>
      <w:r>
        <w:rPr>
          <w:rFonts w:ascii="Arial" w:hAnsi="Arial" w:cs="Arial"/>
          <w:sz w:val="22"/>
          <w:szCs w:val="22"/>
        </w:rPr>
        <w:t xml:space="preserve"> or tail</w:t>
      </w:r>
      <w:r w:rsidRPr="00E069CE">
        <w:rPr>
          <w:rFonts w:ascii="Arial" w:hAnsi="Arial" w:cs="Arial"/>
          <w:sz w:val="22"/>
          <w:szCs w:val="22"/>
        </w:rPr>
        <w:t>, then clip the black terminal to the bulldog clamp. Clip the red terminal to the silver wire</w:t>
      </w:r>
      <w:r>
        <w:rPr>
          <w:rFonts w:ascii="Arial" w:hAnsi="Arial" w:cs="Arial"/>
          <w:sz w:val="22"/>
          <w:szCs w:val="22"/>
        </w:rPr>
        <w:t xml:space="preserve"> and ensure it is not touching any metal surface</w:t>
      </w:r>
      <w:r w:rsidRPr="00E069CE">
        <w:rPr>
          <w:rFonts w:ascii="Arial" w:hAnsi="Arial" w:cs="Arial"/>
          <w:sz w:val="22"/>
          <w:szCs w:val="22"/>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6F69F1" w:rsidRPr="00E069CE" w14:paraId="5D72978E" w14:textId="77777777" w:rsidTr="0095100D">
        <w:tc>
          <w:tcPr>
            <w:tcW w:w="9576" w:type="dxa"/>
          </w:tcPr>
          <w:p w14:paraId="44110ED3" w14:textId="77777777" w:rsidR="006F69F1" w:rsidRPr="00882C3A" w:rsidRDefault="006F69F1" w:rsidP="0095100D">
            <w:pPr>
              <w:pStyle w:val="List2"/>
              <w:spacing w:line="360" w:lineRule="auto"/>
              <w:ind w:left="0" w:firstLine="0"/>
              <w:jc w:val="center"/>
              <w:rPr>
                <w:rFonts w:ascii="Arial" w:hAnsi="Arial" w:cs="Arial"/>
                <w:sz w:val="22"/>
                <w:szCs w:val="22"/>
              </w:rPr>
            </w:pPr>
            <w:r w:rsidRPr="00882C3A">
              <w:rPr>
                <w:rFonts w:ascii="Arial" w:hAnsi="Arial" w:cs="Arial"/>
                <w:noProof/>
                <w:sz w:val="22"/>
                <w:szCs w:val="22"/>
              </w:rPr>
              <w:drawing>
                <wp:inline distT="0" distB="0" distL="0" distR="0" wp14:anchorId="4D22CEB9" wp14:editId="4B6162AD">
                  <wp:extent cx="2278856" cy="3038475"/>
                  <wp:effectExtent l="0" t="0" r="0" b="0"/>
                  <wp:docPr id="2051716150" name="Picture 579324960"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16150" name="Picture 579324960" descr="A picture containing indoor, cluttere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856" cy="3038475"/>
                          </a:xfrm>
                          <a:prstGeom prst="rect">
                            <a:avLst/>
                          </a:prstGeom>
                        </pic:spPr>
                      </pic:pic>
                    </a:graphicData>
                  </a:graphic>
                </wp:inline>
              </w:drawing>
            </w:r>
          </w:p>
        </w:tc>
      </w:tr>
      <w:tr w:rsidR="006F69F1" w:rsidRPr="00E069CE" w14:paraId="2D438093" w14:textId="77777777" w:rsidTr="0095100D">
        <w:tc>
          <w:tcPr>
            <w:tcW w:w="9576" w:type="dxa"/>
          </w:tcPr>
          <w:p w14:paraId="102D19CD" w14:textId="77777777" w:rsidR="006F69F1" w:rsidRPr="00737CC0" w:rsidRDefault="006F69F1" w:rsidP="0095100D">
            <w:pPr>
              <w:pStyle w:val="List2"/>
              <w:spacing w:line="360" w:lineRule="auto"/>
              <w:ind w:left="360" w:firstLine="0"/>
              <w:jc w:val="center"/>
              <w:rPr>
                <w:rFonts w:ascii="Arial Narrow" w:hAnsi="Arial Narrow" w:cs="Arial"/>
                <w:sz w:val="22"/>
                <w:szCs w:val="22"/>
              </w:rPr>
            </w:pPr>
            <w:r w:rsidRPr="00737CC0">
              <w:rPr>
                <w:rFonts w:ascii="Arial Narrow" w:hAnsi="Arial Narrow" w:cs="Arial"/>
                <w:b/>
                <w:sz w:val="22"/>
                <w:szCs w:val="22"/>
              </w:rPr>
              <w:t>Figure 4:</w:t>
            </w:r>
            <w:r w:rsidRPr="00737CC0">
              <w:rPr>
                <w:rFonts w:ascii="Arial Narrow" w:hAnsi="Arial Narrow" w:cs="Arial"/>
                <w:sz w:val="22"/>
                <w:szCs w:val="22"/>
              </w:rPr>
              <w:t xml:space="preserve"> Electrode setup of a complete circuit.</w:t>
            </w:r>
          </w:p>
        </w:tc>
      </w:tr>
    </w:tbl>
    <w:p w14:paraId="11A85C99" w14:textId="77777777" w:rsidR="006F69F1" w:rsidRPr="00E069CE" w:rsidRDefault="006F69F1" w:rsidP="006F69F1">
      <w:pPr>
        <w:pStyle w:val="List2"/>
        <w:spacing w:line="360" w:lineRule="auto"/>
        <w:ind w:left="0" w:firstLine="0"/>
        <w:rPr>
          <w:rFonts w:ascii="Arial" w:hAnsi="Arial" w:cs="Arial"/>
          <w:i/>
          <w:sz w:val="22"/>
          <w:szCs w:val="22"/>
        </w:rPr>
      </w:pPr>
    </w:p>
    <w:p w14:paraId="02F52138"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Check the surgical work request and </w:t>
      </w:r>
      <w:r>
        <w:rPr>
          <w:rFonts w:ascii="Arial" w:hAnsi="Arial" w:cs="Arial"/>
          <w:sz w:val="22"/>
          <w:szCs w:val="22"/>
        </w:rPr>
        <w:t>the injection settings on the current source</w:t>
      </w:r>
      <w:r w:rsidRPr="00E069CE">
        <w:rPr>
          <w:rFonts w:ascii="Arial" w:hAnsi="Arial" w:cs="Arial"/>
          <w:sz w:val="22"/>
          <w:szCs w:val="22"/>
        </w:rPr>
        <w:t>.</w:t>
      </w:r>
    </w:p>
    <w:p w14:paraId="11080756" w14:textId="77777777" w:rsidR="006F69F1" w:rsidRPr="00E069CE" w:rsidRDefault="006F69F1" w:rsidP="006F69F1">
      <w:pPr>
        <w:pStyle w:val="List"/>
        <w:numPr>
          <w:ilvl w:val="4"/>
          <w:numId w:val="14"/>
        </w:numPr>
        <w:spacing w:line="360" w:lineRule="auto"/>
        <w:ind w:hanging="252"/>
        <w:rPr>
          <w:rFonts w:ascii="Arial" w:hAnsi="Arial" w:cs="Arial"/>
          <w:sz w:val="22"/>
          <w:szCs w:val="22"/>
        </w:rPr>
      </w:pPr>
      <w:proofErr w:type="spellStart"/>
      <w:r>
        <w:rPr>
          <w:rFonts w:ascii="Arial" w:hAnsi="Arial" w:cs="Arial"/>
          <w:sz w:val="22"/>
          <w:szCs w:val="22"/>
        </w:rPr>
        <w:t>Ionto</w:t>
      </w:r>
      <w:proofErr w:type="spellEnd"/>
      <w:r>
        <w:rPr>
          <w:rFonts w:ascii="Arial" w:hAnsi="Arial" w:cs="Arial"/>
          <w:sz w:val="22"/>
          <w:szCs w:val="22"/>
        </w:rPr>
        <w:t xml:space="preserve"> Ret Current</w:t>
      </w:r>
    </w:p>
    <w:p w14:paraId="7C0E253D" w14:textId="77777777" w:rsidR="006F69F1" w:rsidRDefault="006F69F1" w:rsidP="006F69F1">
      <w:pPr>
        <w:pStyle w:val="List"/>
        <w:numPr>
          <w:ilvl w:val="4"/>
          <w:numId w:val="14"/>
        </w:numPr>
        <w:spacing w:line="360" w:lineRule="auto"/>
        <w:ind w:hanging="252"/>
        <w:rPr>
          <w:rFonts w:ascii="Arial" w:hAnsi="Arial" w:cs="Arial"/>
          <w:sz w:val="22"/>
          <w:szCs w:val="22"/>
        </w:rPr>
      </w:pPr>
      <w:r>
        <w:rPr>
          <w:rFonts w:ascii="Arial" w:hAnsi="Arial" w:cs="Arial"/>
          <w:sz w:val="22"/>
          <w:szCs w:val="22"/>
        </w:rPr>
        <w:t>Current</w:t>
      </w:r>
    </w:p>
    <w:p w14:paraId="45B79271" w14:textId="77777777" w:rsidR="006F69F1" w:rsidRDefault="006F69F1" w:rsidP="006F69F1">
      <w:pPr>
        <w:pStyle w:val="List"/>
        <w:numPr>
          <w:ilvl w:val="4"/>
          <w:numId w:val="14"/>
        </w:numPr>
        <w:spacing w:line="360" w:lineRule="auto"/>
        <w:ind w:hanging="252"/>
        <w:rPr>
          <w:rFonts w:ascii="Arial" w:hAnsi="Arial" w:cs="Arial"/>
          <w:sz w:val="22"/>
          <w:szCs w:val="22"/>
        </w:rPr>
      </w:pPr>
      <w:r>
        <w:rPr>
          <w:rFonts w:ascii="Arial" w:hAnsi="Arial" w:cs="Arial"/>
          <w:sz w:val="22"/>
          <w:szCs w:val="22"/>
        </w:rPr>
        <w:t>Alternating Time</w:t>
      </w:r>
    </w:p>
    <w:p w14:paraId="2E79C781" w14:textId="77777777" w:rsidR="006F69F1" w:rsidRPr="00E069CE"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Lower the pipette tip to the brain surface while visualizing under the microscope, then zero the Z coordinate on the digital display</w:t>
      </w:r>
    </w:p>
    <w:p w14:paraId="10E75A29"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Lower the </w:t>
      </w:r>
      <w:r>
        <w:rPr>
          <w:rFonts w:ascii="Arial" w:hAnsi="Arial" w:cs="Arial"/>
          <w:sz w:val="22"/>
          <w:szCs w:val="22"/>
        </w:rPr>
        <w:t>viral pipette</w:t>
      </w:r>
      <w:r w:rsidRPr="00E069CE">
        <w:rPr>
          <w:rFonts w:ascii="Arial" w:hAnsi="Arial" w:cs="Arial"/>
          <w:sz w:val="22"/>
          <w:szCs w:val="22"/>
        </w:rPr>
        <w:t xml:space="preserve"> to the designated D/V coordinate and allow 5 minutes for the tissue to adjust to the pipette. </w:t>
      </w:r>
    </w:p>
    <w:p w14:paraId="167A9683" w14:textId="77777777" w:rsidR="006F69F1" w:rsidRDefault="006F69F1" w:rsidP="006F69F1">
      <w:pPr>
        <w:pStyle w:val="List"/>
        <w:numPr>
          <w:ilvl w:val="3"/>
          <w:numId w:val="14"/>
        </w:numPr>
        <w:spacing w:line="360" w:lineRule="auto"/>
        <w:rPr>
          <w:rFonts w:ascii="Arial" w:hAnsi="Arial" w:cs="Arial"/>
          <w:sz w:val="22"/>
          <w:szCs w:val="22"/>
        </w:rPr>
      </w:pPr>
      <w:r w:rsidRPr="0BE29603">
        <w:rPr>
          <w:rFonts w:ascii="Arial" w:hAnsi="Arial" w:cs="Arial"/>
          <w:sz w:val="22"/>
          <w:szCs w:val="22"/>
        </w:rPr>
        <w:t xml:space="preserve">Note if doing multiple depths always start with the deepest. </w:t>
      </w:r>
    </w:p>
    <w:p w14:paraId="77ECDB3B"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Press “GO” to start the current. Start a timer to designated length of time described on the Surgical Work Request for delivering the virus.</w:t>
      </w:r>
    </w:p>
    <w:p w14:paraId="54A356C0"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 xml:space="preserve">The current will alternate on and off. Check that the voltage is steady at 0.3-0.5 volts. If the voltage fluctuates there may be a problem with the equipment. </w:t>
      </w:r>
      <w:r w:rsidRPr="00E069CE">
        <w:rPr>
          <w:rFonts w:ascii="Arial" w:hAnsi="Arial" w:cs="Arial"/>
          <w:sz w:val="22"/>
          <w:szCs w:val="22"/>
        </w:rPr>
        <w:lastRenderedPageBreak/>
        <w:t xml:space="preserve">Take note of this on the Surgical work request. If there is </w:t>
      </w:r>
      <w:r w:rsidRPr="00E069CE">
        <w:rPr>
          <w:rFonts w:ascii="Arial" w:hAnsi="Arial" w:cs="Arial"/>
          <w:iCs/>
          <w:sz w:val="22"/>
          <w:szCs w:val="22"/>
        </w:rPr>
        <w:t>significant</w:t>
      </w:r>
      <w:r w:rsidRPr="00E069CE">
        <w:rPr>
          <w:rFonts w:ascii="Arial" w:hAnsi="Arial" w:cs="Arial"/>
          <w:sz w:val="22"/>
          <w:szCs w:val="22"/>
        </w:rPr>
        <w:t xml:space="preserve"> fluctuation, the pipette tip may need to be re-broken. </w:t>
      </w:r>
    </w:p>
    <w:p w14:paraId="1943E862" w14:textId="77777777" w:rsidR="006F69F1" w:rsidRDefault="006F69F1" w:rsidP="006F69F1">
      <w:pPr>
        <w:pStyle w:val="List"/>
        <w:numPr>
          <w:ilvl w:val="2"/>
          <w:numId w:val="14"/>
        </w:numPr>
        <w:spacing w:line="360" w:lineRule="auto"/>
        <w:rPr>
          <w:rFonts w:ascii="Arial" w:hAnsi="Arial" w:cs="Arial"/>
          <w:sz w:val="22"/>
          <w:szCs w:val="22"/>
        </w:rPr>
      </w:pPr>
      <w:r>
        <w:rPr>
          <w:rFonts w:ascii="Arial" w:hAnsi="Arial" w:cs="Arial"/>
          <w:sz w:val="22"/>
          <w:szCs w:val="22"/>
        </w:rPr>
        <w:t xml:space="preserve">If injecting at an additional depth within the same burr hole </w:t>
      </w:r>
      <w:r w:rsidRPr="0BE29603">
        <w:rPr>
          <w:rFonts w:ascii="Arial" w:hAnsi="Arial" w:cs="Arial"/>
          <w:sz w:val="22"/>
          <w:szCs w:val="22"/>
        </w:rPr>
        <w:t>raise</w:t>
      </w:r>
      <w:r w:rsidRPr="0046077C">
        <w:rPr>
          <w:rFonts w:ascii="Arial" w:hAnsi="Arial" w:cs="Arial"/>
          <w:sz w:val="22"/>
          <w:szCs w:val="22"/>
        </w:rPr>
        <w:t xml:space="preserve"> the pipette to the second designated D/V coordinate and immediately start a new timer for the designated length of time described on the surgical work request. </w:t>
      </w:r>
    </w:p>
    <w:p w14:paraId="5D36A8E7" w14:textId="77777777" w:rsidR="006F69F1" w:rsidRPr="0046077C" w:rsidRDefault="006F69F1" w:rsidP="006F69F1">
      <w:pPr>
        <w:pStyle w:val="List"/>
        <w:numPr>
          <w:ilvl w:val="3"/>
          <w:numId w:val="14"/>
        </w:numPr>
        <w:spacing w:line="360" w:lineRule="auto"/>
        <w:rPr>
          <w:rFonts w:ascii="Arial" w:hAnsi="Arial" w:cs="Arial"/>
          <w:sz w:val="22"/>
          <w:szCs w:val="22"/>
        </w:rPr>
      </w:pPr>
      <w:r>
        <w:rPr>
          <w:rFonts w:ascii="Arial" w:hAnsi="Arial" w:cs="Arial"/>
          <w:sz w:val="22"/>
          <w:szCs w:val="22"/>
        </w:rPr>
        <w:t xml:space="preserve">The current source can be left on while raising the pipette to the next depth. </w:t>
      </w:r>
    </w:p>
    <w:p w14:paraId="14FA93B1" w14:textId="77777777" w:rsidR="006F69F1"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After the injection is complete </w:t>
      </w:r>
      <w:r>
        <w:rPr>
          <w:rFonts w:ascii="Arial" w:hAnsi="Arial" w:cs="Arial"/>
          <w:sz w:val="22"/>
          <w:szCs w:val="22"/>
        </w:rPr>
        <w:t>p</w:t>
      </w:r>
      <w:r w:rsidRPr="00E069CE">
        <w:rPr>
          <w:rFonts w:ascii="Arial" w:hAnsi="Arial" w:cs="Arial"/>
          <w:sz w:val="22"/>
          <w:szCs w:val="22"/>
        </w:rPr>
        <w:t>ress “Stop”, leave the pipette in place for 5 more minutes. This is to allow the virus to diffuse away from the injection site and reduce the likely hood of a viral tract along the injection site.</w:t>
      </w:r>
    </w:p>
    <w:p w14:paraId="6C00A4BF"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Leaving the current source on and everything connected,</w:t>
      </w:r>
      <w:r>
        <w:rPr>
          <w:rFonts w:ascii="Arial" w:hAnsi="Arial" w:cs="Arial"/>
          <w:sz w:val="22"/>
          <w:szCs w:val="22"/>
        </w:rPr>
        <w:t xml:space="preserve"> slowly</w:t>
      </w:r>
      <w:r w:rsidRPr="00E069CE">
        <w:rPr>
          <w:rFonts w:ascii="Arial" w:hAnsi="Arial" w:cs="Arial"/>
          <w:sz w:val="22"/>
          <w:szCs w:val="22"/>
        </w:rPr>
        <w:t xml:space="preserve"> remove the pipette from the brain. This helps to avoid a viral tract at the injection site. </w:t>
      </w:r>
    </w:p>
    <w:p w14:paraId="6FBD1D1C" w14:textId="77777777" w:rsidR="006F69F1" w:rsidRPr="00E069CE" w:rsidRDefault="006F69F1" w:rsidP="006F69F1">
      <w:pPr>
        <w:pStyle w:val="List"/>
        <w:numPr>
          <w:ilvl w:val="1"/>
          <w:numId w:val="14"/>
        </w:numPr>
        <w:spacing w:line="360" w:lineRule="auto"/>
        <w:rPr>
          <w:rFonts w:ascii="Arial" w:hAnsi="Arial" w:cs="Arial"/>
          <w:sz w:val="22"/>
          <w:szCs w:val="22"/>
        </w:rPr>
      </w:pPr>
      <w:r w:rsidRPr="00E069CE">
        <w:rPr>
          <w:rFonts w:ascii="Arial" w:hAnsi="Arial" w:cs="Arial"/>
          <w:sz w:val="22"/>
          <w:szCs w:val="22"/>
        </w:rPr>
        <w:t>Suturing</w:t>
      </w:r>
    </w:p>
    <w:p w14:paraId="4512A066"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 xml:space="preserve">Remove the </w:t>
      </w:r>
      <w:r>
        <w:rPr>
          <w:rFonts w:ascii="Arial" w:hAnsi="Arial" w:cs="Arial"/>
          <w:sz w:val="22"/>
          <w:szCs w:val="22"/>
        </w:rPr>
        <w:t>electrode holder from the Kopf 1900.</w:t>
      </w:r>
    </w:p>
    <w:p w14:paraId="76A0522D" w14:textId="77777777" w:rsidR="006F69F1" w:rsidRPr="00E069CE"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Using the broken end of a cotton swab, smear bone wax over the drilled burr holes to seal them level with the skull.</w:t>
      </w:r>
    </w:p>
    <w:p w14:paraId="7F7D827A" w14:textId="77777777" w:rsidR="006F69F1" w:rsidRPr="00E069CE" w:rsidRDefault="006F69F1" w:rsidP="006F69F1">
      <w:pPr>
        <w:pStyle w:val="List"/>
        <w:numPr>
          <w:ilvl w:val="3"/>
          <w:numId w:val="14"/>
        </w:numPr>
        <w:spacing w:line="360" w:lineRule="auto"/>
        <w:rPr>
          <w:rFonts w:ascii="Arial" w:hAnsi="Arial" w:cs="Arial"/>
          <w:sz w:val="22"/>
          <w:szCs w:val="22"/>
        </w:rPr>
      </w:pPr>
      <w:r w:rsidRPr="00E069CE">
        <w:rPr>
          <w:rFonts w:ascii="Arial" w:hAnsi="Arial" w:cs="Arial"/>
          <w:sz w:val="22"/>
          <w:szCs w:val="22"/>
        </w:rPr>
        <w:t>Some injections do not require bone wax and will be noted in the requestor comments section of the Surgical Work Request</w:t>
      </w:r>
    </w:p>
    <w:p w14:paraId="0D038586" w14:textId="77777777" w:rsidR="006F69F1" w:rsidRDefault="006F69F1" w:rsidP="006F69F1">
      <w:pPr>
        <w:pStyle w:val="List"/>
        <w:numPr>
          <w:ilvl w:val="2"/>
          <w:numId w:val="14"/>
        </w:numPr>
        <w:spacing w:line="360" w:lineRule="auto"/>
        <w:rPr>
          <w:rFonts w:ascii="Arial" w:hAnsi="Arial" w:cs="Arial"/>
          <w:sz w:val="22"/>
          <w:szCs w:val="22"/>
        </w:rPr>
      </w:pPr>
      <w:r w:rsidRPr="00E069CE">
        <w:rPr>
          <w:rFonts w:ascii="Arial" w:hAnsi="Arial" w:cs="Arial"/>
          <w:sz w:val="22"/>
          <w:szCs w:val="22"/>
        </w:rPr>
        <w:t>Close the scalp incision with a surgeon’s knot (3 throws) followed by a square knot (2 throws) for a total of 5 throws using the monofilament suture pack.</w:t>
      </w:r>
    </w:p>
    <w:p w14:paraId="5B261B41" w14:textId="77777777" w:rsidR="006F69F1" w:rsidRPr="00E069CE" w:rsidRDefault="006F69F1" w:rsidP="006F69F1">
      <w:pPr>
        <w:pStyle w:val="List"/>
        <w:numPr>
          <w:ilvl w:val="1"/>
          <w:numId w:val="14"/>
        </w:numPr>
        <w:spacing w:line="360" w:lineRule="auto"/>
        <w:rPr>
          <w:rFonts w:ascii="Arial" w:hAnsi="Arial" w:cs="Arial"/>
          <w:sz w:val="22"/>
          <w:szCs w:val="22"/>
        </w:rPr>
      </w:pPr>
      <w:r>
        <w:rPr>
          <w:rFonts w:ascii="Arial" w:hAnsi="Arial" w:cs="Arial"/>
          <w:sz w:val="22"/>
          <w:szCs w:val="22"/>
        </w:rPr>
        <w:t xml:space="preserve">Turn off Isoflurane and remove the mouse from the surgical rig. </w:t>
      </w:r>
    </w:p>
    <w:p w14:paraId="5FF06195" w14:textId="77777777" w:rsidR="006F69F1" w:rsidRDefault="006F69F1" w:rsidP="006F69F1">
      <w:pPr>
        <w:pStyle w:val="List"/>
        <w:numPr>
          <w:ilvl w:val="1"/>
          <w:numId w:val="14"/>
        </w:numPr>
        <w:spacing w:line="360" w:lineRule="auto"/>
        <w:rPr>
          <w:rFonts w:ascii="Arial" w:hAnsi="Arial" w:cs="Arial"/>
          <w:b/>
          <w:sz w:val="22"/>
          <w:szCs w:val="22"/>
        </w:rPr>
      </w:pPr>
      <w:r w:rsidRPr="00E069CE">
        <w:rPr>
          <w:rFonts w:ascii="Arial" w:hAnsi="Arial" w:cs="Arial"/>
          <w:b/>
          <w:sz w:val="22"/>
          <w:szCs w:val="22"/>
        </w:rPr>
        <w:t xml:space="preserve">ATTENTION: Before proceeding, please reference care module CM_S_04_A/B for complete list of drugs and drug preparations required by this procedure.  </w:t>
      </w:r>
    </w:p>
    <w:p w14:paraId="23DC6A38" w14:textId="77777777" w:rsidR="006F69F1" w:rsidRDefault="006F69F1" w:rsidP="006F69F1">
      <w:pPr>
        <w:numPr>
          <w:ilvl w:val="1"/>
          <w:numId w:val="14"/>
        </w:numPr>
        <w:spacing w:line="360" w:lineRule="auto"/>
        <w:rPr>
          <w:rFonts w:ascii="Arial" w:hAnsi="Arial" w:cs="Arial"/>
          <w:sz w:val="22"/>
          <w:szCs w:val="22"/>
        </w:rPr>
      </w:pPr>
      <w:r w:rsidRPr="17A74B36">
        <w:rPr>
          <w:rFonts w:ascii="Arial" w:hAnsi="Arial" w:cs="Arial"/>
          <w:sz w:val="22"/>
          <w:szCs w:val="22"/>
        </w:rPr>
        <w:t>Obtain the mouse’s post</w:t>
      </w:r>
      <w:r>
        <w:rPr>
          <w:rFonts w:ascii="Arial" w:hAnsi="Arial" w:cs="Arial"/>
          <w:sz w:val="22"/>
          <w:szCs w:val="22"/>
        </w:rPr>
        <w:t>-</w:t>
      </w:r>
      <w:r w:rsidRPr="17A74B36">
        <w:rPr>
          <w:rFonts w:ascii="Arial" w:hAnsi="Arial" w:cs="Arial"/>
          <w:sz w:val="22"/>
          <w:szCs w:val="22"/>
        </w:rPr>
        <w:t>operative weight.</w:t>
      </w:r>
    </w:p>
    <w:p w14:paraId="59E3BF0F" w14:textId="77777777" w:rsidR="006F69F1" w:rsidRPr="00B278AE" w:rsidRDefault="006F69F1" w:rsidP="006F69F1">
      <w:pPr>
        <w:numPr>
          <w:ilvl w:val="1"/>
          <w:numId w:val="14"/>
        </w:numPr>
        <w:spacing w:line="360" w:lineRule="auto"/>
        <w:rPr>
          <w:rFonts w:ascii="Arial" w:hAnsi="Arial" w:cs="Arial"/>
          <w:sz w:val="22"/>
          <w:szCs w:val="22"/>
        </w:rPr>
      </w:pPr>
      <w:r w:rsidRPr="17A74B36">
        <w:rPr>
          <w:rFonts w:ascii="Arial" w:hAnsi="Arial" w:cs="Arial"/>
          <w:sz w:val="22"/>
          <w:szCs w:val="22"/>
        </w:rPr>
        <w:t>Place the mouse back in a recovery cage and put the cage on the 37ºC heat plate.</w:t>
      </w:r>
    </w:p>
    <w:p w14:paraId="11257EB0" w14:textId="77777777" w:rsidR="006F69F1" w:rsidRDefault="006F69F1" w:rsidP="006F69F1">
      <w:pPr>
        <w:numPr>
          <w:ilvl w:val="1"/>
          <w:numId w:val="14"/>
        </w:numPr>
        <w:spacing w:line="360" w:lineRule="auto"/>
        <w:rPr>
          <w:rFonts w:ascii="Arial" w:hAnsi="Arial" w:cs="Arial"/>
          <w:sz w:val="22"/>
          <w:szCs w:val="22"/>
        </w:rPr>
      </w:pPr>
      <w:r w:rsidRPr="17A74B36">
        <w:rPr>
          <w:rFonts w:ascii="Arial" w:hAnsi="Arial" w:cs="Arial"/>
          <w:sz w:val="22"/>
          <w:szCs w:val="22"/>
        </w:rPr>
        <w:t>Write the following on the cage card: date and type of procedure</w:t>
      </w:r>
      <w:r>
        <w:rPr>
          <w:rFonts w:ascii="Arial" w:hAnsi="Arial" w:cs="Arial"/>
          <w:sz w:val="22"/>
          <w:szCs w:val="22"/>
        </w:rPr>
        <w:t xml:space="preserve"> (indicate if BSL2 was used)</w:t>
      </w:r>
      <w:r w:rsidRPr="17A74B36">
        <w:rPr>
          <w:rFonts w:ascii="Arial" w:hAnsi="Arial" w:cs="Arial"/>
          <w:sz w:val="22"/>
          <w:szCs w:val="22"/>
        </w:rPr>
        <w:t xml:space="preserve">, surgeon’s initials, name and volume of any drugs or fluids administered, route of administration, post-operative weight of the animal, and the time the surgery was completed. </w:t>
      </w:r>
    </w:p>
    <w:p w14:paraId="6679F06A" w14:textId="77777777" w:rsidR="006F69F1" w:rsidRDefault="006F69F1" w:rsidP="006F69F1">
      <w:pPr>
        <w:numPr>
          <w:ilvl w:val="1"/>
          <w:numId w:val="14"/>
        </w:numPr>
        <w:spacing w:line="360" w:lineRule="auto"/>
        <w:rPr>
          <w:rFonts w:ascii="Arial" w:hAnsi="Arial" w:cs="Arial"/>
          <w:sz w:val="22"/>
          <w:szCs w:val="22"/>
        </w:rPr>
      </w:pPr>
      <w:r w:rsidRPr="17A74B36">
        <w:rPr>
          <w:rFonts w:ascii="Arial" w:hAnsi="Arial" w:cs="Arial"/>
          <w:sz w:val="22"/>
          <w:szCs w:val="22"/>
        </w:rPr>
        <w:t xml:space="preserve">Return mouse to the surgical recovery cart in the vivarium when the mouse is fully conscious. </w:t>
      </w:r>
    </w:p>
    <w:p w14:paraId="6F090179" w14:textId="77777777" w:rsidR="006F69F1" w:rsidRPr="00E069CE" w:rsidRDefault="006F69F1" w:rsidP="006F69F1">
      <w:pPr>
        <w:pStyle w:val="List2"/>
        <w:spacing w:line="360" w:lineRule="auto"/>
        <w:ind w:firstLine="0"/>
        <w:rPr>
          <w:rFonts w:ascii="Arial" w:hAnsi="Arial" w:cs="Arial"/>
          <w:sz w:val="22"/>
          <w:szCs w:val="22"/>
        </w:rPr>
      </w:pPr>
    </w:p>
    <w:p w14:paraId="478A7F89" w14:textId="77777777" w:rsidR="006F69F1" w:rsidRPr="00E069CE" w:rsidRDefault="006F69F1" w:rsidP="006F69F1">
      <w:pPr>
        <w:pStyle w:val="List2"/>
        <w:numPr>
          <w:ilvl w:val="0"/>
          <w:numId w:val="14"/>
        </w:numPr>
        <w:spacing w:line="360" w:lineRule="auto"/>
        <w:rPr>
          <w:rFonts w:ascii="Arial" w:hAnsi="Arial" w:cs="Arial"/>
          <w:sz w:val="22"/>
          <w:szCs w:val="22"/>
        </w:rPr>
      </w:pPr>
      <w:r w:rsidRPr="00E069CE">
        <w:rPr>
          <w:rFonts w:ascii="Arial" w:hAnsi="Arial" w:cs="Arial"/>
          <w:b/>
          <w:sz w:val="22"/>
          <w:szCs w:val="22"/>
        </w:rPr>
        <w:t>Take Down: Please reference NSB Work Instruction NSBWI</w:t>
      </w:r>
      <w:r>
        <w:rPr>
          <w:rFonts w:ascii="Arial" w:hAnsi="Arial" w:cs="Arial"/>
          <w:b/>
          <w:sz w:val="22"/>
          <w:szCs w:val="22"/>
        </w:rPr>
        <w:t>-</w:t>
      </w:r>
      <w:r w:rsidRPr="00E069CE">
        <w:rPr>
          <w:rFonts w:ascii="Arial" w:hAnsi="Arial" w:cs="Arial"/>
          <w:b/>
          <w:sz w:val="22"/>
          <w:szCs w:val="22"/>
        </w:rPr>
        <w:t xml:space="preserve">0022 for take down </w:t>
      </w:r>
      <w:proofErr w:type="gramStart"/>
      <w:r w:rsidRPr="00E069CE">
        <w:rPr>
          <w:rFonts w:ascii="Arial" w:hAnsi="Arial" w:cs="Arial"/>
          <w:b/>
          <w:sz w:val="22"/>
          <w:szCs w:val="22"/>
        </w:rPr>
        <w:t>procedures</w:t>
      </w:r>
      <w:proofErr w:type="gramEnd"/>
    </w:p>
    <w:p w14:paraId="274B78EC" w14:textId="77777777" w:rsidR="006F69F1" w:rsidRPr="00E069CE" w:rsidRDefault="006F69F1" w:rsidP="006F69F1">
      <w:pPr>
        <w:pStyle w:val="List2"/>
        <w:spacing w:line="360" w:lineRule="auto"/>
        <w:ind w:left="1224" w:firstLine="0"/>
        <w:rPr>
          <w:rFonts w:ascii="Arial" w:hAnsi="Arial" w:cs="Arial"/>
          <w:sz w:val="22"/>
          <w:szCs w:val="22"/>
        </w:rPr>
      </w:pPr>
    </w:p>
    <w:p w14:paraId="156ABA85" w14:textId="77777777" w:rsidR="006F69F1" w:rsidRPr="00E069CE" w:rsidRDefault="006F69F1" w:rsidP="006F69F1">
      <w:pPr>
        <w:pStyle w:val="List2"/>
        <w:numPr>
          <w:ilvl w:val="0"/>
          <w:numId w:val="14"/>
        </w:numPr>
        <w:spacing w:line="360" w:lineRule="auto"/>
        <w:rPr>
          <w:rFonts w:ascii="Arial" w:hAnsi="Arial" w:cs="Arial"/>
          <w:b/>
          <w:sz w:val="22"/>
          <w:szCs w:val="22"/>
        </w:rPr>
      </w:pPr>
      <w:r w:rsidRPr="00E069CE">
        <w:rPr>
          <w:rFonts w:ascii="Arial" w:hAnsi="Arial" w:cs="Arial"/>
          <w:b/>
          <w:sz w:val="22"/>
          <w:szCs w:val="22"/>
        </w:rPr>
        <w:lastRenderedPageBreak/>
        <w:t>Technical Information:</w:t>
      </w:r>
    </w:p>
    <w:p w14:paraId="3A82506A" w14:textId="77777777" w:rsidR="006F69F1" w:rsidRPr="00E069CE" w:rsidRDefault="006F69F1" w:rsidP="006F69F1">
      <w:pPr>
        <w:pStyle w:val="List"/>
        <w:numPr>
          <w:ilvl w:val="1"/>
          <w:numId w:val="14"/>
        </w:numPr>
        <w:spacing w:line="360" w:lineRule="auto"/>
        <w:rPr>
          <w:rFonts w:ascii="Arial" w:hAnsi="Arial" w:cs="Arial"/>
          <w:b/>
          <w:sz w:val="22"/>
          <w:szCs w:val="22"/>
        </w:rPr>
      </w:pPr>
      <w:r w:rsidRPr="00E069CE">
        <w:rPr>
          <w:rFonts w:ascii="Arial" w:hAnsi="Arial" w:cs="Arial"/>
          <w:sz w:val="22"/>
          <w:szCs w:val="22"/>
        </w:rPr>
        <w:t xml:space="preserve">Anesthesia and pain control agents: </w:t>
      </w:r>
    </w:p>
    <w:tbl>
      <w:tblPr>
        <w:tblStyle w:val="TableGrid"/>
        <w:tblW w:w="0" w:type="auto"/>
        <w:tblInd w:w="720" w:type="dxa"/>
        <w:tblLook w:val="04A0" w:firstRow="1" w:lastRow="0" w:firstColumn="1" w:lastColumn="0" w:noHBand="0" w:noVBand="1"/>
      </w:tblPr>
      <w:tblGrid>
        <w:gridCol w:w="1904"/>
        <w:gridCol w:w="1554"/>
        <w:gridCol w:w="1283"/>
        <w:gridCol w:w="2152"/>
        <w:gridCol w:w="1737"/>
      </w:tblGrid>
      <w:tr w:rsidR="006F69F1" w:rsidRPr="00E069CE" w14:paraId="020CC214" w14:textId="77777777" w:rsidTr="0095100D">
        <w:tc>
          <w:tcPr>
            <w:tcW w:w="1904" w:type="dxa"/>
            <w:shd w:val="clear" w:color="auto" w:fill="BFBFBF" w:themeFill="background1" w:themeFillShade="BF"/>
          </w:tcPr>
          <w:p w14:paraId="3453D304" w14:textId="77777777" w:rsidR="006F69F1" w:rsidRPr="00E069CE" w:rsidRDefault="006F69F1" w:rsidP="0095100D">
            <w:pPr>
              <w:pStyle w:val="List2"/>
              <w:tabs>
                <w:tab w:val="left" w:pos="900"/>
              </w:tabs>
              <w:ind w:left="0" w:firstLine="0"/>
              <w:rPr>
                <w:rFonts w:ascii="Arial" w:hAnsi="Arial" w:cs="Arial"/>
                <w:b/>
                <w:sz w:val="22"/>
                <w:szCs w:val="22"/>
              </w:rPr>
            </w:pPr>
            <w:r w:rsidRPr="00E069CE">
              <w:rPr>
                <w:rFonts w:ascii="Arial" w:hAnsi="Arial" w:cs="Arial"/>
                <w:b/>
                <w:sz w:val="22"/>
                <w:szCs w:val="22"/>
              </w:rPr>
              <w:t>Drug</w:t>
            </w:r>
          </w:p>
        </w:tc>
        <w:tc>
          <w:tcPr>
            <w:tcW w:w="1554" w:type="dxa"/>
            <w:shd w:val="clear" w:color="auto" w:fill="BFBFBF" w:themeFill="background1" w:themeFillShade="BF"/>
          </w:tcPr>
          <w:p w14:paraId="0ED3187F" w14:textId="77777777" w:rsidR="006F69F1" w:rsidRPr="00E069CE" w:rsidRDefault="006F69F1" w:rsidP="0095100D">
            <w:pPr>
              <w:pStyle w:val="List2"/>
              <w:tabs>
                <w:tab w:val="left" w:pos="900"/>
              </w:tabs>
              <w:ind w:left="0" w:firstLine="0"/>
              <w:rPr>
                <w:rFonts w:ascii="Arial" w:hAnsi="Arial" w:cs="Arial"/>
                <w:b/>
                <w:sz w:val="22"/>
                <w:szCs w:val="22"/>
              </w:rPr>
            </w:pPr>
            <w:r w:rsidRPr="00E069CE">
              <w:rPr>
                <w:rFonts w:ascii="Arial" w:hAnsi="Arial" w:cs="Arial"/>
                <w:b/>
                <w:sz w:val="22"/>
                <w:szCs w:val="22"/>
              </w:rPr>
              <w:t xml:space="preserve">Dose </w:t>
            </w:r>
          </w:p>
        </w:tc>
        <w:tc>
          <w:tcPr>
            <w:tcW w:w="1283" w:type="dxa"/>
            <w:shd w:val="clear" w:color="auto" w:fill="BFBFBF" w:themeFill="background1" w:themeFillShade="BF"/>
          </w:tcPr>
          <w:p w14:paraId="535F8405" w14:textId="77777777" w:rsidR="006F69F1" w:rsidRPr="00E069CE" w:rsidRDefault="006F69F1" w:rsidP="0095100D">
            <w:pPr>
              <w:pStyle w:val="List2"/>
              <w:tabs>
                <w:tab w:val="left" w:pos="900"/>
              </w:tabs>
              <w:ind w:left="0" w:firstLine="0"/>
              <w:rPr>
                <w:rFonts w:ascii="Arial" w:hAnsi="Arial" w:cs="Arial"/>
                <w:b/>
                <w:sz w:val="22"/>
                <w:szCs w:val="22"/>
              </w:rPr>
            </w:pPr>
            <w:r w:rsidRPr="00E069CE">
              <w:rPr>
                <w:rFonts w:ascii="Arial" w:hAnsi="Arial" w:cs="Arial"/>
                <w:b/>
                <w:sz w:val="22"/>
                <w:szCs w:val="22"/>
              </w:rPr>
              <w:t>Route</w:t>
            </w:r>
          </w:p>
        </w:tc>
        <w:tc>
          <w:tcPr>
            <w:tcW w:w="2152" w:type="dxa"/>
            <w:shd w:val="clear" w:color="auto" w:fill="BFBFBF" w:themeFill="background1" w:themeFillShade="BF"/>
          </w:tcPr>
          <w:p w14:paraId="1258A363" w14:textId="77777777" w:rsidR="006F69F1" w:rsidRPr="00E069CE" w:rsidRDefault="006F69F1" w:rsidP="0095100D">
            <w:pPr>
              <w:pStyle w:val="List2"/>
              <w:tabs>
                <w:tab w:val="left" w:pos="900"/>
              </w:tabs>
              <w:ind w:left="0" w:firstLine="0"/>
              <w:rPr>
                <w:rFonts w:ascii="Arial" w:hAnsi="Arial" w:cs="Arial"/>
                <w:b/>
                <w:sz w:val="22"/>
                <w:szCs w:val="22"/>
              </w:rPr>
            </w:pPr>
            <w:r w:rsidRPr="00E069CE">
              <w:rPr>
                <w:rFonts w:ascii="Arial" w:hAnsi="Arial" w:cs="Arial"/>
                <w:b/>
                <w:sz w:val="22"/>
                <w:szCs w:val="22"/>
              </w:rPr>
              <w:t>Frequency</w:t>
            </w:r>
          </w:p>
        </w:tc>
        <w:tc>
          <w:tcPr>
            <w:tcW w:w="1737" w:type="dxa"/>
            <w:shd w:val="clear" w:color="auto" w:fill="BFBFBF" w:themeFill="background1" w:themeFillShade="BF"/>
          </w:tcPr>
          <w:p w14:paraId="6D80D232" w14:textId="77777777" w:rsidR="006F69F1" w:rsidRPr="00E069CE" w:rsidRDefault="006F69F1" w:rsidP="0095100D">
            <w:pPr>
              <w:pStyle w:val="List2"/>
              <w:tabs>
                <w:tab w:val="left" w:pos="900"/>
              </w:tabs>
              <w:ind w:left="0" w:firstLine="0"/>
              <w:rPr>
                <w:rFonts w:ascii="Arial" w:hAnsi="Arial" w:cs="Arial"/>
                <w:b/>
                <w:sz w:val="22"/>
                <w:szCs w:val="22"/>
              </w:rPr>
            </w:pPr>
            <w:r w:rsidRPr="00E069CE">
              <w:rPr>
                <w:rFonts w:ascii="Arial" w:hAnsi="Arial" w:cs="Arial"/>
                <w:b/>
                <w:sz w:val="22"/>
                <w:szCs w:val="22"/>
              </w:rPr>
              <w:t>Indication</w:t>
            </w:r>
          </w:p>
        </w:tc>
      </w:tr>
      <w:tr w:rsidR="006F69F1" w:rsidRPr="00E069CE" w14:paraId="1CD05D9C" w14:textId="77777777" w:rsidTr="0095100D">
        <w:tc>
          <w:tcPr>
            <w:tcW w:w="1904" w:type="dxa"/>
          </w:tcPr>
          <w:p w14:paraId="3E7E1AC2" w14:textId="77777777" w:rsidR="006F69F1" w:rsidRPr="00E069CE" w:rsidRDefault="006F69F1" w:rsidP="0095100D">
            <w:pPr>
              <w:pStyle w:val="List2"/>
              <w:tabs>
                <w:tab w:val="left" w:pos="900"/>
              </w:tabs>
              <w:ind w:left="0" w:firstLine="0"/>
              <w:rPr>
                <w:rFonts w:ascii="Arial" w:hAnsi="Arial" w:cs="Arial"/>
                <w:b/>
                <w:sz w:val="22"/>
                <w:szCs w:val="22"/>
              </w:rPr>
            </w:pPr>
            <w:r w:rsidRPr="00E069CE">
              <w:rPr>
                <w:rFonts w:ascii="Arial" w:hAnsi="Arial" w:cs="Arial"/>
                <w:b/>
                <w:sz w:val="22"/>
                <w:szCs w:val="22"/>
              </w:rPr>
              <w:t>Isoflurane</w:t>
            </w:r>
          </w:p>
        </w:tc>
        <w:tc>
          <w:tcPr>
            <w:tcW w:w="1554" w:type="dxa"/>
          </w:tcPr>
          <w:p w14:paraId="06D565BD" w14:textId="77777777" w:rsidR="006F69F1" w:rsidRPr="00E069CE" w:rsidRDefault="006F69F1" w:rsidP="0095100D">
            <w:pPr>
              <w:pStyle w:val="List2"/>
              <w:tabs>
                <w:tab w:val="left" w:pos="900"/>
              </w:tabs>
              <w:ind w:left="0" w:firstLine="0"/>
              <w:rPr>
                <w:rFonts w:ascii="Arial" w:hAnsi="Arial" w:cs="Arial"/>
                <w:sz w:val="22"/>
                <w:szCs w:val="22"/>
              </w:rPr>
            </w:pPr>
            <w:r w:rsidRPr="00E069CE">
              <w:rPr>
                <w:rFonts w:ascii="Arial" w:hAnsi="Arial" w:cs="Arial"/>
                <w:sz w:val="22"/>
                <w:szCs w:val="22"/>
              </w:rPr>
              <w:t>1-5%</w:t>
            </w:r>
          </w:p>
        </w:tc>
        <w:tc>
          <w:tcPr>
            <w:tcW w:w="1283" w:type="dxa"/>
          </w:tcPr>
          <w:p w14:paraId="43ACC54C" w14:textId="77777777" w:rsidR="006F69F1" w:rsidRPr="00E069CE" w:rsidRDefault="006F69F1" w:rsidP="0095100D">
            <w:pPr>
              <w:pStyle w:val="List2"/>
              <w:tabs>
                <w:tab w:val="left" w:pos="900"/>
              </w:tabs>
              <w:ind w:left="0" w:firstLine="0"/>
              <w:rPr>
                <w:rFonts w:ascii="Arial" w:hAnsi="Arial" w:cs="Arial"/>
                <w:sz w:val="22"/>
                <w:szCs w:val="22"/>
              </w:rPr>
            </w:pPr>
            <w:r w:rsidRPr="00E069CE">
              <w:rPr>
                <w:rFonts w:ascii="Arial" w:hAnsi="Arial" w:cs="Arial"/>
                <w:sz w:val="22"/>
                <w:szCs w:val="22"/>
              </w:rPr>
              <w:t>Inhalation</w:t>
            </w:r>
          </w:p>
        </w:tc>
        <w:tc>
          <w:tcPr>
            <w:tcW w:w="2152" w:type="dxa"/>
          </w:tcPr>
          <w:p w14:paraId="5619D2F1" w14:textId="77777777" w:rsidR="006F69F1" w:rsidRPr="00E069CE" w:rsidRDefault="006F69F1" w:rsidP="0095100D">
            <w:pPr>
              <w:pStyle w:val="List2"/>
              <w:tabs>
                <w:tab w:val="left" w:pos="900"/>
              </w:tabs>
              <w:ind w:left="0" w:firstLine="0"/>
              <w:rPr>
                <w:rFonts w:ascii="Arial" w:hAnsi="Arial" w:cs="Arial"/>
                <w:sz w:val="22"/>
                <w:szCs w:val="22"/>
              </w:rPr>
            </w:pPr>
            <w:r w:rsidRPr="00E069CE">
              <w:rPr>
                <w:rFonts w:ascii="Arial" w:hAnsi="Arial" w:cs="Arial"/>
                <w:sz w:val="22"/>
                <w:szCs w:val="22"/>
              </w:rPr>
              <w:t>Continuous</w:t>
            </w:r>
          </w:p>
        </w:tc>
        <w:tc>
          <w:tcPr>
            <w:tcW w:w="1737" w:type="dxa"/>
          </w:tcPr>
          <w:p w14:paraId="37BE5BB1" w14:textId="77777777" w:rsidR="006F69F1" w:rsidRPr="00E069CE" w:rsidRDefault="006F69F1" w:rsidP="0095100D">
            <w:pPr>
              <w:pStyle w:val="List2"/>
              <w:tabs>
                <w:tab w:val="left" w:pos="900"/>
              </w:tabs>
              <w:ind w:left="0" w:firstLine="0"/>
              <w:rPr>
                <w:rFonts w:ascii="Arial" w:hAnsi="Arial" w:cs="Arial"/>
                <w:sz w:val="22"/>
                <w:szCs w:val="22"/>
              </w:rPr>
            </w:pPr>
            <w:r w:rsidRPr="00E069CE">
              <w:rPr>
                <w:rFonts w:ascii="Arial" w:hAnsi="Arial" w:cs="Arial"/>
                <w:sz w:val="22"/>
                <w:szCs w:val="22"/>
              </w:rPr>
              <w:t>Used to induce anesthesia</w:t>
            </w:r>
          </w:p>
        </w:tc>
      </w:tr>
    </w:tbl>
    <w:p w14:paraId="39F927CC" w14:textId="2F70712B" w:rsidR="005A0CC8" w:rsidRPr="00AB0F51" w:rsidRDefault="006F69F1" w:rsidP="00AB0F51">
      <w:pPr>
        <w:pStyle w:val="List2"/>
        <w:tabs>
          <w:tab w:val="left" w:pos="900"/>
        </w:tabs>
        <w:spacing w:line="360" w:lineRule="auto"/>
        <w:ind w:left="0" w:firstLine="0"/>
        <w:rPr>
          <w:rFonts w:ascii="Arial" w:hAnsi="Arial" w:cs="Arial"/>
          <w:sz w:val="22"/>
          <w:szCs w:val="22"/>
        </w:rPr>
      </w:pPr>
      <w:r w:rsidRPr="009D3C73">
        <w:rPr>
          <w:rFonts w:ascii="Arial" w:hAnsi="Arial" w:cs="Arial"/>
          <w:b/>
          <w:bCs/>
          <w:sz w:val="22"/>
          <w:szCs w:val="22"/>
        </w:rPr>
        <w:t xml:space="preserve"> </w:t>
      </w:r>
    </w:p>
    <w:sectPr w:rsidR="005A0CC8" w:rsidRPr="00AB0F51" w:rsidSect="009136B8">
      <w:headerReference w:type="default" r:id="rId13"/>
      <w:headerReference w:type="first" r:id="rId14"/>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7C413" w14:textId="77777777" w:rsidR="009136B8" w:rsidRDefault="009136B8">
      <w:r>
        <w:separator/>
      </w:r>
    </w:p>
  </w:endnote>
  <w:endnote w:type="continuationSeparator" w:id="0">
    <w:p w14:paraId="5E282761" w14:textId="77777777" w:rsidR="009136B8" w:rsidRDefault="00913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3B376" w14:textId="77777777" w:rsidR="009136B8" w:rsidRDefault="009136B8">
      <w:r>
        <w:separator/>
      </w:r>
    </w:p>
  </w:footnote>
  <w:footnote w:type="continuationSeparator" w:id="0">
    <w:p w14:paraId="0F4A45F7" w14:textId="77777777" w:rsidR="009136B8" w:rsidRDefault="00913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9CF6" w14:textId="77777777" w:rsidR="00173370" w:rsidRDefault="00173370"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A9CFA" w14:textId="45183FA4" w:rsidR="00173370" w:rsidRDefault="00173370"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7A95541"/>
    <w:multiLevelType w:val="multilevel"/>
    <w:tmpl w:val="70807F12"/>
    <w:lvl w:ilvl="0">
      <w:start w:val="1"/>
      <w:numFmt w:val="decimal"/>
      <w:suff w:val="space"/>
      <w:lvlText w:val="%1.0"/>
      <w:lvlJc w:val="left"/>
      <w:pPr>
        <w:ind w:left="360" w:hanging="360"/>
      </w:pPr>
      <w:rPr>
        <w:rFonts w:ascii="Arial" w:hAnsi="Arial" w:hint="default"/>
        <w:b/>
        <w:sz w:val="22"/>
      </w:rPr>
    </w:lvl>
    <w:lvl w:ilvl="1">
      <w:start w:val="1"/>
      <w:numFmt w:val="decimal"/>
      <w:suff w:val="space"/>
      <w:lvlText w:val="%1.%2."/>
      <w:lvlJc w:val="left"/>
      <w:pPr>
        <w:ind w:left="792" w:hanging="432"/>
      </w:pPr>
      <w:rPr>
        <w:rFonts w:ascii="Arial" w:hAnsi="Arial" w:hint="default"/>
        <w:b w:val="0"/>
        <w:sz w:val="22"/>
      </w:rPr>
    </w:lvl>
    <w:lvl w:ilvl="2">
      <w:start w:val="1"/>
      <w:numFmt w:val="decimal"/>
      <w:suff w:val="space"/>
      <w:lvlText w:val="%1.%2.%3."/>
      <w:lvlJc w:val="left"/>
      <w:pPr>
        <w:ind w:left="1224" w:hanging="504"/>
      </w:pPr>
      <w:rPr>
        <w:rFonts w:ascii="Arial" w:hAnsi="Arial" w:hint="default"/>
        <w:b w:val="0"/>
        <w:i w:val="0"/>
        <w:sz w:val="22"/>
        <w:szCs w:val="22"/>
      </w:rPr>
    </w:lvl>
    <w:lvl w:ilvl="3">
      <w:start w:val="1"/>
      <w:numFmt w:val="decimal"/>
      <w:suff w:val="space"/>
      <w:lvlText w:val="%1.%2.%3.%4."/>
      <w:lvlJc w:val="left"/>
      <w:pPr>
        <w:ind w:left="1728" w:hanging="648"/>
      </w:pPr>
      <w:rPr>
        <w:rFonts w:hint="default"/>
        <w:b w:val="0"/>
        <w:i w:val="0"/>
        <w:sz w:val="22"/>
      </w:rPr>
    </w:lvl>
    <w:lvl w:ilvl="4">
      <w:start w:val="1"/>
      <w:numFmt w:val="decimal"/>
      <w:suff w:val="space"/>
      <w:lvlText w:val="%1.%2.%3.%4.%5."/>
      <w:lvlJc w:val="left"/>
      <w:pPr>
        <w:ind w:left="2232" w:hanging="792"/>
      </w:pPr>
      <w:rPr>
        <w:rFonts w:hint="default"/>
        <w:sz w:val="22"/>
      </w:rPr>
    </w:lvl>
    <w:lvl w:ilvl="5">
      <w:start w:val="1"/>
      <w:numFmt w:val="decimal"/>
      <w:suff w:val="space"/>
      <w:lvlText w:val="%1.%2.%3.%4.%5.%6."/>
      <w:lvlJc w:val="left"/>
      <w:pPr>
        <w:ind w:left="2736" w:hanging="936"/>
      </w:pPr>
      <w:rPr>
        <w:rFonts w:hint="default"/>
        <w:sz w:val="22"/>
      </w:rPr>
    </w:lvl>
    <w:lvl w:ilvl="6">
      <w:start w:val="1"/>
      <w:numFmt w:val="decimal"/>
      <w:suff w:val="space"/>
      <w:lvlText w:val="%1.%2.%3.%4.%5.%6.%7."/>
      <w:lvlJc w:val="left"/>
      <w:pPr>
        <w:ind w:left="3240" w:hanging="1080"/>
      </w:pPr>
      <w:rPr>
        <w:rFonts w:hint="default"/>
        <w:sz w:val="22"/>
      </w:rPr>
    </w:lvl>
    <w:lvl w:ilvl="7">
      <w:start w:val="1"/>
      <w:numFmt w:val="decimal"/>
      <w:suff w:val="space"/>
      <w:lvlText w:val="%1.%2.%3.%4.%5.%6.%7.%8."/>
      <w:lvlJc w:val="left"/>
      <w:pPr>
        <w:ind w:left="3744" w:hanging="1224"/>
      </w:pPr>
      <w:rPr>
        <w:rFonts w:hint="default"/>
        <w:sz w:val="22"/>
      </w:rPr>
    </w:lvl>
    <w:lvl w:ilvl="8">
      <w:start w:val="1"/>
      <w:numFmt w:val="decimal"/>
      <w:suff w:val="space"/>
      <w:lvlText w:val="%1.%2.%3.%4.%5.%6.%7.%8.%9."/>
      <w:lvlJc w:val="left"/>
      <w:pPr>
        <w:ind w:left="4320" w:hanging="1440"/>
      </w:pPr>
      <w:rPr>
        <w:rFonts w:hint="default"/>
        <w:sz w:val="22"/>
      </w:rPr>
    </w:lvl>
  </w:abstractNum>
  <w:abstractNum w:abstractNumId="11"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DED45D4"/>
    <w:multiLevelType w:val="hybridMultilevel"/>
    <w:tmpl w:val="067C2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C934FA4"/>
    <w:multiLevelType w:val="multilevel"/>
    <w:tmpl w:val="159C73C8"/>
    <w:lvl w:ilvl="0">
      <w:start w:val="1"/>
      <w:numFmt w:val="decimal"/>
      <w:suff w:val="space"/>
      <w:lvlText w:val="%1.0"/>
      <w:lvlJc w:val="left"/>
      <w:pPr>
        <w:ind w:left="360" w:hanging="360"/>
      </w:pPr>
      <w:rPr>
        <w:rFonts w:ascii="Arial" w:hAnsi="Arial" w:hint="default"/>
        <w:b/>
        <w:sz w:val="22"/>
      </w:rPr>
    </w:lvl>
    <w:lvl w:ilvl="1">
      <w:start w:val="1"/>
      <w:numFmt w:val="decimal"/>
      <w:suff w:val="space"/>
      <w:lvlText w:val="%1.%2."/>
      <w:lvlJc w:val="left"/>
      <w:pPr>
        <w:ind w:left="792" w:hanging="432"/>
      </w:pPr>
      <w:rPr>
        <w:rFonts w:ascii="Arial" w:hAnsi="Arial" w:hint="default"/>
        <w:b/>
        <w:i w:val="0"/>
        <w:color w:val="auto"/>
        <w:sz w:val="22"/>
      </w:rPr>
    </w:lvl>
    <w:lvl w:ilvl="2">
      <w:start w:val="1"/>
      <w:numFmt w:val="decimal"/>
      <w:suff w:val="space"/>
      <w:lvlText w:val="%1.%2.%3."/>
      <w:lvlJc w:val="left"/>
      <w:pPr>
        <w:ind w:left="1224" w:hanging="504"/>
      </w:pPr>
      <w:rPr>
        <w:rFonts w:ascii="Arial" w:hAnsi="Arial" w:hint="default"/>
        <w:b w:val="0"/>
        <w:i w:val="0"/>
        <w:color w:val="auto"/>
        <w:sz w:val="22"/>
        <w:szCs w:val="22"/>
      </w:rPr>
    </w:lvl>
    <w:lvl w:ilvl="3">
      <w:start w:val="1"/>
      <w:numFmt w:val="decimal"/>
      <w:suff w:val="space"/>
      <w:lvlText w:val="%1.%2.%3.%4."/>
      <w:lvlJc w:val="left"/>
      <w:pPr>
        <w:ind w:left="1728" w:hanging="648"/>
      </w:pPr>
      <w:rPr>
        <w:rFonts w:hint="default"/>
        <w:b w:val="0"/>
        <w:i w:val="0"/>
        <w:sz w:val="22"/>
      </w:rPr>
    </w:lvl>
    <w:lvl w:ilvl="4">
      <w:start w:val="1"/>
      <w:numFmt w:val="decimal"/>
      <w:suff w:val="space"/>
      <w:lvlText w:val="%1.%2.%3.%4.%5."/>
      <w:lvlJc w:val="left"/>
      <w:pPr>
        <w:ind w:left="2232" w:hanging="792"/>
      </w:pPr>
      <w:rPr>
        <w:rFonts w:hint="default"/>
        <w:sz w:val="22"/>
      </w:rPr>
    </w:lvl>
    <w:lvl w:ilvl="5">
      <w:start w:val="1"/>
      <w:numFmt w:val="decimal"/>
      <w:suff w:val="space"/>
      <w:lvlText w:val="%1.%2.%3.%4.%5.%6."/>
      <w:lvlJc w:val="left"/>
      <w:pPr>
        <w:ind w:left="2736" w:hanging="936"/>
      </w:pPr>
      <w:rPr>
        <w:rFonts w:hint="default"/>
        <w:sz w:val="22"/>
      </w:rPr>
    </w:lvl>
    <w:lvl w:ilvl="6">
      <w:start w:val="1"/>
      <w:numFmt w:val="decimal"/>
      <w:suff w:val="space"/>
      <w:lvlText w:val="%1.%2.%3.%4.%5.%6.%7."/>
      <w:lvlJc w:val="left"/>
      <w:pPr>
        <w:ind w:left="3240" w:hanging="1080"/>
      </w:pPr>
      <w:rPr>
        <w:rFonts w:hint="default"/>
        <w:sz w:val="22"/>
      </w:rPr>
    </w:lvl>
    <w:lvl w:ilvl="7">
      <w:start w:val="1"/>
      <w:numFmt w:val="decimal"/>
      <w:suff w:val="space"/>
      <w:lvlText w:val="%1.%2.%3.%4.%5.%6.%7.%8."/>
      <w:lvlJc w:val="left"/>
      <w:pPr>
        <w:ind w:left="3744" w:hanging="1224"/>
      </w:pPr>
      <w:rPr>
        <w:rFonts w:hint="default"/>
        <w:sz w:val="22"/>
      </w:rPr>
    </w:lvl>
    <w:lvl w:ilvl="8">
      <w:start w:val="1"/>
      <w:numFmt w:val="decimal"/>
      <w:suff w:val="space"/>
      <w:lvlText w:val="%1.%2.%3.%4.%5.%6.%7.%8.%9."/>
      <w:lvlJc w:val="left"/>
      <w:pPr>
        <w:ind w:left="4320" w:hanging="1440"/>
      </w:pPr>
      <w:rPr>
        <w:rFonts w:hint="default"/>
        <w:sz w:val="22"/>
      </w:rPr>
    </w:lvl>
  </w:abstractNum>
  <w:abstractNum w:abstractNumId="24"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0DB01A4"/>
    <w:multiLevelType w:val="multilevel"/>
    <w:tmpl w:val="D09A2DC4"/>
    <w:lvl w:ilvl="0">
      <w:start w:val="1"/>
      <w:numFmt w:val="decimal"/>
      <w:suff w:val="space"/>
      <w:lvlText w:val="%1.0"/>
      <w:lvlJc w:val="left"/>
      <w:pPr>
        <w:ind w:left="360" w:hanging="360"/>
      </w:pPr>
      <w:rPr>
        <w:rFonts w:ascii="Arial" w:hAnsi="Arial" w:hint="default"/>
        <w:b/>
        <w:sz w:val="22"/>
      </w:rPr>
    </w:lvl>
    <w:lvl w:ilvl="1">
      <w:start w:val="1"/>
      <w:numFmt w:val="decimal"/>
      <w:suff w:val="space"/>
      <w:lvlText w:val="%1.%2."/>
      <w:lvlJc w:val="left"/>
      <w:pPr>
        <w:ind w:left="792" w:hanging="432"/>
      </w:pPr>
      <w:rPr>
        <w:rFonts w:ascii="Arial" w:hAnsi="Arial" w:hint="default"/>
        <w:b w:val="0"/>
        <w:color w:val="auto"/>
        <w:sz w:val="22"/>
      </w:rPr>
    </w:lvl>
    <w:lvl w:ilvl="2">
      <w:start w:val="1"/>
      <w:numFmt w:val="decimal"/>
      <w:suff w:val="space"/>
      <w:lvlText w:val="%1.%2.%3."/>
      <w:lvlJc w:val="left"/>
      <w:pPr>
        <w:ind w:left="1224" w:hanging="504"/>
      </w:pPr>
      <w:rPr>
        <w:rFonts w:ascii="Arial" w:hAnsi="Arial" w:hint="default"/>
        <w:b w:val="0"/>
        <w:i w:val="0"/>
        <w:color w:val="auto"/>
        <w:sz w:val="22"/>
        <w:szCs w:val="22"/>
      </w:rPr>
    </w:lvl>
    <w:lvl w:ilvl="3">
      <w:start w:val="1"/>
      <w:numFmt w:val="decimal"/>
      <w:suff w:val="space"/>
      <w:lvlText w:val="%1.%2.%3.%4."/>
      <w:lvlJc w:val="left"/>
      <w:pPr>
        <w:ind w:left="1728" w:hanging="648"/>
      </w:pPr>
      <w:rPr>
        <w:rFonts w:hint="default"/>
        <w:b w:val="0"/>
        <w:i w:val="0"/>
        <w:sz w:val="22"/>
      </w:rPr>
    </w:lvl>
    <w:lvl w:ilvl="4">
      <w:start w:val="1"/>
      <w:numFmt w:val="decimal"/>
      <w:suff w:val="space"/>
      <w:lvlText w:val="%1.%2.%3.%4.%5."/>
      <w:lvlJc w:val="left"/>
      <w:pPr>
        <w:ind w:left="2232" w:hanging="792"/>
      </w:pPr>
      <w:rPr>
        <w:rFonts w:hint="default"/>
        <w:sz w:val="22"/>
      </w:rPr>
    </w:lvl>
    <w:lvl w:ilvl="5">
      <w:start w:val="1"/>
      <w:numFmt w:val="decimal"/>
      <w:suff w:val="space"/>
      <w:lvlText w:val="%1.%2.%3.%4.%5.%6."/>
      <w:lvlJc w:val="left"/>
      <w:pPr>
        <w:ind w:left="2736" w:hanging="936"/>
      </w:pPr>
      <w:rPr>
        <w:rFonts w:hint="default"/>
        <w:sz w:val="22"/>
      </w:rPr>
    </w:lvl>
    <w:lvl w:ilvl="6">
      <w:start w:val="1"/>
      <w:numFmt w:val="decimal"/>
      <w:suff w:val="space"/>
      <w:lvlText w:val="%1.%2.%3.%4.%5.%6.%7."/>
      <w:lvlJc w:val="left"/>
      <w:pPr>
        <w:ind w:left="3240" w:hanging="1080"/>
      </w:pPr>
      <w:rPr>
        <w:rFonts w:hint="default"/>
        <w:sz w:val="22"/>
      </w:rPr>
    </w:lvl>
    <w:lvl w:ilvl="7">
      <w:start w:val="1"/>
      <w:numFmt w:val="decimal"/>
      <w:suff w:val="space"/>
      <w:lvlText w:val="%1.%2.%3.%4.%5.%6.%7.%8."/>
      <w:lvlJc w:val="left"/>
      <w:pPr>
        <w:ind w:left="3744" w:hanging="1224"/>
      </w:pPr>
      <w:rPr>
        <w:rFonts w:hint="default"/>
        <w:sz w:val="22"/>
      </w:rPr>
    </w:lvl>
    <w:lvl w:ilvl="8">
      <w:start w:val="1"/>
      <w:numFmt w:val="decimal"/>
      <w:suff w:val="space"/>
      <w:lvlText w:val="%1.%2.%3.%4.%5.%6.%7.%8.%9."/>
      <w:lvlJc w:val="left"/>
      <w:pPr>
        <w:ind w:left="4320" w:hanging="1440"/>
      </w:pPr>
      <w:rPr>
        <w:rFonts w:hint="default"/>
        <w:sz w:val="22"/>
      </w:rPr>
    </w:lvl>
  </w:abstractNum>
  <w:abstractNum w:abstractNumId="28" w15:restartNumberingAfterBreak="0">
    <w:nsid w:val="6480619C"/>
    <w:multiLevelType w:val="multilevel"/>
    <w:tmpl w:val="3E441526"/>
    <w:lvl w:ilvl="0">
      <w:start w:val="1"/>
      <w:numFmt w:val="decimal"/>
      <w:suff w:val="space"/>
      <w:lvlText w:val="%1.0"/>
      <w:lvlJc w:val="left"/>
      <w:pPr>
        <w:ind w:left="360" w:hanging="360"/>
      </w:pPr>
      <w:rPr>
        <w:rFonts w:ascii="Arial" w:hAnsi="Arial" w:hint="default"/>
        <w:b/>
        <w:sz w:val="22"/>
      </w:rPr>
    </w:lvl>
    <w:lvl w:ilvl="1">
      <w:start w:val="1"/>
      <w:numFmt w:val="decimal"/>
      <w:suff w:val="space"/>
      <w:lvlText w:val="%1.%2."/>
      <w:lvlJc w:val="left"/>
      <w:pPr>
        <w:ind w:left="792" w:hanging="432"/>
      </w:pPr>
      <w:rPr>
        <w:rFonts w:ascii="Arial" w:hAnsi="Arial" w:hint="default"/>
        <w:b/>
        <w:color w:val="auto"/>
        <w:sz w:val="22"/>
      </w:rPr>
    </w:lvl>
    <w:lvl w:ilvl="2">
      <w:start w:val="1"/>
      <w:numFmt w:val="decimal"/>
      <w:suff w:val="space"/>
      <w:lvlText w:val="%1.%2.%3."/>
      <w:lvlJc w:val="left"/>
      <w:pPr>
        <w:ind w:left="1224" w:hanging="504"/>
      </w:pPr>
      <w:rPr>
        <w:rFonts w:ascii="Arial" w:hAnsi="Arial" w:hint="default"/>
        <w:b w:val="0"/>
        <w:i w:val="0"/>
        <w:color w:val="auto"/>
        <w:sz w:val="22"/>
        <w:szCs w:val="22"/>
      </w:rPr>
    </w:lvl>
    <w:lvl w:ilvl="3">
      <w:start w:val="1"/>
      <w:numFmt w:val="decimal"/>
      <w:suff w:val="space"/>
      <w:lvlText w:val="%1.%2.%3.%4."/>
      <w:lvlJc w:val="left"/>
      <w:pPr>
        <w:ind w:left="1728" w:hanging="648"/>
      </w:pPr>
      <w:rPr>
        <w:rFonts w:hint="default"/>
        <w:b w:val="0"/>
        <w:i w:val="0"/>
        <w:sz w:val="22"/>
      </w:rPr>
    </w:lvl>
    <w:lvl w:ilvl="4">
      <w:start w:val="1"/>
      <w:numFmt w:val="decimal"/>
      <w:suff w:val="space"/>
      <w:lvlText w:val="%1.%2.%3.%4.%5."/>
      <w:lvlJc w:val="left"/>
      <w:pPr>
        <w:ind w:left="2232" w:hanging="792"/>
      </w:pPr>
      <w:rPr>
        <w:rFonts w:hint="default"/>
        <w:sz w:val="22"/>
      </w:rPr>
    </w:lvl>
    <w:lvl w:ilvl="5">
      <w:start w:val="1"/>
      <w:numFmt w:val="decimal"/>
      <w:suff w:val="space"/>
      <w:lvlText w:val="%1.%2.%3.%4.%5.%6."/>
      <w:lvlJc w:val="left"/>
      <w:pPr>
        <w:ind w:left="2736" w:hanging="936"/>
      </w:pPr>
      <w:rPr>
        <w:rFonts w:hint="default"/>
        <w:sz w:val="22"/>
      </w:rPr>
    </w:lvl>
    <w:lvl w:ilvl="6">
      <w:start w:val="1"/>
      <w:numFmt w:val="decimal"/>
      <w:suff w:val="space"/>
      <w:lvlText w:val="%1.%2.%3.%4.%5.%6.%7."/>
      <w:lvlJc w:val="left"/>
      <w:pPr>
        <w:ind w:left="3240" w:hanging="1080"/>
      </w:pPr>
      <w:rPr>
        <w:rFonts w:hint="default"/>
        <w:sz w:val="22"/>
      </w:rPr>
    </w:lvl>
    <w:lvl w:ilvl="7">
      <w:start w:val="1"/>
      <w:numFmt w:val="decimal"/>
      <w:suff w:val="space"/>
      <w:lvlText w:val="%1.%2.%3.%4.%5.%6.%7.%8."/>
      <w:lvlJc w:val="left"/>
      <w:pPr>
        <w:ind w:left="3744" w:hanging="1224"/>
      </w:pPr>
      <w:rPr>
        <w:rFonts w:hint="default"/>
        <w:sz w:val="22"/>
      </w:rPr>
    </w:lvl>
    <w:lvl w:ilvl="8">
      <w:start w:val="1"/>
      <w:numFmt w:val="decimal"/>
      <w:suff w:val="space"/>
      <w:lvlText w:val="%1.%2.%3.%4.%5.%6.%7.%8.%9."/>
      <w:lvlJc w:val="left"/>
      <w:pPr>
        <w:ind w:left="4320" w:hanging="1440"/>
      </w:pPr>
      <w:rPr>
        <w:rFonts w:hint="default"/>
        <w:sz w:val="22"/>
      </w:rPr>
    </w:lvl>
  </w:abstractNum>
  <w:abstractNum w:abstractNumId="29"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B556741"/>
    <w:multiLevelType w:val="multilevel"/>
    <w:tmpl w:val="097A019E"/>
    <w:lvl w:ilvl="0">
      <w:start w:val="1"/>
      <w:numFmt w:val="decimal"/>
      <w:suff w:val="space"/>
      <w:lvlText w:val="%1.0"/>
      <w:lvlJc w:val="left"/>
      <w:pPr>
        <w:ind w:left="360" w:hanging="360"/>
      </w:pPr>
      <w:rPr>
        <w:rFonts w:ascii="Arial" w:hAnsi="Arial" w:hint="default"/>
        <w:b/>
        <w:sz w:val="22"/>
      </w:rPr>
    </w:lvl>
    <w:lvl w:ilvl="1">
      <w:start w:val="1"/>
      <w:numFmt w:val="decimal"/>
      <w:suff w:val="space"/>
      <w:lvlText w:val="%1.%2."/>
      <w:lvlJc w:val="left"/>
      <w:pPr>
        <w:ind w:left="792" w:hanging="432"/>
      </w:pPr>
      <w:rPr>
        <w:rFonts w:ascii="Arial" w:hAnsi="Arial" w:hint="default"/>
        <w:b/>
        <w:color w:val="auto"/>
        <w:sz w:val="22"/>
      </w:rPr>
    </w:lvl>
    <w:lvl w:ilvl="2">
      <w:start w:val="1"/>
      <w:numFmt w:val="decimal"/>
      <w:suff w:val="space"/>
      <w:lvlText w:val="%1.%2.%3."/>
      <w:lvlJc w:val="left"/>
      <w:pPr>
        <w:ind w:left="1224" w:hanging="504"/>
      </w:pPr>
      <w:rPr>
        <w:rFonts w:ascii="Arial" w:hAnsi="Arial" w:hint="default"/>
        <w:b/>
        <w:bCs/>
        <w:i w:val="0"/>
        <w:color w:val="auto"/>
        <w:sz w:val="22"/>
        <w:szCs w:val="22"/>
      </w:rPr>
    </w:lvl>
    <w:lvl w:ilvl="3">
      <w:start w:val="1"/>
      <w:numFmt w:val="decimal"/>
      <w:suff w:val="space"/>
      <w:lvlText w:val="%1.%2.%3.%4."/>
      <w:lvlJc w:val="left"/>
      <w:pPr>
        <w:ind w:left="1728" w:hanging="648"/>
      </w:pPr>
      <w:rPr>
        <w:rFonts w:hint="default"/>
        <w:b/>
        <w:bCs/>
        <w:i w:val="0"/>
        <w:sz w:val="22"/>
      </w:rPr>
    </w:lvl>
    <w:lvl w:ilvl="4">
      <w:start w:val="1"/>
      <w:numFmt w:val="decimal"/>
      <w:suff w:val="space"/>
      <w:lvlText w:val="%1.%2.%3.%4.%5."/>
      <w:lvlJc w:val="left"/>
      <w:pPr>
        <w:ind w:left="2232" w:hanging="792"/>
      </w:pPr>
      <w:rPr>
        <w:rFonts w:hint="default"/>
        <w:b/>
        <w:bCs/>
        <w:sz w:val="22"/>
      </w:rPr>
    </w:lvl>
    <w:lvl w:ilvl="5">
      <w:start w:val="1"/>
      <w:numFmt w:val="decimal"/>
      <w:suff w:val="space"/>
      <w:lvlText w:val="%1.%2.%3.%4.%5.%6."/>
      <w:lvlJc w:val="left"/>
      <w:pPr>
        <w:ind w:left="2736" w:hanging="936"/>
      </w:pPr>
      <w:rPr>
        <w:rFonts w:hint="default"/>
        <w:sz w:val="22"/>
      </w:rPr>
    </w:lvl>
    <w:lvl w:ilvl="6">
      <w:start w:val="1"/>
      <w:numFmt w:val="decimal"/>
      <w:suff w:val="space"/>
      <w:lvlText w:val="%1.%2.%3.%4.%5.%6.%7."/>
      <w:lvlJc w:val="left"/>
      <w:pPr>
        <w:ind w:left="3240" w:hanging="1080"/>
      </w:pPr>
      <w:rPr>
        <w:rFonts w:hint="default"/>
        <w:sz w:val="22"/>
      </w:rPr>
    </w:lvl>
    <w:lvl w:ilvl="7">
      <w:start w:val="1"/>
      <w:numFmt w:val="decimal"/>
      <w:suff w:val="space"/>
      <w:lvlText w:val="%1.%2.%3.%4.%5.%6.%7.%8."/>
      <w:lvlJc w:val="left"/>
      <w:pPr>
        <w:ind w:left="3744" w:hanging="1224"/>
      </w:pPr>
      <w:rPr>
        <w:rFonts w:hint="default"/>
        <w:sz w:val="22"/>
      </w:rPr>
    </w:lvl>
    <w:lvl w:ilvl="8">
      <w:start w:val="1"/>
      <w:numFmt w:val="decimal"/>
      <w:suff w:val="space"/>
      <w:lvlText w:val="%1.%2.%3.%4.%5.%6.%7.%8.%9."/>
      <w:lvlJc w:val="left"/>
      <w:pPr>
        <w:ind w:left="4320" w:hanging="1440"/>
      </w:pPr>
      <w:rPr>
        <w:rFonts w:hint="default"/>
        <w:sz w:val="22"/>
      </w:rPr>
    </w:lvl>
  </w:abstractNum>
  <w:abstractNum w:abstractNumId="33"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498616332">
    <w:abstractNumId w:val="4"/>
  </w:num>
  <w:num w:numId="2" w16cid:durableId="209996954">
    <w:abstractNumId w:val="17"/>
  </w:num>
  <w:num w:numId="3" w16cid:durableId="298852160">
    <w:abstractNumId w:val="26"/>
  </w:num>
  <w:num w:numId="4" w16cid:durableId="1758792991">
    <w:abstractNumId w:val="20"/>
  </w:num>
  <w:num w:numId="5" w16cid:durableId="1908564271">
    <w:abstractNumId w:val="25"/>
  </w:num>
  <w:num w:numId="6" w16cid:durableId="1229923134">
    <w:abstractNumId w:val="30"/>
  </w:num>
  <w:num w:numId="7" w16cid:durableId="1734619929">
    <w:abstractNumId w:val="21"/>
  </w:num>
  <w:num w:numId="8" w16cid:durableId="1602031992">
    <w:abstractNumId w:val="33"/>
  </w:num>
  <w:num w:numId="9" w16cid:durableId="1790127299">
    <w:abstractNumId w:val="8"/>
  </w:num>
  <w:num w:numId="10" w16cid:durableId="2052992686">
    <w:abstractNumId w:val="5"/>
  </w:num>
  <w:num w:numId="11" w16cid:durableId="909387290">
    <w:abstractNumId w:val="1"/>
  </w:num>
  <w:num w:numId="12" w16cid:durableId="1014695078">
    <w:abstractNumId w:val="7"/>
  </w:num>
  <w:num w:numId="13" w16cid:durableId="1275288837">
    <w:abstractNumId w:val="19"/>
  </w:num>
  <w:num w:numId="14" w16cid:durableId="224221077">
    <w:abstractNumId w:val="32"/>
  </w:num>
  <w:num w:numId="15" w16cid:durableId="942037051">
    <w:abstractNumId w:val="29"/>
  </w:num>
  <w:num w:numId="16" w16cid:durableId="732502780">
    <w:abstractNumId w:val="9"/>
  </w:num>
  <w:num w:numId="17" w16cid:durableId="689992977">
    <w:abstractNumId w:val="14"/>
  </w:num>
  <w:num w:numId="18" w16cid:durableId="1098017585">
    <w:abstractNumId w:val="2"/>
  </w:num>
  <w:num w:numId="19" w16cid:durableId="300236641">
    <w:abstractNumId w:val="24"/>
  </w:num>
  <w:num w:numId="20" w16cid:durableId="899286371">
    <w:abstractNumId w:val="31"/>
  </w:num>
  <w:num w:numId="21" w16cid:durableId="1494300759">
    <w:abstractNumId w:val="15"/>
  </w:num>
  <w:num w:numId="22" w16cid:durableId="1057817854">
    <w:abstractNumId w:val="18"/>
  </w:num>
  <w:num w:numId="23" w16cid:durableId="1646156669">
    <w:abstractNumId w:val="22"/>
  </w:num>
  <w:num w:numId="24" w16cid:durableId="1243225268">
    <w:abstractNumId w:val="6"/>
  </w:num>
  <w:num w:numId="25" w16cid:durableId="1274047069">
    <w:abstractNumId w:val="13"/>
  </w:num>
  <w:num w:numId="26" w16cid:durableId="2025473631">
    <w:abstractNumId w:val="11"/>
  </w:num>
  <w:num w:numId="27" w16cid:durableId="1473475304">
    <w:abstractNumId w:val="0"/>
  </w:num>
  <w:num w:numId="28" w16cid:durableId="1527447619">
    <w:abstractNumId w:val="34"/>
  </w:num>
  <w:num w:numId="29" w16cid:durableId="1871607515">
    <w:abstractNumId w:val="35"/>
  </w:num>
  <w:num w:numId="30" w16cid:durableId="172454799">
    <w:abstractNumId w:val="3"/>
  </w:num>
  <w:num w:numId="31" w16cid:durableId="255284238">
    <w:abstractNumId w:val="16"/>
  </w:num>
  <w:num w:numId="32" w16cid:durableId="42293359">
    <w:abstractNumId w:val="10"/>
  </w:num>
  <w:num w:numId="33" w16cid:durableId="207376210">
    <w:abstractNumId w:val="27"/>
  </w:num>
  <w:num w:numId="34" w16cid:durableId="426273180">
    <w:abstractNumId w:val="28"/>
  </w:num>
  <w:num w:numId="35" w16cid:durableId="1086684805">
    <w:abstractNumId w:val="12"/>
  </w:num>
  <w:num w:numId="36" w16cid:durableId="112276689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F4"/>
    <w:rsid w:val="00024134"/>
    <w:rsid w:val="000401A3"/>
    <w:rsid w:val="00062B80"/>
    <w:rsid w:val="00066A5D"/>
    <w:rsid w:val="000C6595"/>
    <w:rsid w:val="000D242B"/>
    <w:rsid w:val="000D2591"/>
    <w:rsid w:val="000D524D"/>
    <w:rsid w:val="000E4190"/>
    <w:rsid w:val="000F2496"/>
    <w:rsid w:val="00117900"/>
    <w:rsid w:val="00130EE1"/>
    <w:rsid w:val="00150147"/>
    <w:rsid w:val="00166580"/>
    <w:rsid w:val="00173370"/>
    <w:rsid w:val="001974FB"/>
    <w:rsid w:val="001A595B"/>
    <w:rsid w:val="001C3932"/>
    <w:rsid w:val="001C65F1"/>
    <w:rsid w:val="001D12FC"/>
    <w:rsid w:val="001D6360"/>
    <w:rsid w:val="001E28A8"/>
    <w:rsid w:val="001F5326"/>
    <w:rsid w:val="00201BC8"/>
    <w:rsid w:val="00213BA7"/>
    <w:rsid w:val="00214BEA"/>
    <w:rsid w:val="00215B9E"/>
    <w:rsid w:val="00216DA3"/>
    <w:rsid w:val="0022474C"/>
    <w:rsid w:val="00233E25"/>
    <w:rsid w:val="00237F38"/>
    <w:rsid w:val="002475F5"/>
    <w:rsid w:val="00265ACD"/>
    <w:rsid w:val="002661E6"/>
    <w:rsid w:val="00280AFC"/>
    <w:rsid w:val="00295AB8"/>
    <w:rsid w:val="002A069B"/>
    <w:rsid w:val="002B2B5A"/>
    <w:rsid w:val="002D317B"/>
    <w:rsid w:val="002E1DF0"/>
    <w:rsid w:val="002E77CE"/>
    <w:rsid w:val="003305A9"/>
    <w:rsid w:val="003307F6"/>
    <w:rsid w:val="00332416"/>
    <w:rsid w:val="0034270C"/>
    <w:rsid w:val="00345E76"/>
    <w:rsid w:val="0035724A"/>
    <w:rsid w:val="00361B41"/>
    <w:rsid w:val="0038268B"/>
    <w:rsid w:val="003854CC"/>
    <w:rsid w:val="0038674A"/>
    <w:rsid w:val="003934F0"/>
    <w:rsid w:val="003A056F"/>
    <w:rsid w:val="003A0B11"/>
    <w:rsid w:val="003A5017"/>
    <w:rsid w:val="003A5499"/>
    <w:rsid w:val="003B52F3"/>
    <w:rsid w:val="003C1D37"/>
    <w:rsid w:val="003C778A"/>
    <w:rsid w:val="003D424E"/>
    <w:rsid w:val="003E7E13"/>
    <w:rsid w:val="00402A3A"/>
    <w:rsid w:val="004350D4"/>
    <w:rsid w:val="00497F4F"/>
    <w:rsid w:val="004A3273"/>
    <w:rsid w:val="004C5AA6"/>
    <w:rsid w:val="004D6677"/>
    <w:rsid w:val="004D6EFC"/>
    <w:rsid w:val="004E2F27"/>
    <w:rsid w:val="0050437D"/>
    <w:rsid w:val="005076CE"/>
    <w:rsid w:val="005220EC"/>
    <w:rsid w:val="00540702"/>
    <w:rsid w:val="00543527"/>
    <w:rsid w:val="00555DB5"/>
    <w:rsid w:val="00561DC7"/>
    <w:rsid w:val="00565B17"/>
    <w:rsid w:val="00596F60"/>
    <w:rsid w:val="005A0CC8"/>
    <w:rsid w:val="005A6C5B"/>
    <w:rsid w:val="005B6F2B"/>
    <w:rsid w:val="005C086C"/>
    <w:rsid w:val="005C2C2D"/>
    <w:rsid w:val="005C2DBA"/>
    <w:rsid w:val="005F1DB7"/>
    <w:rsid w:val="00600CB9"/>
    <w:rsid w:val="00605790"/>
    <w:rsid w:val="00610187"/>
    <w:rsid w:val="00623249"/>
    <w:rsid w:val="00624899"/>
    <w:rsid w:val="00642F75"/>
    <w:rsid w:val="0065267B"/>
    <w:rsid w:val="00663C40"/>
    <w:rsid w:val="006748C5"/>
    <w:rsid w:val="00674BA2"/>
    <w:rsid w:val="00681155"/>
    <w:rsid w:val="0069752B"/>
    <w:rsid w:val="006B710C"/>
    <w:rsid w:val="006C5166"/>
    <w:rsid w:val="006D00C5"/>
    <w:rsid w:val="006E0328"/>
    <w:rsid w:val="006E2622"/>
    <w:rsid w:val="006E400F"/>
    <w:rsid w:val="006E405C"/>
    <w:rsid w:val="006F69F1"/>
    <w:rsid w:val="007174C2"/>
    <w:rsid w:val="0072588F"/>
    <w:rsid w:val="00742B02"/>
    <w:rsid w:val="0074359B"/>
    <w:rsid w:val="00750C42"/>
    <w:rsid w:val="00764120"/>
    <w:rsid w:val="007753E6"/>
    <w:rsid w:val="00776B26"/>
    <w:rsid w:val="00795F76"/>
    <w:rsid w:val="00797341"/>
    <w:rsid w:val="007A3138"/>
    <w:rsid w:val="007B5E76"/>
    <w:rsid w:val="007C0478"/>
    <w:rsid w:val="007C535E"/>
    <w:rsid w:val="007C7F3E"/>
    <w:rsid w:val="007E7638"/>
    <w:rsid w:val="00810E01"/>
    <w:rsid w:val="00811703"/>
    <w:rsid w:val="008152F0"/>
    <w:rsid w:val="00830913"/>
    <w:rsid w:val="00836394"/>
    <w:rsid w:val="00850CF8"/>
    <w:rsid w:val="00853235"/>
    <w:rsid w:val="00883AF7"/>
    <w:rsid w:val="00887C13"/>
    <w:rsid w:val="00896B82"/>
    <w:rsid w:val="008A3D0B"/>
    <w:rsid w:val="008B2A1B"/>
    <w:rsid w:val="008C3401"/>
    <w:rsid w:val="008C77C3"/>
    <w:rsid w:val="008D797E"/>
    <w:rsid w:val="00902193"/>
    <w:rsid w:val="0090424B"/>
    <w:rsid w:val="009136B8"/>
    <w:rsid w:val="00923452"/>
    <w:rsid w:val="00934B53"/>
    <w:rsid w:val="00937667"/>
    <w:rsid w:val="009414F4"/>
    <w:rsid w:val="00944B98"/>
    <w:rsid w:val="00951557"/>
    <w:rsid w:val="00951656"/>
    <w:rsid w:val="00953C72"/>
    <w:rsid w:val="00965A7A"/>
    <w:rsid w:val="0097325C"/>
    <w:rsid w:val="009738BD"/>
    <w:rsid w:val="00973F42"/>
    <w:rsid w:val="009774A4"/>
    <w:rsid w:val="0098741D"/>
    <w:rsid w:val="00991758"/>
    <w:rsid w:val="00994A13"/>
    <w:rsid w:val="009A196D"/>
    <w:rsid w:val="009A6428"/>
    <w:rsid w:val="009B317A"/>
    <w:rsid w:val="009B51AC"/>
    <w:rsid w:val="009C7FE5"/>
    <w:rsid w:val="009D16EB"/>
    <w:rsid w:val="009E0EF1"/>
    <w:rsid w:val="009E10F2"/>
    <w:rsid w:val="009E3D39"/>
    <w:rsid w:val="009F1D4D"/>
    <w:rsid w:val="00A20964"/>
    <w:rsid w:val="00A2184F"/>
    <w:rsid w:val="00A26AC6"/>
    <w:rsid w:val="00A50453"/>
    <w:rsid w:val="00A53080"/>
    <w:rsid w:val="00A84F6D"/>
    <w:rsid w:val="00A92162"/>
    <w:rsid w:val="00A9467F"/>
    <w:rsid w:val="00AB0F51"/>
    <w:rsid w:val="00AB6279"/>
    <w:rsid w:val="00AB6671"/>
    <w:rsid w:val="00AC1C85"/>
    <w:rsid w:val="00AC1F99"/>
    <w:rsid w:val="00AC3386"/>
    <w:rsid w:val="00AE75E2"/>
    <w:rsid w:val="00AF1BBA"/>
    <w:rsid w:val="00AF4499"/>
    <w:rsid w:val="00B01F10"/>
    <w:rsid w:val="00B05680"/>
    <w:rsid w:val="00B07D5B"/>
    <w:rsid w:val="00B1744D"/>
    <w:rsid w:val="00B31428"/>
    <w:rsid w:val="00B37D43"/>
    <w:rsid w:val="00B43028"/>
    <w:rsid w:val="00B43C97"/>
    <w:rsid w:val="00B55FBD"/>
    <w:rsid w:val="00B61BF6"/>
    <w:rsid w:val="00B64D13"/>
    <w:rsid w:val="00B66764"/>
    <w:rsid w:val="00B90D33"/>
    <w:rsid w:val="00B94F75"/>
    <w:rsid w:val="00BA0DC7"/>
    <w:rsid w:val="00BA3AC3"/>
    <w:rsid w:val="00BA4460"/>
    <w:rsid w:val="00BA5C36"/>
    <w:rsid w:val="00BC02D6"/>
    <w:rsid w:val="00BC309E"/>
    <w:rsid w:val="00BD15A3"/>
    <w:rsid w:val="00BD5EDC"/>
    <w:rsid w:val="00BE2E30"/>
    <w:rsid w:val="00BE404C"/>
    <w:rsid w:val="00BE48E6"/>
    <w:rsid w:val="00BF179C"/>
    <w:rsid w:val="00BF6D87"/>
    <w:rsid w:val="00C000CB"/>
    <w:rsid w:val="00C126F7"/>
    <w:rsid w:val="00C401E0"/>
    <w:rsid w:val="00C47E62"/>
    <w:rsid w:val="00C52B08"/>
    <w:rsid w:val="00C53CCC"/>
    <w:rsid w:val="00C64003"/>
    <w:rsid w:val="00C70FE1"/>
    <w:rsid w:val="00C7334F"/>
    <w:rsid w:val="00C9325D"/>
    <w:rsid w:val="00CA3B26"/>
    <w:rsid w:val="00CD3E06"/>
    <w:rsid w:val="00CE37EA"/>
    <w:rsid w:val="00CE61A1"/>
    <w:rsid w:val="00D074A3"/>
    <w:rsid w:val="00D127A2"/>
    <w:rsid w:val="00D12982"/>
    <w:rsid w:val="00D34672"/>
    <w:rsid w:val="00D4367B"/>
    <w:rsid w:val="00D4465E"/>
    <w:rsid w:val="00D4773C"/>
    <w:rsid w:val="00D52CD7"/>
    <w:rsid w:val="00D54008"/>
    <w:rsid w:val="00D57B92"/>
    <w:rsid w:val="00D64161"/>
    <w:rsid w:val="00D77DC5"/>
    <w:rsid w:val="00D841C1"/>
    <w:rsid w:val="00D87E98"/>
    <w:rsid w:val="00D9299C"/>
    <w:rsid w:val="00D96696"/>
    <w:rsid w:val="00DA4634"/>
    <w:rsid w:val="00DC056F"/>
    <w:rsid w:val="00DD5EFD"/>
    <w:rsid w:val="00DF1790"/>
    <w:rsid w:val="00DF18F7"/>
    <w:rsid w:val="00E0103C"/>
    <w:rsid w:val="00E124D1"/>
    <w:rsid w:val="00E37DF2"/>
    <w:rsid w:val="00E41BE0"/>
    <w:rsid w:val="00E51217"/>
    <w:rsid w:val="00E63A28"/>
    <w:rsid w:val="00E96037"/>
    <w:rsid w:val="00EA558C"/>
    <w:rsid w:val="00EA783D"/>
    <w:rsid w:val="00EC305E"/>
    <w:rsid w:val="00EC4905"/>
    <w:rsid w:val="00EC4F13"/>
    <w:rsid w:val="00ED0EC8"/>
    <w:rsid w:val="00EF3B3D"/>
    <w:rsid w:val="00EF6336"/>
    <w:rsid w:val="00F06851"/>
    <w:rsid w:val="00F10DA6"/>
    <w:rsid w:val="00F10DFF"/>
    <w:rsid w:val="00F11ECA"/>
    <w:rsid w:val="00F155DD"/>
    <w:rsid w:val="00F20886"/>
    <w:rsid w:val="00F25B79"/>
    <w:rsid w:val="00F44E65"/>
    <w:rsid w:val="00F508A3"/>
    <w:rsid w:val="00F511C7"/>
    <w:rsid w:val="00F62661"/>
    <w:rsid w:val="00F676E1"/>
    <w:rsid w:val="00F67E60"/>
    <w:rsid w:val="00F87349"/>
    <w:rsid w:val="00F90EF3"/>
    <w:rsid w:val="00F917D9"/>
    <w:rsid w:val="00F93F77"/>
    <w:rsid w:val="00FB1128"/>
    <w:rsid w:val="00FB253E"/>
    <w:rsid w:val="00FC3500"/>
    <w:rsid w:val="00FC5182"/>
    <w:rsid w:val="00FE009D"/>
    <w:rsid w:val="00FF43E7"/>
    <w:rsid w:val="00FF4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A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character" w:styleId="CommentReference">
    <w:name w:val="annotation reference"/>
    <w:basedOn w:val="DefaultParagraphFont"/>
    <w:uiPriority w:val="99"/>
    <w:semiHidden/>
    <w:unhideWhenUsed/>
    <w:rsid w:val="00750C42"/>
    <w:rPr>
      <w:sz w:val="16"/>
      <w:szCs w:val="16"/>
    </w:rPr>
  </w:style>
  <w:style w:type="paragraph" w:styleId="CommentText">
    <w:name w:val="annotation text"/>
    <w:basedOn w:val="Normal"/>
    <w:link w:val="CommentTextChar"/>
    <w:uiPriority w:val="99"/>
    <w:semiHidden/>
    <w:unhideWhenUsed/>
    <w:rsid w:val="00750C42"/>
    <w:rPr>
      <w:sz w:val="20"/>
    </w:rPr>
  </w:style>
  <w:style w:type="character" w:customStyle="1" w:styleId="CommentTextChar">
    <w:name w:val="Comment Text Char"/>
    <w:basedOn w:val="DefaultParagraphFont"/>
    <w:link w:val="CommentText"/>
    <w:uiPriority w:val="99"/>
    <w:semiHidden/>
    <w:rsid w:val="00750C42"/>
  </w:style>
  <w:style w:type="paragraph" w:styleId="CommentSubject">
    <w:name w:val="annotation subject"/>
    <w:basedOn w:val="CommentText"/>
    <w:next w:val="CommentText"/>
    <w:link w:val="CommentSubjectChar"/>
    <w:uiPriority w:val="99"/>
    <w:semiHidden/>
    <w:unhideWhenUsed/>
    <w:rsid w:val="00750C42"/>
    <w:rPr>
      <w:b/>
      <w:bCs/>
    </w:rPr>
  </w:style>
  <w:style w:type="character" w:customStyle="1" w:styleId="CommentSubjectChar">
    <w:name w:val="Comment Subject Char"/>
    <w:basedOn w:val="CommentTextChar"/>
    <w:link w:val="CommentSubject"/>
    <w:uiPriority w:val="99"/>
    <w:semiHidden/>
    <w:rsid w:val="00750C42"/>
    <w:rPr>
      <w:b/>
      <w:bCs/>
    </w:rPr>
  </w:style>
  <w:style w:type="paragraph" w:styleId="Revision">
    <w:name w:val="Revision"/>
    <w:hidden/>
    <w:uiPriority w:val="99"/>
    <w:semiHidden/>
    <w:rsid w:val="00B61BF6"/>
    <w:rPr>
      <w:sz w:val="24"/>
    </w:rPr>
  </w:style>
  <w:style w:type="character" w:styleId="FollowedHyperlink">
    <w:name w:val="FollowedHyperlink"/>
    <w:basedOn w:val="DefaultParagraphFont"/>
    <w:uiPriority w:val="99"/>
    <w:semiHidden/>
    <w:unhideWhenUsed/>
    <w:rsid w:val="00B90D33"/>
    <w:rPr>
      <w:color w:val="800080" w:themeColor="followedHyperlink"/>
      <w:u w:val="single"/>
    </w:rPr>
  </w:style>
  <w:style w:type="character" w:styleId="Strong">
    <w:name w:val="Strong"/>
    <w:basedOn w:val="DefaultParagraphFont"/>
    <w:uiPriority w:val="22"/>
    <w:qFormat/>
    <w:rsid w:val="001C3932"/>
    <w:rPr>
      <w:b/>
      <w:bCs/>
    </w:rPr>
  </w:style>
  <w:style w:type="paragraph" w:styleId="PlainText">
    <w:name w:val="Plain Text"/>
    <w:basedOn w:val="Normal"/>
    <w:link w:val="PlainTextChar"/>
    <w:uiPriority w:val="99"/>
    <w:semiHidden/>
    <w:unhideWhenUsed/>
    <w:rsid w:val="00D52CD7"/>
    <w:rPr>
      <w:rFonts w:ascii="Arial" w:eastAsiaTheme="minorHAnsi" w:hAnsi="Arial" w:cstheme="minorBidi"/>
      <w:sz w:val="20"/>
      <w:szCs w:val="21"/>
    </w:rPr>
  </w:style>
  <w:style w:type="character" w:customStyle="1" w:styleId="PlainTextChar">
    <w:name w:val="Plain Text Char"/>
    <w:basedOn w:val="DefaultParagraphFont"/>
    <w:link w:val="PlainText"/>
    <w:uiPriority w:val="99"/>
    <w:semiHidden/>
    <w:rsid w:val="00D52CD7"/>
    <w:rPr>
      <w:rFonts w:ascii="Arial" w:eastAsiaTheme="minorHAnsi" w:hAnsi="Arial" w:cstheme="minorBidi"/>
      <w:szCs w:val="21"/>
    </w:rPr>
  </w:style>
  <w:style w:type="character" w:styleId="UnresolvedMention">
    <w:name w:val="Unresolved Mention"/>
    <w:basedOn w:val="DefaultParagraphFont"/>
    <w:uiPriority w:val="99"/>
    <w:semiHidden/>
    <w:unhideWhenUsed/>
    <w:rsid w:val="00923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rotocols.io/view/artificial-cerebrospinal-fluid-v-acsf-v-besjjec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lay.psych.mun.ca/~smilway/skull.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2081</Words>
  <Characters>11863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2024-05-16T17:58:00Z</dcterms:created>
  <dcterms:modified xsi:type="dcterms:W3CDTF">2024-05-16T18:08:00Z</dcterms:modified>
</cp:coreProperties>
</file>