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46CC7" w:rsidRDefault="00146CC7" w:rsidP="00F02DAC">
      <w:pPr>
        <w:spacing w:after="0" w:line="200" w:lineRule="exact"/>
        <w:contextualSpacing/>
        <w:jc w:val="both"/>
        <w:rPr>
          <w:sz w:val="20"/>
          <w:szCs w:val="20"/>
        </w:rPr>
      </w:pPr>
    </w:p>
    <w:p w:rsidR="00146CC7" w:rsidRDefault="00146CC7" w:rsidP="00F02DAC">
      <w:pPr>
        <w:spacing w:before="2" w:after="0" w:line="220" w:lineRule="exact"/>
        <w:contextualSpacing/>
        <w:jc w:val="both"/>
      </w:pPr>
    </w:p>
    <w:p w:rsidR="00A861FD" w:rsidRPr="00A861FD" w:rsidRDefault="00107B19" w:rsidP="00F02DAC">
      <w:pPr>
        <w:spacing w:before="14" w:after="0" w:line="240" w:lineRule="auto"/>
        <w:ind w:left="100" w:right="-20"/>
        <w:contextualSpacing/>
        <w:jc w:val="both"/>
        <w:rPr>
          <w:rFonts w:ascii="Cambria" w:eastAsia="Cambria" w:hAnsi="Cambria" w:cs="Cambria"/>
          <w:b/>
          <w:bCs/>
          <w:color w:val="365F91"/>
          <w:sz w:val="32"/>
          <w:szCs w:val="32"/>
        </w:rPr>
      </w:pPr>
      <w:r>
        <w:rPr>
          <w:rFonts w:ascii="Cambria" w:eastAsia="Cambria" w:hAnsi="Cambria" w:cs="Cambria"/>
          <w:b/>
          <w:bCs/>
          <w:i/>
          <w:color w:val="365F91"/>
          <w:spacing w:val="5"/>
          <w:w w:val="99"/>
          <w:sz w:val="32"/>
          <w:szCs w:val="32"/>
        </w:rPr>
        <w:t>CombinatorialPlugFluidics</w:t>
      </w:r>
      <w:r w:rsidR="00057D6F" w:rsidRPr="00057D6F">
        <w:rPr>
          <w:rFonts w:ascii="Cambria" w:eastAsia="Cambria" w:hAnsi="Cambria" w:cs="Cambria"/>
          <w:b/>
          <w:bCs/>
          <w:color w:val="365F91"/>
          <w:spacing w:val="5"/>
          <w:w w:val="99"/>
          <w:sz w:val="32"/>
          <w:szCs w:val="32"/>
        </w:rPr>
        <w:t xml:space="preserve"> </w:t>
      </w:r>
      <w:r w:rsidR="00A861FD">
        <w:rPr>
          <w:rFonts w:ascii="Cambria" w:eastAsia="Cambria" w:hAnsi="Cambria" w:cs="Cambria"/>
          <w:b/>
          <w:bCs/>
          <w:color w:val="365F91"/>
          <w:spacing w:val="5"/>
          <w:w w:val="99"/>
          <w:sz w:val="32"/>
          <w:szCs w:val="32"/>
        </w:rPr>
        <w:t xml:space="preserve">Installation and </w:t>
      </w:r>
      <w:r w:rsidR="002129AD">
        <w:rPr>
          <w:rFonts w:ascii="Cambria" w:eastAsia="Cambria" w:hAnsi="Cambria" w:cs="Cambria"/>
          <w:b/>
          <w:bCs/>
          <w:color w:val="365F91"/>
          <w:spacing w:val="-1"/>
          <w:sz w:val="32"/>
          <w:szCs w:val="32"/>
        </w:rPr>
        <w:t>S</w:t>
      </w:r>
      <w:r w:rsidR="002129AD">
        <w:rPr>
          <w:rFonts w:ascii="Cambria" w:eastAsia="Cambria" w:hAnsi="Cambria" w:cs="Cambria"/>
          <w:b/>
          <w:bCs/>
          <w:color w:val="365F91"/>
          <w:spacing w:val="1"/>
          <w:sz w:val="32"/>
          <w:szCs w:val="32"/>
        </w:rPr>
        <w:t>o</w:t>
      </w:r>
      <w:r w:rsidR="002129AD">
        <w:rPr>
          <w:rFonts w:ascii="Cambria" w:eastAsia="Cambria" w:hAnsi="Cambria" w:cs="Cambria"/>
          <w:b/>
          <w:bCs/>
          <w:color w:val="365F91"/>
          <w:spacing w:val="-1"/>
          <w:sz w:val="32"/>
          <w:szCs w:val="32"/>
        </w:rPr>
        <w:t>f</w:t>
      </w:r>
      <w:r w:rsidR="002129AD">
        <w:rPr>
          <w:rFonts w:ascii="Cambria" w:eastAsia="Cambria" w:hAnsi="Cambria" w:cs="Cambria"/>
          <w:b/>
          <w:bCs/>
          <w:color w:val="365F91"/>
          <w:spacing w:val="3"/>
          <w:sz w:val="32"/>
          <w:szCs w:val="32"/>
        </w:rPr>
        <w:t>t</w:t>
      </w:r>
      <w:r w:rsidR="002129AD">
        <w:rPr>
          <w:rFonts w:ascii="Cambria" w:eastAsia="Cambria" w:hAnsi="Cambria" w:cs="Cambria"/>
          <w:b/>
          <w:bCs/>
          <w:color w:val="365F91"/>
          <w:sz w:val="32"/>
          <w:szCs w:val="32"/>
        </w:rPr>
        <w:t>w</w:t>
      </w:r>
      <w:r w:rsidR="002129AD">
        <w:rPr>
          <w:rFonts w:ascii="Cambria" w:eastAsia="Cambria" w:hAnsi="Cambria" w:cs="Cambria"/>
          <w:b/>
          <w:bCs/>
          <w:color w:val="365F91"/>
          <w:spacing w:val="4"/>
          <w:sz w:val="32"/>
          <w:szCs w:val="32"/>
        </w:rPr>
        <w:t>a</w:t>
      </w:r>
      <w:r w:rsidR="002129AD">
        <w:rPr>
          <w:rFonts w:ascii="Cambria" w:eastAsia="Cambria" w:hAnsi="Cambria" w:cs="Cambria"/>
          <w:b/>
          <w:bCs/>
          <w:color w:val="365F91"/>
          <w:spacing w:val="-1"/>
          <w:sz w:val="32"/>
          <w:szCs w:val="32"/>
        </w:rPr>
        <w:t>r</w:t>
      </w:r>
      <w:r w:rsidR="002129AD">
        <w:rPr>
          <w:rFonts w:ascii="Cambria" w:eastAsia="Cambria" w:hAnsi="Cambria" w:cs="Cambria"/>
          <w:b/>
          <w:bCs/>
          <w:color w:val="365F91"/>
          <w:sz w:val="32"/>
          <w:szCs w:val="32"/>
        </w:rPr>
        <w:t>e</w:t>
      </w:r>
      <w:r w:rsidR="002129AD">
        <w:rPr>
          <w:rFonts w:ascii="Cambria" w:eastAsia="Cambria" w:hAnsi="Cambria" w:cs="Cambria"/>
          <w:b/>
          <w:bCs/>
          <w:color w:val="365F91"/>
          <w:spacing w:val="-22"/>
          <w:sz w:val="32"/>
          <w:szCs w:val="32"/>
        </w:rPr>
        <w:t xml:space="preserve"> </w:t>
      </w:r>
      <w:r w:rsidR="002129AD">
        <w:rPr>
          <w:rFonts w:ascii="Cambria" w:eastAsia="Cambria" w:hAnsi="Cambria" w:cs="Cambria"/>
          <w:b/>
          <w:bCs/>
          <w:color w:val="365F91"/>
          <w:spacing w:val="-1"/>
          <w:sz w:val="32"/>
          <w:szCs w:val="32"/>
        </w:rPr>
        <w:t>In</w:t>
      </w:r>
      <w:r w:rsidR="002129AD">
        <w:rPr>
          <w:rFonts w:ascii="Cambria" w:eastAsia="Cambria" w:hAnsi="Cambria" w:cs="Cambria"/>
          <w:b/>
          <w:bCs/>
          <w:color w:val="365F91"/>
          <w:spacing w:val="2"/>
          <w:sz w:val="32"/>
          <w:szCs w:val="32"/>
        </w:rPr>
        <w:t>s</w:t>
      </w:r>
      <w:r w:rsidR="002129AD">
        <w:rPr>
          <w:rFonts w:ascii="Cambria" w:eastAsia="Cambria" w:hAnsi="Cambria" w:cs="Cambria"/>
          <w:b/>
          <w:bCs/>
          <w:color w:val="365F91"/>
          <w:spacing w:val="1"/>
          <w:sz w:val="32"/>
          <w:szCs w:val="32"/>
        </w:rPr>
        <w:t>t</w:t>
      </w:r>
      <w:r w:rsidR="002129AD">
        <w:rPr>
          <w:rFonts w:ascii="Cambria" w:eastAsia="Cambria" w:hAnsi="Cambria" w:cs="Cambria"/>
          <w:b/>
          <w:bCs/>
          <w:color w:val="365F91"/>
          <w:sz w:val="32"/>
          <w:szCs w:val="32"/>
        </w:rPr>
        <w:t>r</w:t>
      </w:r>
      <w:r w:rsidR="002129AD">
        <w:rPr>
          <w:rFonts w:ascii="Cambria" w:eastAsia="Cambria" w:hAnsi="Cambria" w:cs="Cambria"/>
          <w:b/>
          <w:bCs/>
          <w:color w:val="365F91"/>
          <w:spacing w:val="-2"/>
          <w:sz w:val="32"/>
          <w:szCs w:val="32"/>
        </w:rPr>
        <w:t>u</w:t>
      </w:r>
      <w:r w:rsidR="002129AD">
        <w:rPr>
          <w:rFonts w:ascii="Cambria" w:eastAsia="Cambria" w:hAnsi="Cambria" w:cs="Cambria"/>
          <w:b/>
          <w:bCs/>
          <w:color w:val="365F91"/>
          <w:spacing w:val="-1"/>
          <w:sz w:val="32"/>
          <w:szCs w:val="32"/>
        </w:rPr>
        <w:t>c</w:t>
      </w:r>
      <w:r w:rsidR="002129AD">
        <w:rPr>
          <w:rFonts w:ascii="Cambria" w:eastAsia="Cambria" w:hAnsi="Cambria" w:cs="Cambria"/>
          <w:b/>
          <w:bCs/>
          <w:color w:val="365F91"/>
          <w:spacing w:val="1"/>
          <w:sz w:val="32"/>
          <w:szCs w:val="32"/>
        </w:rPr>
        <w:t>t</w:t>
      </w:r>
      <w:r w:rsidR="002129AD">
        <w:rPr>
          <w:rFonts w:ascii="Cambria" w:eastAsia="Cambria" w:hAnsi="Cambria" w:cs="Cambria"/>
          <w:b/>
          <w:bCs/>
          <w:color w:val="365F91"/>
          <w:sz w:val="32"/>
          <w:szCs w:val="32"/>
        </w:rPr>
        <w:t>i</w:t>
      </w:r>
      <w:r w:rsidR="002129AD">
        <w:rPr>
          <w:rFonts w:ascii="Cambria" w:eastAsia="Cambria" w:hAnsi="Cambria" w:cs="Cambria"/>
          <w:b/>
          <w:bCs/>
          <w:color w:val="365F91"/>
          <w:spacing w:val="3"/>
          <w:sz w:val="32"/>
          <w:szCs w:val="32"/>
        </w:rPr>
        <w:t>o</w:t>
      </w:r>
      <w:r w:rsidR="002129AD">
        <w:rPr>
          <w:rFonts w:ascii="Cambria" w:eastAsia="Cambria" w:hAnsi="Cambria" w:cs="Cambria"/>
          <w:b/>
          <w:bCs/>
          <w:color w:val="365F91"/>
          <w:spacing w:val="2"/>
          <w:sz w:val="32"/>
          <w:szCs w:val="32"/>
        </w:rPr>
        <w:t>n</w:t>
      </w:r>
      <w:r w:rsidR="00A861FD">
        <w:rPr>
          <w:rFonts w:ascii="Cambria" w:eastAsia="Cambria" w:hAnsi="Cambria" w:cs="Cambria"/>
          <w:b/>
          <w:bCs/>
          <w:color w:val="365F91"/>
          <w:sz w:val="32"/>
          <w:szCs w:val="32"/>
        </w:rPr>
        <w:t xml:space="preserve"> Manual</w:t>
      </w:r>
    </w:p>
    <w:p w:rsidR="00146CC7" w:rsidRPr="00057D6F" w:rsidRDefault="00B01216" w:rsidP="00F02DAC">
      <w:pPr>
        <w:spacing w:before="56" w:after="0" w:line="240" w:lineRule="auto"/>
        <w:ind w:left="100" w:right="-20"/>
        <w:contextualSpacing/>
        <w:jc w:val="both"/>
        <w:rPr>
          <w:rFonts w:ascii="Cambria" w:eastAsia="Cambria" w:hAnsi="Cambria" w:cs="Cambria"/>
          <w:i/>
          <w:color w:val="4F81BB"/>
          <w:sz w:val="28"/>
          <w:szCs w:val="28"/>
        </w:rPr>
      </w:pPr>
      <w:r w:rsidRPr="00057D6F">
        <w:rPr>
          <w:rFonts w:ascii="Cambria" w:eastAsia="Cambria" w:hAnsi="Cambria" w:cs="Cambria"/>
          <w:i/>
          <w:color w:val="4F81BB"/>
          <w:spacing w:val="15"/>
          <w:sz w:val="28"/>
          <w:szCs w:val="28"/>
        </w:rPr>
        <w:t>Ramesh Utharala</w:t>
      </w:r>
      <w:r w:rsidR="002129AD" w:rsidRPr="00057D6F">
        <w:rPr>
          <w:rFonts w:ascii="Cambria" w:eastAsia="Cambria" w:hAnsi="Cambria" w:cs="Cambria"/>
          <w:i/>
          <w:color w:val="4F81BB"/>
          <w:spacing w:val="47"/>
          <w:sz w:val="28"/>
          <w:szCs w:val="28"/>
        </w:rPr>
        <w:t xml:space="preserve"> </w:t>
      </w:r>
      <w:r w:rsidR="002129AD" w:rsidRPr="00057D6F">
        <w:rPr>
          <w:rFonts w:ascii="Cambria" w:eastAsia="Cambria" w:hAnsi="Cambria" w:cs="Cambria"/>
          <w:i/>
          <w:color w:val="4F81BB"/>
          <w:sz w:val="28"/>
          <w:szCs w:val="28"/>
        </w:rPr>
        <w:t>-</w:t>
      </w:r>
      <w:r w:rsidR="002129AD" w:rsidRPr="00057D6F">
        <w:rPr>
          <w:rFonts w:ascii="Cambria" w:eastAsia="Cambria" w:hAnsi="Cambria" w:cs="Cambria"/>
          <w:i/>
          <w:color w:val="4F81BB"/>
          <w:spacing w:val="29"/>
          <w:sz w:val="28"/>
          <w:szCs w:val="28"/>
        </w:rPr>
        <w:t xml:space="preserve"> </w:t>
      </w:r>
      <w:r w:rsidR="002129AD" w:rsidRPr="00057D6F">
        <w:rPr>
          <w:rFonts w:ascii="Cambria" w:eastAsia="Cambria" w:hAnsi="Cambria" w:cs="Cambria"/>
          <w:i/>
          <w:color w:val="4F81BB"/>
          <w:spacing w:val="13"/>
          <w:sz w:val="28"/>
          <w:szCs w:val="28"/>
        </w:rPr>
        <w:t>M</w:t>
      </w:r>
      <w:r w:rsidR="002129AD" w:rsidRPr="00057D6F">
        <w:rPr>
          <w:rFonts w:ascii="Cambria" w:eastAsia="Cambria" w:hAnsi="Cambria" w:cs="Cambria"/>
          <w:i/>
          <w:color w:val="4F81BB"/>
          <w:spacing w:val="11"/>
          <w:sz w:val="28"/>
          <w:szCs w:val="28"/>
        </w:rPr>
        <w:t>e</w:t>
      </w:r>
      <w:r w:rsidR="002129AD" w:rsidRPr="00057D6F">
        <w:rPr>
          <w:rFonts w:ascii="Cambria" w:eastAsia="Cambria" w:hAnsi="Cambria" w:cs="Cambria"/>
          <w:i/>
          <w:color w:val="4F81BB"/>
          <w:spacing w:val="15"/>
          <w:sz w:val="28"/>
          <w:szCs w:val="28"/>
        </w:rPr>
        <w:t>r</w:t>
      </w:r>
      <w:r w:rsidR="002129AD" w:rsidRPr="00057D6F">
        <w:rPr>
          <w:rFonts w:ascii="Cambria" w:eastAsia="Cambria" w:hAnsi="Cambria" w:cs="Cambria"/>
          <w:i/>
          <w:color w:val="4F81BB"/>
          <w:spacing w:val="14"/>
          <w:sz w:val="28"/>
          <w:szCs w:val="28"/>
        </w:rPr>
        <w:t>t</w:t>
      </w:r>
      <w:r w:rsidR="002129AD" w:rsidRPr="00057D6F">
        <w:rPr>
          <w:rFonts w:ascii="Cambria" w:eastAsia="Cambria" w:hAnsi="Cambria" w:cs="Cambria"/>
          <w:i/>
          <w:color w:val="4F81BB"/>
          <w:spacing w:val="11"/>
          <w:sz w:val="28"/>
          <w:szCs w:val="28"/>
        </w:rPr>
        <w:t>e</w:t>
      </w:r>
      <w:r w:rsidR="002129AD" w:rsidRPr="00057D6F">
        <w:rPr>
          <w:rFonts w:ascii="Cambria" w:eastAsia="Cambria" w:hAnsi="Cambria" w:cs="Cambria"/>
          <w:i/>
          <w:color w:val="4F81BB"/>
          <w:sz w:val="28"/>
          <w:szCs w:val="28"/>
        </w:rPr>
        <w:t>n</w:t>
      </w:r>
      <w:r w:rsidR="002129AD" w:rsidRPr="00057D6F">
        <w:rPr>
          <w:rFonts w:ascii="Cambria" w:eastAsia="Cambria" w:hAnsi="Cambria" w:cs="Cambria"/>
          <w:i/>
          <w:color w:val="4F81BB"/>
          <w:spacing w:val="36"/>
          <w:sz w:val="28"/>
          <w:szCs w:val="28"/>
        </w:rPr>
        <w:t xml:space="preserve"> </w:t>
      </w:r>
      <w:r w:rsidR="002129AD" w:rsidRPr="00057D6F">
        <w:rPr>
          <w:rFonts w:ascii="Cambria" w:eastAsia="Cambria" w:hAnsi="Cambria" w:cs="Cambria"/>
          <w:i/>
          <w:color w:val="4F81BB"/>
          <w:spacing w:val="11"/>
          <w:sz w:val="28"/>
          <w:szCs w:val="28"/>
        </w:rPr>
        <w:t>G</w:t>
      </w:r>
      <w:r w:rsidR="002129AD" w:rsidRPr="00057D6F">
        <w:rPr>
          <w:rFonts w:ascii="Cambria" w:eastAsia="Cambria" w:hAnsi="Cambria" w:cs="Cambria"/>
          <w:i/>
          <w:color w:val="4F81BB"/>
          <w:spacing w:val="15"/>
          <w:sz w:val="28"/>
          <w:szCs w:val="28"/>
        </w:rPr>
        <w:t>r</w:t>
      </w:r>
      <w:r w:rsidR="002129AD" w:rsidRPr="00057D6F">
        <w:rPr>
          <w:rFonts w:ascii="Cambria" w:eastAsia="Cambria" w:hAnsi="Cambria" w:cs="Cambria"/>
          <w:i/>
          <w:color w:val="4F81BB"/>
          <w:spacing w:val="14"/>
          <w:sz w:val="28"/>
          <w:szCs w:val="28"/>
        </w:rPr>
        <w:t>o</w:t>
      </w:r>
      <w:r w:rsidR="002129AD" w:rsidRPr="00057D6F">
        <w:rPr>
          <w:rFonts w:ascii="Cambria" w:eastAsia="Cambria" w:hAnsi="Cambria" w:cs="Cambria"/>
          <w:i/>
          <w:color w:val="4F81BB"/>
          <w:sz w:val="28"/>
          <w:szCs w:val="28"/>
        </w:rPr>
        <w:t>u</w:t>
      </w:r>
      <w:r w:rsidR="002129AD" w:rsidRPr="00057D6F">
        <w:rPr>
          <w:rFonts w:ascii="Cambria" w:eastAsia="Cambria" w:hAnsi="Cambria" w:cs="Cambria"/>
          <w:i/>
          <w:color w:val="4F81BB"/>
          <w:spacing w:val="-44"/>
          <w:sz w:val="28"/>
          <w:szCs w:val="28"/>
        </w:rPr>
        <w:t xml:space="preserve"> </w:t>
      </w:r>
      <w:r w:rsidR="002129AD" w:rsidRPr="00057D6F">
        <w:rPr>
          <w:rFonts w:ascii="Cambria" w:eastAsia="Cambria" w:hAnsi="Cambria" w:cs="Cambria"/>
          <w:i/>
          <w:color w:val="4F81BB"/>
          <w:spacing w:val="15"/>
          <w:sz w:val="28"/>
          <w:szCs w:val="28"/>
        </w:rPr>
        <w:t>p</w:t>
      </w:r>
      <w:r w:rsidR="002129AD" w:rsidRPr="00057D6F">
        <w:rPr>
          <w:rFonts w:ascii="Cambria" w:eastAsia="Cambria" w:hAnsi="Cambria" w:cs="Cambria"/>
          <w:i/>
          <w:color w:val="4F81BB"/>
          <w:sz w:val="28"/>
          <w:szCs w:val="28"/>
        </w:rPr>
        <w:t>,</w:t>
      </w:r>
      <w:r w:rsidR="002129AD" w:rsidRPr="00057D6F">
        <w:rPr>
          <w:rFonts w:ascii="Cambria" w:eastAsia="Cambria" w:hAnsi="Cambria" w:cs="Cambria"/>
          <w:i/>
          <w:color w:val="4F81BB"/>
          <w:spacing w:val="29"/>
          <w:sz w:val="28"/>
          <w:szCs w:val="28"/>
        </w:rPr>
        <w:t xml:space="preserve"> </w:t>
      </w:r>
      <w:r w:rsidR="002129AD" w:rsidRPr="00057D6F">
        <w:rPr>
          <w:rFonts w:ascii="Cambria" w:eastAsia="Cambria" w:hAnsi="Cambria" w:cs="Cambria"/>
          <w:i/>
          <w:color w:val="4F81BB"/>
          <w:spacing w:val="11"/>
          <w:sz w:val="28"/>
          <w:szCs w:val="28"/>
        </w:rPr>
        <w:t>E</w:t>
      </w:r>
      <w:r w:rsidR="002129AD" w:rsidRPr="00057D6F">
        <w:rPr>
          <w:rFonts w:ascii="Cambria" w:eastAsia="Cambria" w:hAnsi="Cambria" w:cs="Cambria"/>
          <w:i/>
          <w:color w:val="4F81BB"/>
          <w:sz w:val="28"/>
          <w:szCs w:val="28"/>
        </w:rPr>
        <w:t>M</w:t>
      </w:r>
      <w:r w:rsidR="002129AD" w:rsidRPr="00057D6F">
        <w:rPr>
          <w:rFonts w:ascii="Cambria" w:eastAsia="Cambria" w:hAnsi="Cambria" w:cs="Cambria"/>
          <w:i/>
          <w:color w:val="4F81BB"/>
          <w:spacing w:val="-46"/>
          <w:sz w:val="28"/>
          <w:szCs w:val="28"/>
        </w:rPr>
        <w:t xml:space="preserve"> </w:t>
      </w:r>
      <w:r w:rsidR="002129AD" w:rsidRPr="00057D6F">
        <w:rPr>
          <w:rFonts w:ascii="Cambria" w:eastAsia="Cambria" w:hAnsi="Cambria" w:cs="Cambria"/>
          <w:i/>
          <w:color w:val="4F81BB"/>
          <w:sz w:val="28"/>
          <w:szCs w:val="28"/>
        </w:rPr>
        <w:t>B</w:t>
      </w:r>
      <w:r w:rsidR="002129AD" w:rsidRPr="00057D6F">
        <w:rPr>
          <w:rFonts w:ascii="Cambria" w:eastAsia="Cambria" w:hAnsi="Cambria" w:cs="Cambria"/>
          <w:i/>
          <w:color w:val="4F81BB"/>
          <w:spacing w:val="-44"/>
          <w:sz w:val="28"/>
          <w:szCs w:val="28"/>
        </w:rPr>
        <w:t xml:space="preserve"> </w:t>
      </w:r>
      <w:r w:rsidR="002129AD" w:rsidRPr="00057D6F">
        <w:rPr>
          <w:rFonts w:ascii="Cambria" w:eastAsia="Cambria" w:hAnsi="Cambria" w:cs="Cambria"/>
          <w:i/>
          <w:color w:val="4F81BB"/>
          <w:sz w:val="28"/>
          <w:szCs w:val="28"/>
        </w:rPr>
        <w:t>L</w:t>
      </w:r>
      <w:r w:rsidR="002129AD" w:rsidRPr="00057D6F">
        <w:rPr>
          <w:rFonts w:ascii="Cambria" w:eastAsia="Cambria" w:hAnsi="Cambria" w:cs="Cambria"/>
          <w:i/>
          <w:color w:val="4F81BB"/>
          <w:spacing w:val="27"/>
          <w:sz w:val="28"/>
          <w:szCs w:val="28"/>
        </w:rPr>
        <w:t xml:space="preserve"> </w:t>
      </w:r>
      <w:r w:rsidR="002129AD" w:rsidRPr="00057D6F">
        <w:rPr>
          <w:rFonts w:ascii="Cambria" w:eastAsia="Cambria" w:hAnsi="Cambria" w:cs="Cambria"/>
          <w:i/>
          <w:color w:val="4F81BB"/>
          <w:sz w:val="28"/>
          <w:szCs w:val="28"/>
        </w:rPr>
        <w:t>-</w:t>
      </w:r>
      <w:r w:rsidR="002129AD" w:rsidRPr="00057D6F">
        <w:rPr>
          <w:rFonts w:ascii="Cambria" w:eastAsia="Cambria" w:hAnsi="Cambria" w:cs="Cambria"/>
          <w:i/>
          <w:color w:val="4F81BB"/>
          <w:spacing w:val="29"/>
          <w:sz w:val="28"/>
          <w:szCs w:val="28"/>
        </w:rPr>
        <w:t xml:space="preserve"> </w:t>
      </w:r>
      <w:r w:rsidRPr="00057D6F">
        <w:rPr>
          <w:rFonts w:ascii="Cambria" w:eastAsia="Cambria" w:hAnsi="Cambria" w:cs="Cambria"/>
          <w:i/>
          <w:color w:val="4F81BB"/>
          <w:spacing w:val="15"/>
          <w:sz w:val="28"/>
          <w:szCs w:val="28"/>
        </w:rPr>
        <w:t>June</w:t>
      </w:r>
      <w:r w:rsidR="002129AD" w:rsidRPr="00057D6F">
        <w:rPr>
          <w:rFonts w:ascii="Cambria" w:eastAsia="Cambria" w:hAnsi="Cambria" w:cs="Cambria"/>
          <w:i/>
          <w:color w:val="4F81BB"/>
          <w:spacing w:val="49"/>
          <w:sz w:val="28"/>
          <w:szCs w:val="28"/>
        </w:rPr>
        <w:t xml:space="preserve"> </w:t>
      </w:r>
      <w:r w:rsidR="002129AD" w:rsidRPr="00057D6F">
        <w:rPr>
          <w:rFonts w:ascii="Cambria" w:eastAsia="Cambria" w:hAnsi="Cambria" w:cs="Cambria"/>
          <w:i/>
          <w:color w:val="4F81BB"/>
          <w:spacing w:val="12"/>
          <w:sz w:val="28"/>
          <w:szCs w:val="28"/>
        </w:rPr>
        <w:t>2</w:t>
      </w:r>
      <w:r w:rsidR="002129AD" w:rsidRPr="00057D6F">
        <w:rPr>
          <w:rFonts w:ascii="Cambria" w:eastAsia="Cambria" w:hAnsi="Cambria" w:cs="Cambria"/>
          <w:i/>
          <w:color w:val="4F81BB"/>
          <w:spacing w:val="15"/>
          <w:sz w:val="28"/>
          <w:szCs w:val="28"/>
        </w:rPr>
        <w:t>0</w:t>
      </w:r>
      <w:r w:rsidR="002129AD" w:rsidRPr="00057D6F">
        <w:rPr>
          <w:rFonts w:ascii="Cambria" w:eastAsia="Cambria" w:hAnsi="Cambria" w:cs="Cambria"/>
          <w:i/>
          <w:color w:val="4F81BB"/>
          <w:sz w:val="28"/>
          <w:szCs w:val="28"/>
        </w:rPr>
        <w:t>1</w:t>
      </w:r>
      <w:r w:rsidR="002129AD" w:rsidRPr="00057D6F">
        <w:rPr>
          <w:rFonts w:ascii="Cambria" w:eastAsia="Cambria" w:hAnsi="Cambria" w:cs="Cambria"/>
          <w:i/>
          <w:color w:val="4F81BB"/>
          <w:spacing w:val="-46"/>
          <w:sz w:val="28"/>
          <w:szCs w:val="28"/>
        </w:rPr>
        <w:t xml:space="preserve"> </w:t>
      </w:r>
      <w:r w:rsidR="002129AD" w:rsidRPr="00057D6F">
        <w:rPr>
          <w:rFonts w:ascii="Cambria" w:eastAsia="Cambria" w:hAnsi="Cambria" w:cs="Cambria"/>
          <w:i/>
          <w:color w:val="4F81BB"/>
          <w:sz w:val="28"/>
          <w:szCs w:val="28"/>
        </w:rPr>
        <w:t>7</w:t>
      </w:r>
    </w:p>
    <w:p w:rsidR="000202DC" w:rsidRPr="00057D6F" w:rsidRDefault="000202DC" w:rsidP="00F02DAC">
      <w:pPr>
        <w:spacing w:before="56" w:after="0" w:line="240" w:lineRule="auto"/>
        <w:ind w:right="-20"/>
        <w:contextualSpacing/>
        <w:jc w:val="both"/>
        <w:rPr>
          <w:rFonts w:eastAsia="Cambria" w:cs="Cambria"/>
          <w:sz w:val="24"/>
          <w:szCs w:val="24"/>
        </w:rPr>
      </w:pPr>
    </w:p>
    <w:p w:rsidR="00A861FD" w:rsidRPr="000202DC" w:rsidRDefault="00711727" w:rsidP="00F02DAC">
      <w:pPr>
        <w:pStyle w:val="Heading1"/>
        <w:jc w:val="both"/>
        <w:rPr>
          <w:rFonts w:eastAsia="Cambria"/>
        </w:rPr>
      </w:pPr>
      <w:r w:rsidRPr="000202DC">
        <w:rPr>
          <w:rFonts w:eastAsia="Cambria"/>
        </w:rPr>
        <w:t>Installation Guide</w:t>
      </w:r>
    </w:p>
    <w:p w:rsidR="00711727" w:rsidRPr="00711727" w:rsidRDefault="00711727" w:rsidP="00F02DAC">
      <w:pPr>
        <w:spacing w:before="56" w:after="0" w:line="240" w:lineRule="auto"/>
        <w:ind w:left="100" w:right="-20"/>
        <w:contextualSpacing/>
        <w:jc w:val="both"/>
        <w:rPr>
          <w:rFonts w:ascii="Cambria" w:eastAsia="Cambria" w:hAnsi="Cambria" w:cs="Cambria"/>
          <w:b/>
          <w:color w:val="4F81BD" w:themeColor="accent1"/>
          <w:sz w:val="26"/>
          <w:szCs w:val="26"/>
        </w:rPr>
      </w:pPr>
    </w:p>
    <w:p w:rsidR="00A861FD" w:rsidRPr="009D05BF" w:rsidRDefault="00A861FD" w:rsidP="00F02DAC">
      <w:pPr>
        <w:contextualSpacing/>
        <w:jc w:val="both"/>
        <w:rPr>
          <w:sz w:val="26"/>
          <w:szCs w:val="26"/>
        </w:rPr>
      </w:pPr>
      <w:r w:rsidRPr="009D05BF">
        <w:rPr>
          <w:sz w:val="24"/>
          <w:szCs w:val="24"/>
        </w:rPr>
        <w:t xml:space="preserve">**NOTE: You </w:t>
      </w:r>
      <w:r w:rsidRPr="009D05BF">
        <w:rPr>
          <w:sz w:val="24"/>
          <w:szCs w:val="24"/>
          <w:u w:val="single"/>
        </w:rPr>
        <w:t>DO NOT</w:t>
      </w:r>
      <w:r w:rsidRPr="009D05BF">
        <w:rPr>
          <w:sz w:val="24"/>
          <w:szCs w:val="24"/>
        </w:rPr>
        <w:t xml:space="preserve"> need to have LabVIEW installed to run the executable, however if LabVIEW is not installed you will need to install LabVIEW Run-Time Engine 2013.  An .exe is included in the </w:t>
      </w:r>
      <w:r w:rsidR="00107B19">
        <w:rPr>
          <w:i/>
          <w:sz w:val="24"/>
          <w:szCs w:val="24"/>
        </w:rPr>
        <w:t>CombinatorialPlugFluidics</w:t>
      </w:r>
      <w:r w:rsidR="00D03785" w:rsidRPr="009D05BF">
        <w:rPr>
          <w:i/>
          <w:sz w:val="24"/>
          <w:szCs w:val="24"/>
        </w:rPr>
        <w:t>.zip</w:t>
      </w:r>
      <w:r w:rsidR="00D03785" w:rsidRPr="009D05BF">
        <w:rPr>
          <w:sz w:val="24"/>
          <w:szCs w:val="24"/>
        </w:rPr>
        <w:t xml:space="preserve"> </w:t>
      </w:r>
      <w:r w:rsidRPr="009D05BF">
        <w:rPr>
          <w:sz w:val="24"/>
          <w:szCs w:val="24"/>
        </w:rPr>
        <w:t>to install LabVIEW Run-Time Engine 2013.</w:t>
      </w:r>
      <w:r w:rsidRPr="009D05BF">
        <w:rPr>
          <w:sz w:val="26"/>
          <w:szCs w:val="26"/>
        </w:rPr>
        <w:t xml:space="preserve"> </w:t>
      </w:r>
    </w:p>
    <w:p w:rsidR="00A861FD" w:rsidRPr="00A861FD" w:rsidRDefault="00A861FD" w:rsidP="00F02DAC">
      <w:pPr>
        <w:spacing w:before="56" w:after="0" w:line="240" w:lineRule="auto"/>
        <w:ind w:left="100" w:right="-20"/>
        <w:contextualSpacing/>
        <w:jc w:val="both"/>
        <w:rPr>
          <w:rFonts w:eastAsia="Cambria" w:cs="Cambria"/>
          <w:sz w:val="24"/>
          <w:szCs w:val="24"/>
        </w:rPr>
      </w:pPr>
    </w:p>
    <w:p w:rsidR="00146CC7" w:rsidRPr="00D03785" w:rsidRDefault="00A861FD" w:rsidP="00F02DAC">
      <w:pPr>
        <w:pStyle w:val="Heading2"/>
        <w:jc w:val="both"/>
      </w:pPr>
      <w:r w:rsidRPr="00D03785">
        <w:t>To Download Files</w:t>
      </w:r>
    </w:p>
    <w:p w:rsidR="00A861FD" w:rsidRPr="00711727" w:rsidRDefault="00A861FD" w:rsidP="00F02DAC">
      <w:pPr>
        <w:pStyle w:val="ListParagraph"/>
        <w:numPr>
          <w:ilvl w:val="0"/>
          <w:numId w:val="9"/>
        </w:numPr>
        <w:jc w:val="both"/>
        <w:rPr>
          <w:sz w:val="24"/>
          <w:szCs w:val="24"/>
        </w:rPr>
      </w:pPr>
      <w:r w:rsidRPr="00711727">
        <w:rPr>
          <w:sz w:val="24"/>
          <w:szCs w:val="24"/>
        </w:rPr>
        <w:t xml:space="preserve">Download </w:t>
      </w:r>
      <w:r w:rsidR="00107B19">
        <w:rPr>
          <w:i/>
          <w:sz w:val="24"/>
          <w:szCs w:val="24"/>
        </w:rPr>
        <w:t>CombinatorialPlugFluidics</w:t>
      </w:r>
      <w:r w:rsidRPr="00D03785">
        <w:rPr>
          <w:i/>
          <w:sz w:val="24"/>
          <w:szCs w:val="24"/>
        </w:rPr>
        <w:t>.zip</w:t>
      </w:r>
      <w:r w:rsidRPr="00711727">
        <w:rPr>
          <w:sz w:val="24"/>
          <w:szCs w:val="24"/>
        </w:rPr>
        <w:t xml:space="preserve"> and extract to the desired location.</w:t>
      </w:r>
    </w:p>
    <w:p w:rsidR="00A861FD" w:rsidRPr="00D03785" w:rsidRDefault="00A861FD" w:rsidP="00F02DAC">
      <w:pPr>
        <w:pStyle w:val="Heading2"/>
        <w:jc w:val="both"/>
      </w:pPr>
      <w:bookmarkStart w:id="0" w:name="_To_Run_the"/>
      <w:bookmarkStart w:id="1" w:name="_Toc474944567"/>
      <w:bookmarkEnd w:id="0"/>
      <w:r w:rsidRPr="00D03785">
        <w:t xml:space="preserve">To </w:t>
      </w:r>
      <w:r w:rsidR="00F02DAC">
        <w:t>Launch</w:t>
      </w:r>
      <w:r w:rsidRPr="00D03785">
        <w:t xml:space="preserve"> the </w:t>
      </w:r>
      <w:r w:rsidR="00107B19">
        <w:rPr>
          <w:i/>
        </w:rPr>
        <w:t>CombinatorialPlugFluidics</w:t>
      </w:r>
      <w:r w:rsidR="00711727" w:rsidRPr="00D03785">
        <w:t xml:space="preserve"> E</w:t>
      </w:r>
      <w:r w:rsidRPr="00D03785">
        <w:t>xecutable</w:t>
      </w:r>
      <w:bookmarkEnd w:id="1"/>
    </w:p>
    <w:p w:rsidR="00A861FD" w:rsidRPr="00711727" w:rsidRDefault="00A861FD" w:rsidP="00F02DAC">
      <w:pPr>
        <w:pStyle w:val="ListParagraph"/>
        <w:numPr>
          <w:ilvl w:val="0"/>
          <w:numId w:val="10"/>
        </w:numPr>
        <w:jc w:val="both"/>
        <w:rPr>
          <w:sz w:val="24"/>
          <w:szCs w:val="24"/>
        </w:rPr>
      </w:pPr>
      <w:r w:rsidRPr="008800EF">
        <w:rPr>
          <w:sz w:val="24"/>
          <w:szCs w:val="24"/>
        </w:rPr>
        <w:t xml:space="preserve">In </w:t>
      </w:r>
      <w:r w:rsidR="00107B19">
        <w:rPr>
          <w:i/>
          <w:sz w:val="24"/>
          <w:szCs w:val="24"/>
        </w:rPr>
        <w:t>CombinatorialPlugFluidics</w:t>
      </w:r>
      <w:r w:rsidRPr="00711727">
        <w:rPr>
          <w:i/>
          <w:sz w:val="24"/>
          <w:szCs w:val="24"/>
        </w:rPr>
        <w:t xml:space="preserve"> </w:t>
      </w:r>
      <w:r w:rsidR="00D03785">
        <w:rPr>
          <w:sz w:val="24"/>
          <w:szCs w:val="24"/>
        </w:rPr>
        <w:t xml:space="preserve">directory </w:t>
      </w:r>
      <w:r w:rsidRPr="00711727">
        <w:rPr>
          <w:sz w:val="24"/>
          <w:szCs w:val="24"/>
        </w:rPr>
        <w:t xml:space="preserve">navigate to the </w:t>
      </w:r>
      <w:r w:rsidR="000202DC">
        <w:rPr>
          <w:i/>
          <w:sz w:val="24"/>
          <w:szCs w:val="24"/>
        </w:rPr>
        <w:t xml:space="preserve">Executables </w:t>
      </w:r>
      <w:r w:rsidRPr="00711727">
        <w:rPr>
          <w:sz w:val="24"/>
          <w:szCs w:val="24"/>
        </w:rPr>
        <w:t>folder.</w:t>
      </w:r>
    </w:p>
    <w:p w:rsidR="00A861FD" w:rsidRDefault="00A861FD" w:rsidP="00F02DAC">
      <w:pPr>
        <w:pStyle w:val="ListParagraph"/>
        <w:numPr>
          <w:ilvl w:val="0"/>
          <w:numId w:val="10"/>
        </w:numPr>
        <w:jc w:val="both"/>
        <w:rPr>
          <w:sz w:val="24"/>
          <w:szCs w:val="24"/>
        </w:rPr>
      </w:pPr>
      <w:r w:rsidRPr="00711727">
        <w:rPr>
          <w:sz w:val="24"/>
          <w:szCs w:val="24"/>
        </w:rPr>
        <w:t xml:space="preserve">Double-click the </w:t>
      </w:r>
      <w:r w:rsidR="00107B19">
        <w:rPr>
          <w:i/>
          <w:sz w:val="24"/>
          <w:szCs w:val="24"/>
        </w:rPr>
        <w:t>CombinatorialPlugFluidics</w:t>
      </w:r>
      <w:r w:rsidRPr="00D03785">
        <w:rPr>
          <w:i/>
          <w:sz w:val="24"/>
          <w:szCs w:val="24"/>
        </w:rPr>
        <w:t>.exe</w:t>
      </w:r>
      <w:r w:rsidRPr="00711727">
        <w:rPr>
          <w:sz w:val="24"/>
          <w:szCs w:val="24"/>
        </w:rPr>
        <w:t xml:space="preserve"> </w:t>
      </w:r>
      <w:r w:rsidR="000202DC">
        <w:rPr>
          <w:sz w:val="24"/>
          <w:szCs w:val="24"/>
        </w:rPr>
        <w:t xml:space="preserve">application file </w:t>
      </w:r>
      <w:r w:rsidRPr="00711727">
        <w:rPr>
          <w:sz w:val="24"/>
          <w:szCs w:val="24"/>
        </w:rPr>
        <w:t>to launch the program.</w:t>
      </w:r>
    </w:p>
    <w:p w:rsidR="00057D6F" w:rsidRPr="00057D6F" w:rsidRDefault="00107B19" w:rsidP="00057D6F">
      <w:pPr>
        <w:ind w:left="360"/>
        <w:jc w:val="both"/>
        <w:rPr>
          <w:sz w:val="24"/>
          <w:szCs w:val="24"/>
        </w:rPr>
      </w:pPr>
      <w:r>
        <w:rPr>
          <w:noProof/>
        </w:rPr>
        <w:drawing>
          <wp:inline distT="0" distB="0" distL="0" distR="0" wp14:anchorId="1E58BDC7" wp14:editId="4D754C5D">
            <wp:extent cx="4898406" cy="1064871"/>
            <wp:effectExtent l="0" t="0" r="0" b="254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26479" t="8099" r="42173" b="80997"/>
                    <a:stretch/>
                  </pic:blipFill>
                  <pic:spPr bwMode="auto">
                    <a:xfrm>
                      <a:off x="0" y="0"/>
                      <a:ext cx="4897452" cy="1064664"/>
                    </a:xfrm>
                    <a:prstGeom prst="rect">
                      <a:avLst/>
                    </a:prstGeom>
                    <a:ln>
                      <a:noFill/>
                    </a:ln>
                    <a:extLst>
                      <a:ext uri="{53640926-AAD7-44D8-BBD7-CCE9431645EC}">
                        <a14:shadowObscured xmlns:a14="http://schemas.microsoft.com/office/drawing/2010/main"/>
                      </a:ext>
                    </a:extLst>
                  </pic:spPr>
                </pic:pic>
              </a:graphicData>
            </a:graphic>
          </wp:inline>
        </w:drawing>
      </w:r>
    </w:p>
    <w:p w:rsidR="00A861FD" w:rsidRPr="000202DC" w:rsidRDefault="000202DC" w:rsidP="00F02DAC">
      <w:pPr>
        <w:pStyle w:val="ListParagraph"/>
        <w:numPr>
          <w:ilvl w:val="0"/>
          <w:numId w:val="10"/>
        </w:numPr>
        <w:jc w:val="both"/>
        <w:rPr>
          <w:sz w:val="24"/>
          <w:szCs w:val="24"/>
        </w:rPr>
      </w:pPr>
      <w:r>
        <w:rPr>
          <w:sz w:val="24"/>
          <w:szCs w:val="24"/>
        </w:rPr>
        <w:t>Once opened the program will begin running immediately.</w:t>
      </w:r>
      <w:r w:rsidR="00F02DAC">
        <w:rPr>
          <w:sz w:val="24"/>
          <w:szCs w:val="24"/>
        </w:rPr>
        <w:t xml:space="preserve">  </w:t>
      </w:r>
      <w:r>
        <w:rPr>
          <w:sz w:val="24"/>
          <w:szCs w:val="24"/>
        </w:rPr>
        <w:t xml:space="preserve">To correctly configure the software please refer to </w:t>
      </w:r>
      <w:hyperlink w:anchor="_Running_the_ElectricRailSorting" w:history="1">
        <w:r w:rsidR="00F02DAC" w:rsidRPr="00F02DAC">
          <w:rPr>
            <w:rStyle w:val="Hyperlink"/>
            <w:color w:val="4F81BD" w:themeColor="accent1"/>
            <w:sz w:val="24"/>
            <w:szCs w:val="24"/>
            <w:u w:val="none"/>
          </w:rPr>
          <w:t xml:space="preserve">Running the </w:t>
        </w:r>
        <w:r w:rsidR="00107B19">
          <w:rPr>
            <w:rStyle w:val="Hyperlink"/>
            <w:i/>
            <w:color w:val="4F81BD" w:themeColor="accent1"/>
            <w:sz w:val="24"/>
            <w:szCs w:val="24"/>
            <w:u w:val="none"/>
          </w:rPr>
          <w:t>CombinatorialPlugFluidics</w:t>
        </w:r>
        <w:r w:rsidR="00F02DAC" w:rsidRPr="008800EF">
          <w:rPr>
            <w:rStyle w:val="Hyperlink"/>
            <w:color w:val="4F81BD" w:themeColor="accent1"/>
            <w:sz w:val="24"/>
            <w:szCs w:val="24"/>
            <w:u w:val="none"/>
          </w:rPr>
          <w:t xml:space="preserve"> Execu</w:t>
        </w:r>
        <w:r w:rsidR="00F02DAC" w:rsidRPr="00F02DAC">
          <w:rPr>
            <w:rStyle w:val="Hyperlink"/>
            <w:color w:val="4F81BD" w:themeColor="accent1"/>
            <w:sz w:val="24"/>
            <w:szCs w:val="24"/>
            <w:u w:val="none"/>
          </w:rPr>
          <w:t>table</w:t>
        </w:r>
      </w:hyperlink>
      <w:r w:rsidR="00F02DAC">
        <w:rPr>
          <w:sz w:val="24"/>
          <w:szCs w:val="24"/>
        </w:rPr>
        <w:t>.</w:t>
      </w:r>
    </w:p>
    <w:p w:rsidR="000202DC" w:rsidRPr="00711727" w:rsidRDefault="000202DC" w:rsidP="00F02DAC">
      <w:pPr>
        <w:contextualSpacing/>
        <w:jc w:val="both"/>
        <w:rPr>
          <w:sz w:val="24"/>
          <w:szCs w:val="24"/>
        </w:rPr>
      </w:pPr>
    </w:p>
    <w:p w:rsidR="00A861FD" w:rsidRPr="0055409C" w:rsidRDefault="00A861FD" w:rsidP="00F02DAC">
      <w:pPr>
        <w:pStyle w:val="Heading2"/>
        <w:jc w:val="both"/>
      </w:pPr>
      <w:bookmarkStart w:id="2" w:name="_To_Install_LabVIEW"/>
      <w:bookmarkStart w:id="3" w:name="_Toc474944568"/>
      <w:bookmarkEnd w:id="2"/>
      <w:r w:rsidRPr="0055409C">
        <w:t>To Install LabVIEW Run-Time Engine 2013</w:t>
      </w:r>
      <w:bookmarkEnd w:id="3"/>
    </w:p>
    <w:p w:rsidR="00A861FD" w:rsidRPr="008800EF" w:rsidRDefault="00B508AD" w:rsidP="00B508AD">
      <w:pPr>
        <w:pStyle w:val="ListParagraph"/>
        <w:numPr>
          <w:ilvl w:val="0"/>
          <w:numId w:val="11"/>
        </w:numPr>
        <w:jc w:val="both"/>
        <w:rPr>
          <w:sz w:val="24"/>
          <w:szCs w:val="24"/>
        </w:rPr>
      </w:pPr>
      <w:bookmarkStart w:id="4" w:name="_GoBack"/>
      <w:r>
        <w:rPr>
          <w:sz w:val="24"/>
          <w:szCs w:val="24"/>
        </w:rPr>
        <w:t>Download the run-time engine from National instruments website (</w:t>
      </w:r>
      <w:r w:rsidRPr="00B508AD">
        <w:rPr>
          <w:sz w:val="24"/>
          <w:szCs w:val="24"/>
        </w:rPr>
        <w:t>https://www.ni.com/en-ca/support/downloads/software-products/download.labview-runtime.html#359538</w:t>
      </w:r>
      <w:r>
        <w:rPr>
          <w:sz w:val="24"/>
          <w:szCs w:val="24"/>
        </w:rPr>
        <w:t>)</w:t>
      </w:r>
      <w:bookmarkEnd w:id="4"/>
      <w:r>
        <w:rPr>
          <w:sz w:val="24"/>
          <w:szCs w:val="24"/>
        </w:rPr>
        <w:t xml:space="preserve"> </w:t>
      </w:r>
    </w:p>
    <w:p w:rsidR="00A861FD" w:rsidRPr="00711727" w:rsidRDefault="00A861FD" w:rsidP="00F02DAC">
      <w:pPr>
        <w:pStyle w:val="ListParagraph"/>
        <w:numPr>
          <w:ilvl w:val="0"/>
          <w:numId w:val="11"/>
        </w:numPr>
        <w:jc w:val="both"/>
        <w:rPr>
          <w:sz w:val="24"/>
          <w:szCs w:val="24"/>
        </w:rPr>
      </w:pPr>
      <w:r w:rsidRPr="008800EF">
        <w:rPr>
          <w:sz w:val="24"/>
          <w:szCs w:val="24"/>
        </w:rPr>
        <w:t xml:space="preserve">Double click </w:t>
      </w:r>
      <w:r w:rsidRPr="008800EF">
        <w:rPr>
          <w:i/>
          <w:sz w:val="24"/>
          <w:szCs w:val="24"/>
        </w:rPr>
        <w:t>LVRTE2013std_downloader</w:t>
      </w:r>
      <w:r w:rsidRPr="00711727">
        <w:rPr>
          <w:sz w:val="24"/>
          <w:szCs w:val="24"/>
        </w:rPr>
        <w:t xml:space="preserve"> executable.  The LabVIEW Runtime Engine 2013 Downloader appears and begins downloading.</w:t>
      </w:r>
    </w:p>
    <w:p w:rsidR="00A861FD" w:rsidRPr="00711727" w:rsidRDefault="00A861FD" w:rsidP="00F02DAC">
      <w:pPr>
        <w:contextualSpacing/>
        <w:jc w:val="center"/>
        <w:rPr>
          <w:sz w:val="24"/>
          <w:szCs w:val="24"/>
        </w:rPr>
      </w:pPr>
      <w:r w:rsidRPr="00711727">
        <w:rPr>
          <w:noProof/>
          <w:sz w:val="24"/>
          <w:szCs w:val="24"/>
        </w:rPr>
        <w:drawing>
          <wp:inline distT="0" distB="0" distL="0" distR="0" wp14:anchorId="41E78860" wp14:editId="6A67B499">
            <wp:extent cx="3793528" cy="1198664"/>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33716" cy="1211362"/>
                    </a:xfrm>
                    <a:prstGeom prst="rect">
                      <a:avLst/>
                    </a:prstGeom>
                  </pic:spPr>
                </pic:pic>
              </a:graphicData>
            </a:graphic>
          </wp:inline>
        </w:drawing>
      </w:r>
    </w:p>
    <w:p w:rsidR="00A861FD" w:rsidRPr="00711727" w:rsidRDefault="00A861FD" w:rsidP="00F02DAC">
      <w:pPr>
        <w:pStyle w:val="ListParagraph"/>
        <w:numPr>
          <w:ilvl w:val="0"/>
          <w:numId w:val="11"/>
        </w:numPr>
        <w:jc w:val="both"/>
        <w:rPr>
          <w:sz w:val="24"/>
          <w:szCs w:val="24"/>
        </w:rPr>
      </w:pPr>
      <w:r w:rsidRPr="00711727">
        <w:rPr>
          <w:sz w:val="24"/>
          <w:szCs w:val="24"/>
        </w:rPr>
        <w:lastRenderedPageBreak/>
        <w:t>When the pop-</w:t>
      </w:r>
      <w:r w:rsidR="00AE1FEB">
        <w:rPr>
          <w:sz w:val="24"/>
          <w:szCs w:val="24"/>
        </w:rPr>
        <w:t>up dialog box appears click ok</w:t>
      </w:r>
      <w:r w:rsidRPr="00711727">
        <w:rPr>
          <w:sz w:val="24"/>
          <w:szCs w:val="24"/>
        </w:rPr>
        <w:t xml:space="preserve"> and you will be prompted to unzip the files to your desired location.  Use </w:t>
      </w:r>
      <w:r w:rsidRPr="00711727">
        <w:rPr>
          <w:i/>
          <w:sz w:val="24"/>
          <w:szCs w:val="24"/>
        </w:rPr>
        <w:t>Browse</w:t>
      </w:r>
      <w:r w:rsidRPr="00711727">
        <w:rPr>
          <w:sz w:val="24"/>
          <w:szCs w:val="24"/>
        </w:rPr>
        <w:t xml:space="preserve"> to choose the desired location and leave the </w:t>
      </w:r>
      <w:r w:rsidRPr="00711727">
        <w:rPr>
          <w:i/>
          <w:sz w:val="24"/>
          <w:szCs w:val="24"/>
        </w:rPr>
        <w:t xml:space="preserve">When done unzipping open: .|setup.exe </w:t>
      </w:r>
      <w:r w:rsidRPr="00711727">
        <w:rPr>
          <w:sz w:val="24"/>
          <w:szCs w:val="24"/>
        </w:rPr>
        <w:t>box checked.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4508"/>
      </w:tblGrid>
      <w:tr w:rsidR="00711727" w:rsidRPr="00711727" w:rsidTr="00750D71">
        <w:tc>
          <w:tcPr>
            <w:tcW w:w="4508" w:type="dxa"/>
          </w:tcPr>
          <w:p w:rsidR="00A861FD" w:rsidRPr="00711727" w:rsidRDefault="00A861FD" w:rsidP="00F02DAC">
            <w:pPr>
              <w:contextualSpacing/>
              <w:jc w:val="both"/>
              <w:rPr>
                <w:sz w:val="24"/>
                <w:szCs w:val="24"/>
              </w:rPr>
            </w:pPr>
            <w:r w:rsidRPr="00711727">
              <w:rPr>
                <w:noProof/>
                <w:sz w:val="24"/>
                <w:szCs w:val="24"/>
              </w:rPr>
              <w:drawing>
                <wp:inline distT="0" distB="0" distL="0" distR="0" wp14:anchorId="278836BD" wp14:editId="2FA8AC61">
                  <wp:extent cx="3059691" cy="154813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85425" cy="1561151"/>
                          </a:xfrm>
                          <a:prstGeom prst="rect">
                            <a:avLst/>
                          </a:prstGeom>
                        </pic:spPr>
                      </pic:pic>
                    </a:graphicData>
                  </a:graphic>
                </wp:inline>
              </w:drawing>
            </w:r>
          </w:p>
        </w:tc>
        <w:tc>
          <w:tcPr>
            <w:tcW w:w="4508" w:type="dxa"/>
          </w:tcPr>
          <w:p w:rsidR="00A861FD" w:rsidRPr="00711727" w:rsidRDefault="00A861FD" w:rsidP="00F02DAC">
            <w:pPr>
              <w:contextualSpacing/>
              <w:jc w:val="both"/>
              <w:rPr>
                <w:sz w:val="24"/>
                <w:szCs w:val="24"/>
              </w:rPr>
            </w:pPr>
            <w:r w:rsidRPr="00711727">
              <w:rPr>
                <w:noProof/>
                <w:sz w:val="24"/>
                <w:szCs w:val="24"/>
              </w:rPr>
              <w:drawing>
                <wp:inline distT="0" distB="0" distL="0" distR="0" wp14:anchorId="74E9D628" wp14:editId="49C9C354">
                  <wp:extent cx="2410791" cy="1548394"/>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28638" cy="1559857"/>
                          </a:xfrm>
                          <a:prstGeom prst="rect">
                            <a:avLst/>
                          </a:prstGeom>
                        </pic:spPr>
                      </pic:pic>
                    </a:graphicData>
                  </a:graphic>
                </wp:inline>
              </w:drawing>
            </w:r>
          </w:p>
        </w:tc>
      </w:tr>
    </w:tbl>
    <w:p w:rsidR="00A861FD" w:rsidRPr="00711727" w:rsidRDefault="00A861FD" w:rsidP="00F02DAC">
      <w:pPr>
        <w:contextualSpacing/>
        <w:jc w:val="both"/>
        <w:rPr>
          <w:sz w:val="24"/>
          <w:szCs w:val="24"/>
        </w:rPr>
      </w:pPr>
    </w:p>
    <w:p w:rsidR="00A861FD" w:rsidRPr="00711727" w:rsidRDefault="00A861FD" w:rsidP="00F02DAC">
      <w:pPr>
        <w:pStyle w:val="ListParagraph"/>
        <w:numPr>
          <w:ilvl w:val="0"/>
          <w:numId w:val="11"/>
        </w:numPr>
        <w:jc w:val="both"/>
        <w:rPr>
          <w:sz w:val="24"/>
          <w:szCs w:val="24"/>
        </w:rPr>
      </w:pPr>
      <w:r w:rsidRPr="00711727">
        <w:rPr>
          <w:sz w:val="24"/>
          <w:szCs w:val="24"/>
        </w:rPr>
        <w:t>Click okay</w:t>
      </w:r>
      <w:r w:rsidRPr="00711727">
        <w:rPr>
          <w:i/>
          <w:sz w:val="24"/>
          <w:szCs w:val="24"/>
        </w:rPr>
        <w:t xml:space="preserve"> </w:t>
      </w:r>
      <w:r w:rsidRPr="00711727">
        <w:rPr>
          <w:sz w:val="24"/>
          <w:szCs w:val="24"/>
        </w:rPr>
        <w:t xml:space="preserve">to the dialog box confirming files have been successfully unzipped and if necessary allow the </w:t>
      </w:r>
      <w:r w:rsidRPr="00711727">
        <w:rPr>
          <w:i/>
          <w:sz w:val="24"/>
          <w:szCs w:val="24"/>
        </w:rPr>
        <w:t xml:space="preserve">National Instruments Installer </w:t>
      </w:r>
      <w:r w:rsidRPr="00711727">
        <w:rPr>
          <w:sz w:val="24"/>
          <w:szCs w:val="24"/>
        </w:rPr>
        <w:t>to make changes to your computer. This will launch the NI LabVIEW Run-Time Engine 2013 Installer.</w:t>
      </w:r>
    </w:p>
    <w:p w:rsidR="00A861FD" w:rsidRPr="00711727" w:rsidRDefault="00A861FD" w:rsidP="00F02DAC">
      <w:pPr>
        <w:contextualSpacing/>
        <w:jc w:val="center"/>
        <w:rPr>
          <w:sz w:val="24"/>
          <w:szCs w:val="24"/>
        </w:rPr>
      </w:pPr>
      <w:r w:rsidRPr="00711727">
        <w:rPr>
          <w:noProof/>
          <w:sz w:val="24"/>
          <w:szCs w:val="24"/>
        </w:rPr>
        <w:drawing>
          <wp:inline distT="0" distB="0" distL="0" distR="0" wp14:anchorId="5C573EA9" wp14:editId="1A0BCEBC">
            <wp:extent cx="4274185" cy="3316684"/>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74185" cy="3316684"/>
                    </a:xfrm>
                    <a:prstGeom prst="rect">
                      <a:avLst/>
                    </a:prstGeom>
                  </pic:spPr>
                </pic:pic>
              </a:graphicData>
            </a:graphic>
          </wp:inline>
        </w:drawing>
      </w:r>
    </w:p>
    <w:p w:rsidR="00A861FD" w:rsidRPr="00711727" w:rsidRDefault="00A861FD" w:rsidP="00F02DAC">
      <w:pPr>
        <w:pStyle w:val="ListParagraph"/>
        <w:numPr>
          <w:ilvl w:val="0"/>
          <w:numId w:val="11"/>
        </w:numPr>
        <w:jc w:val="both"/>
        <w:rPr>
          <w:sz w:val="24"/>
          <w:szCs w:val="24"/>
        </w:rPr>
      </w:pPr>
      <w:r w:rsidRPr="00711727">
        <w:rPr>
          <w:sz w:val="24"/>
          <w:szCs w:val="24"/>
        </w:rPr>
        <w:t>Follow the instructions to install LabVIEW Run-Time Engine 2013.</w:t>
      </w:r>
    </w:p>
    <w:p w:rsidR="00A861FD" w:rsidRDefault="00A861FD" w:rsidP="00F02DAC">
      <w:pPr>
        <w:spacing w:after="0" w:line="240" w:lineRule="auto"/>
        <w:ind w:left="100" w:right="-20"/>
        <w:contextualSpacing/>
        <w:jc w:val="both"/>
        <w:rPr>
          <w:rFonts w:ascii="Cambria" w:eastAsia="Cambria" w:hAnsi="Cambria" w:cs="Cambria"/>
          <w:b/>
          <w:bCs/>
          <w:color w:val="4F81BB"/>
          <w:spacing w:val="1"/>
          <w:w w:val="99"/>
          <w:sz w:val="26"/>
          <w:szCs w:val="26"/>
        </w:rPr>
      </w:pPr>
    </w:p>
    <w:p w:rsidR="00146CC7" w:rsidRPr="007450D2" w:rsidRDefault="00711727" w:rsidP="00F02DAC">
      <w:pPr>
        <w:pStyle w:val="Heading2"/>
        <w:jc w:val="both"/>
        <w:rPr>
          <w:rFonts w:eastAsia="Cambria"/>
          <w:w w:val="99"/>
        </w:rPr>
      </w:pPr>
      <w:r w:rsidRPr="007450D2">
        <w:rPr>
          <w:rFonts w:eastAsia="Cambria"/>
          <w:w w:val="99"/>
        </w:rPr>
        <w:t xml:space="preserve">To Connect </w:t>
      </w:r>
      <w:r w:rsidR="009D05BF" w:rsidRPr="007450D2">
        <w:rPr>
          <w:rFonts w:eastAsia="Cambria"/>
          <w:w w:val="99"/>
        </w:rPr>
        <w:t>Braille Unit with computer</w:t>
      </w:r>
    </w:p>
    <w:p w:rsidR="009D05BF" w:rsidRPr="009D05BF" w:rsidRDefault="00107B19" w:rsidP="009D05BF">
      <w:pPr>
        <w:rPr>
          <w:lang w:val="en-IE"/>
        </w:rPr>
      </w:pPr>
      <w:r>
        <w:rPr>
          <w:lang w:val="en-IE"/>
        </w:rPr>
        <w:t>USB</w:t>
      </w:r>
      <w:r w:rsidR="009D05BF">
        <w:rPr>
          <w:lang w:val="en-IE"/>
        </w:rPr>
        <w:t>-port of the Braille controller</w:t>
      </w:r>
      <w:r w:rsidR="00B129E1">
        <w:rPr>
          <w:lang w:val="en-IE"/>
        </w:rPr>
        <w:t xml:space="preserve"> (home build)</w:t>
      </w:r>
      <w:r w:rsidR="009D05BF">
        <w:rPr>
          <w:lang w:val="en-IE"/>
        </w:rPr>
        <w:t xml:space="preserve"> should be connected to </w:t>
      </w:r>
      <w:r w:rsidR="00B129E1">
        <w:rPr>
          <w:lang w:val="en-IE"/>
        </w:rPr>
        <w:t xml:space="preserve">USB-port </w:t>
      </w:r>
      <w:r w:rsidR="009D05BF">
        <w:rPr>
          <w:lang w:val="en-IE"/>
        </w:rPr>
        <w:t>of the computer.</w:t>
      </w:r>
      <w:r w:rsidR="00B129E1">
        <w:rPr>
          <w:lang w:val="en-IE"/>
        </w:rPr>
        <w:t xml:space="preserve"> Then all the Braille pins should go down.</w:t>
      </w:r>
    </w:p>
    <w:p w:rsidR="00146CC7" w:rsidRDefault="00146CC7" w:rsidP="00F02DAC">
      <w:pPr>
        <w:spacing w:after="0" w:line="240" w:lineRule="auto"/>
        <w:ind w:left="102" w:right="-20"/>
        <w:contextualSpacing/>
        <w:jc w:val="both"/>
        <w:rPr>
          <w:rFonts w:ascii="Times New Roman" w:eastAsia="Times New Roman" w:hAnsi="Times New Roman" w:cs="Times New Roman"/>
          <w:sz w:val="20"/>
          <w:szCs w:val="20"/>
        </w:rPr>
      </w:pPr>
    </w:p>
    <w:p w:rsidR="00146CC7" w:rsidRDefault="00146CC7" w:rsidP="00F02DAC">
      <w:pPr>
        <w:spacing w:before="1" w:after="0" w:line="150" w:lineRule="exact"/>
        <w:contextualSpacing/>
        <w:jc w:val="both"/>
        <w:rPr>
          <w:sz w:val="15"/>
          <w:szCs w:val="15"/>
        </w:rPr>
      </w:pPr>
    </w:p>
    <w:p w:rsidR="00146CC7" w:rsidRDefault="00146CC7" w:rsidP="00F02DAC">
      <w:pPr>
        <w:spacing w:after="0" w:line="240" w:lineRule="auto"/>
        <w:ind w:left="102" w:right="-20"/>
        <w:contextualSpacing/>
        <w:jc w:val="both"/>
        <w:rPr>
          <w:rFonts w:ascii="Times New Roman" w:eastAsia="Times New Roman" w:hAnsi="Times New Roman" w:cs="Times New Roman"/>
          <w:sz w:val="20"/>
          <w:szCs w:val="20"/>
        </w:rPr>
      </w:pPr>
    </w:p>
    <w:p w:rsidR="00146CC7" w:rsidRDefault="00146CC7" w:rsidP="00F02DAC">
      <w:pPr>
        <w:spacing w:after="0" w:line="200" w:lineRule="exact"/>
        <w:contextualSpacing/>
        <w:jc w:val="both"/>
        <w:rPr>
          <w:sz w:val="20"/>
          <w:szCs w:val="20"/>
        </w:rPr>
      </w:pPr>
    </w:p>
    <w:p w:rsidR="00B129E1" w:rsidRDefault="00B129E1" w:rsidP="00F02DAC">
      <w:pPr>
        <w:pStyle w:val="Heading2"/>
        <w:jc w:val="both"/>
        <w:rPr>
          <w:rFonts w:eastAsia="Cambria"/>
          <w:spacing w:val="-1"/>
        </w:rPr>
      </w:pPr>
      <w:bookmarkStart w:id="5" w:name="_Running_the_ElectricRailSorting"/>
      <w:bookmarkEnd w:id="5"/>
      <w:r>
        <w:rPr>
          <w:noProof/>
          <w:lang w:val="en-US"/>
        </w:rPr>
        <w:lastRenderedPageBreak/>
        <w:drawing>
          <wp:inline distT="0" distB="0" distL="0" distR="0" wp14:anchorId="06FE9EC9" wp14:editId="3152DBD3">
            <wp:extent cx="3711133" cy="2951544"/>
            <wp:effectExtent l="0" t="0" r="381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3844" t="3793" r="19466" b="2414"/>
                    <a:stretch/>
                  </pic:blipFill>
                  <pic:spPr bwMode="auto">
                    <a:xfrm>
                      <a:off x="0" y="0"/>
                      <a:ext cx="3715994" cy="2955410"/>
                    </a:xfrm>
                    <a:prstGeom prst="rect">
                      <a:avLst/>
                    </a:prstGeom>
                    <a:ln>
                      <a:noFill/>
                    </a:ln>
                    <a:extLst>
                      <a:ext uri="{53640926-AAD7-44D8-BBD7-CCE9431645EC}">
                        <a14:shadowObscured xmlns:a14="http://schemas.microsoft.com/office/drawing/2010/main"/>
                      </a:ext>
                    </a:extLst>
                  </pic:spPr>
                </pic:pic>
              </a:graphicData>
            </a:graphic>
          </wp:inline>
        </w:drawing>
      </w:r>
    </w:p>
    <w:p w:rsidR="00146CC7" w:rsidRDefault="00F02DAC" w:rsidP="00F02DAC">
      <w:pPr>
        <w:pStyle w:val="Heading2"/>
        <w:jc w:val="both"/>
        <w:rPr>
          <w:rFonts w:eastAsia="Cambria"/>
          <w:spacing w:val="-1"/>
        </w:rPr>
      </w:pPr>
      <w:r>
        <w:rPr>
          <w:rFonts w:eastAsia="Cambria"/>
          <w:spacing w:val="-1"/>
        </w:rPr>
        <w:t xml:space="preserve">Running the </w:t>
      </w:r>
      <w:r w:rsidR="00107B19">
        <w:rPr>
          <w:rFonts w:eastAsia="Cambria"/>
          <w:i/>
          <w:spacing w:val="-1"/>
        </w:rPr>
        <w:t>CombinatorialPlugFluidics</w:t>
      </w:r>
      <w:r>
        <w:rPr>
          <w:rFonts w:eastAsia="Cambria"/>
          <w:spacing w:val="-1"/>
        </w:rPr>
        <w:t xml:space="preserve"> Executable</w:t>
      </w:r>
    </w:p>
    <w:p w:rsidR="00487C9B" w:rsidRDefault="005E4004" w:rsidP="005E4004">
      <w:pPr>
        <w:rPr>
          <w:lang w:val="en-IE"/>
        </w:rPr>
      </w:pPr>
      <w:r>
        <w:rPr>
          <w:lang w:val="en-IE"/>
        </w:rPr>
        <w:t xml:space="preserve">1. </w:t>
      </w:r>
      <w:r w:rsidR="00316BC9">
        <w:rPr>
          <w:lang w:val="en-IE"/>
        </w:rPr>
        <w:t>After pressing Labview run button, s</w:t>
      </w:r>
      <w:r>
        <w:rPr>
          <w:lang w:val="en-IE"/>
        </w:rPr>
        <w:t xml:space="preserve">elect the </w:t>
      </w:r>
      <w:r w:rsidR="00487C9B">
        <w:rPr>
          <w:lang w:val="en-IE"/>
        </w:rPr>
        <w:t xml:space="preserve">right ‘Com Port’ and press ‘CONNECT BD’ then BD status should be on (LED lights up). </w:t>
      </w:r>
    </w:p>
    <w:p w:rsidR="005E4004" w:rsidRDefault="00487C9B" w:rsidP="005E4004">
      <w:pPr>
        <w:rPr>
          <w:lang w:val="en-IE"/>
        </w:rPr>
      </w:pPr>
      <w:r>
        <w:rPr>
          <w:lang w:val="en-IE"/>
        </w:rPr>
        <w:t xml:space="preserve">2. Once BD is connected, priming should be performed to </w:t>
      </w:r>
      <w:r w:rsidR="00FB4E97">
        <w:rPr>
          <w:lang w:val="en-IE"/>
        </w:rPr>
        <w:t>check whether</w:t>
      </w:r>
      <w:r>
        <w:rPr>
          <w:lang w:val="en-IE"/>
        </w:rPr>
        <w:t xml:space="preserve"> all the liquids are coming into the chip or not. This can be performed by clicking on green LED buttons that are labelled 1 to 32. Each number corresponds to the 2-pins in the Braille display (i.e. one pin moves up and the other pin</w:t>
      </w:r>
      <w:r w:rsidR="00FB4E97">
        <w:rPr>
          <w:lang w:val="en-IE"/>
        </w:rPr>
        <w:t>, which is just above or below</w:t>
      </w:r>
      <w:r w:rsidR="00732A2A">
        <w:rPr>
          <w:lang w:val="en-IE"/>
        </w:rPr>
        <w:t xml:space="preserve"> will</w:t>
      </w:r>
      <w:r>
        <w:rPr>
          <w:lang w:val="en-IE"/>
        </w:rPr>
        <w:t xml:space="preserve"> go down).</w:t>
      </w:r>
      <w:r w:rsidR="00FB4E97">
        <w:rPr>
          <w:lang w:val="en-IE"/>
        </w:rPr>
        <w:t xml:space="preserve"> </w:t>
      </w:r>
      <w:r>
        <w:rPr>
          <w:lang w:val="en-IE"/>
        </w:rPr>
        <w:t xml:space="preserve"> </w:t>
      </w:r>
    </w:p>
    <w:p w:rsidR="00FB4E97" w:rsidRDefault="00FB4E97" w:rsidP="005E4004">
      <w:pPr>
        <w:rPr>
          <w:lang w:val="en-IE"/>
        </w:rPr>
      </w:pPr>
      <w:r w:rsidRPr="009D05BF">
        <w:rPr>
          <w:rFonts w:ascii="Times New Roman" w:eastAsia="Times New Roman" w:hAnsi="Times New Roman" w:cs="Times New Roman"/>
          <w:noProof/>
          <w:sz w:val="20"/>
          <w:szCs w:val="20"/>
        </w:rPr>
        <w:drawing>
          <wp:inline distT="0" distB="0" distL="0" distR="0" wp14:anchorId="53996796" wp14:editId="3F27B4EB">
            <wp:extent cx="5939330" cy="2980707"/>
            <wp:effectExtent l="0" t="0" r="4445" b="0"/>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8209" t="9701" r="52416" b="58683"/>
                    <a:stretch/>
                  </pic:blipFill>
                  <pic:spPr bwMode="auto">
                    <a:xfrm>
                      <a:off x="0" y="0"/>
                      <a:ext cx="5943600" cy="2982850"/>
                    </a:xfrm>
                    <a:prstGeom prst="rect">
                      <a:avLst/>
                    </a:prstGeom>
                    <a:noFill/>
                    <a:ln>
                      <a:noFill/>
                    </a:ln>
                    <a:extLst>
                      <a:ext uri="{53640926-AAD7-44D8-BBD7-CCE9431645EC}">
                        <a14:shadowObscured xmlns:a14="http://schemas.microsoft.com/office/drawing/2010/main"/>
                      </a:ext>
                    </a:extLst>
                  </pic:spPr>
                </pic:pic>
              </a:graphicData>
            </a:graphic>
          </wp:inline>
        </w:drawing>
      </w:r>
    </w:p>
    <w:p w:rsidR="00B17571" w:rsidRPr="005E4004" w:rsidRDefault="00B17571" w:rsidP="005E4004">
      <w:pPr>
        <w:rPr>
          <w:lang w:val="en-IE"/>
        </w:rPr>
      </w:pPr>
    </w:p>
    <w:p w:rsidR="00B01216" w:rsidRDefault="00B01216" w:rsidP="00B01216">
      <w:pPr>
        <w:rPr>
          <w:lang w:val="en-IE"/>
        </w:rPr>
      </w:pPr>
    </w:p>
    <w:p w:rsidR="005E4004" w:rsidRDefault="00FB4E97" w:rsidP="00B01216">
      <w:pPr>
        <w:rPr>
          <w:lang w:val="en-IE"/>
        </w:rPr>
      </w:pPr>
      <w:r>
        <w:rPr>
          <w:lang w:val="en-IE"/>
        </w:rPr>
        <w:lastRenderedPageBreak/>
        <w:t>3</w:t>
      </w:r>
      <w:r w:rsidR="005E4004">
        <w:rPr>
          <w:lang w:val="en-IE"/>
        </w:rPr>
        <w:t>.</w:t>
      </w:r>
      <w:r>
        <w:rPr>
          <w:lang w:val="en-IE"/>
        </w:rPr>
        <w:t xml:space="preserve"> Then moving to the next tab, where the user can set up combinatorial mixtures on-</w:t>
      </w:r>
      <w:r w:rsidR="00732A2A">
        <w:rPr>
          <w:lang w:val="en-IE"/>
        </w:rPr>
        <w:t>demand or</w:t>
      </w:r>
      <w:r>
        <w:rPr>
          <w:lang w:val="en-IE"/>
        </w:rPr>
        <w:t xml:space="preserve"> using a pre-made configuration file in the format of .csv. </w:t>
      </w:r>
    </w:p>
    <w:p w:rsidR="00FB4E97" w:rsidRDefault="00FB4E97" w:rsidP="00B01216">
      <w:pPr>
        <w:rPr>
          <w:lang w:val="en-IE"/>
        </w:rPr>
      </w:pPr>
      <w:r>
        <w:rPr>
          <w:lang w:val="en-IE"/>
        </w:rPr>
        <w:t xml:space="preserve">4. In manual mode, user selects specific sample or samples and then assigns valve opening time in seconds (using ‘Time (s)’ option). ‘The number of Replicates’ option is to produce that particular sample for defined number of times. </w:t>
      </w:r>
    </w:p>
    <w:p w:rsidR="00FB4E97" w:rsidRDefault="00FB4E97" w:rsidP="00B01216">
      <w:pPr>
        <w:rPr>
          <w:lang w:val="en-IE"/>
        </w:rPr>
      </w:pPr>
      <w:r>
        <w:rPr>
          <w:lang w:val="en-IE"/>
        </w:rPr>
        <w:t>5</w:t>
      </w:r>
      <w:r w:rsidR="00E87C79">
        <w:rPr>
          <w:lang w:val="en-IE"/>
        </w:rPr>
        <w:t>.</w:t>
      </w:r>
      <w:r>
        <w:rPr>
          <w:lang w:val="en-IE"/>
        </w:rPr>
        <w:t xml:space="preserve"> Once </w:t>
      </w:r>
      <w:r w:rsidR="00E87C79">
        <w:rPr>
          <w:lang w:val="en-IE"/>
        </w:rPr>
        <w:t>Data is selected, click on ‘ADD data’ button such that the newly added data can be seen in big Data matrix.</w:t>
      </w:r>
    </w:p>
    <w:p w:rsidR="00E87C79" w:rsidRDefault="00E87C79" w:rsidP="00B01216">
      <w:pPr>
        <w:rPr>
          <w:lang w:val="en-IE"/>
        </w:rPr>
      </w:pPr>
      <w:r>
        <w:rPr>
          <w:lang w:val="en-IE"/>
        </w:rPr>
        <w:t>6. ‘SAVE Data’ button is used to save all the information in Data matrix and the user has to give file name.</w:t>
      </w:r>
    </w:p>
    <w:p w:rsidR="00E87C79" w:rsidRDefault="00E87C79" w:rsidP="00B01216">
      <w:pPr>
        <w:rPr>
          <w:lang w:val="en-IE"/>
        </w:rPr>
      </w:pPr>
      <w:r>
        <w:rPr>
          <w:lang w:val="en-IE"/>
        </w:rPr>
        <w:t>7. Previously saved file can be uploaded into the Data matrix using ‘LOAD Data’ button</w:t>
      </w:r>
      <w:r w:rsidR="00F24262">
        <w:rPr>
          <w:lang w:val="en-IE"/>
        </w:rPr>
        <w:t>. Once clicked, the user has to select a file from the computer.</w:t>
      </w:r>
      <w:r>
        <w:rPr>
          <w:lang w:val="en-IE"/>
        </w:rPr>
        <w:t xml:space="preserve"> </w:t>
      </w:r>
    </w:p>
    <w:p w:rsidR="00F24262" w:rsidRDefault="00F24262" w:rsidP="00B01216">
      <w:pPr>
        <w:rPr>
          <w:lang w:val="en-IE"/>
        </w:rPr>
      </w:pPr>
      <w:r>
        <w:rPr>
          <w:lang w:val="en-IE"/>
        </w:rPr>
        <w:t>8. The configurations can also be made in MS-Excel and save them as .csv. The .csv file can be uploaded by clicking on folder symbol in the ‘INPUT file’ section. Example csv file is shown below.</w:t>
      </w:r>
      <w:r w:rsidR="00A27437">
        <w:rPr>
          <w:lang w:val="en-IE"/>
        </w:rPr>
        <w:t xml:space="preserve"> Column ‘A’ denotes the valve opening time (s), Column ‘B’</w:t>
      </w:r>
      <w:r w:rsidR="00A27437" w:rsidRPr="00A27437">
        <w:rPr>
          <w:lang w:val="en-IE"/>
        </w:rPr>
        <w:t xml:space="preserve"> </w:t>
      </w:r>
      <w:r w:rsidR="00A27437">
        <w:rPr>
          <w:lang w:val="en-IE"/>
        </w:rPr>
        <w:t>denotes number of replicates Column ‘C’ denotes Sample number, and</w:t>
      </w:r>
      <w:r w:rsidR="00A27437" w:rsidRPr="00A27437">
        <w:rPr>
          <w:lang w:val="en-IE"/>
        </w:rPr>
        <w:t xml:space="preserve"> </w:t>
      </w:r>
      <w:r w:rsidR="00A27437">
        <w:rPr>
          <w:lang w:val="en-IE"/>
        </w:rPr>
        <w:t>Column ‘D-E-F-G’ denotes which valves to be opened.</w:t>
      </w:r>
    </w:p>
    <w:p w:rsidR="00A27437" w:rsidRDefault="00A27437" w:rsidP="00B01216">
      <w:pPr>
        <w:rPr>
          <w:lang w:val="en-IE"/>
        </w:rPr>
      </w:pPr>
      <w:r>
        <w:rPr>
          <w:noProof/>
        </w:rPr>
        <w:drawing>
          <wp:inline distT="0" distB="0" distL="0" distR="0" wp14:anchorId="5AB3D3C9" wp14:editId="40D994DF">
            <wp:extent cx="4164369" cy="4311662"/>
            <wp:effectExtent l="0" t="0" r="762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t="-1" r="74688" b="58069"/>
                    <a:stretch/>
                  </pic:blipFill>
                  <pic:spPr bwMode="auto">
                    <a:xfrm>
                      <a:off x="0" y="0"/>
                      <a:ext cx="4168091" cy="4315516"/>
                    </a:xfrm>
                    <a:prstGeom prst="rect">
                      <a:avLst/>
                    </a:prstGeom>
                    <a:ln>
                      <a:noFill/>
                    </a:ln>
                    <a:extLst>
                      <a:ext uri="{53640926-AAD7-44D8-BBD7-CCE9431645EC}">
                        <a14:shadowObscured xmlns:a14="http://schemas.microsoft.com/office/drawing/2010/main"/>
                      </a:ext>
                    </a:extLst>
                  </pic:spPr>
                </pic:pic>
              </a:graphicData>
            </a:graphic>
          </wp:inline>
        </w:drawing>
      </w:r>
    </w:p>
    <w:p w:rsidR="00E87C79" w:rsidRDefault="00F24262" w:rsidP="00B01216">
      <w:pPr>
        <w:rPr>
          <w:lang w:val="en-IE"/>
        </w:rPr>
      </w:pPr>
      <w:r>
        <w:rPr>
          <w:lang w:val="en-IE"/>
        </w:rPr>
        <w:t>9</w:t>
      </w:r>
      <w:r w:rsidR="00E87C79">
        <w:rPr>
          <w:lang w:val="en-IE"/>
        </w:rPr>
        <w:t>. Moreover, if there is a mistake in the configuration, it can be deleted by pressing ‘DELETE Data’. This option will only useful to delete the latest configuration that was uploaded into the Data matrix.</w:t>
      </w:r>
    </w:p>
    <w:p w:rsidR="00E87C79" w:rsidRDefault="00F24262" w:rsidP="00B01216">
      <w:pPr>
        <w:rPr>
          <w:lang w:val="en-IE"/>
        </w:rPr>
      </w:pPr>
      <w:r>
        <w:rPr>
          <w:lang w:val="en-IE"/>
        </w:rPr>
        <w:lastRenderedPageBreak/>
        <w:t>10</w:t>
      </w:r>
      <w:r w:rsidR="00E87C79">
        <w:rPr>
          <w:lang w:val="en-IE"/>
        </w:rPr>
        <w:t>. The next button ‘RESET BD’ is used to reset braille display such that all the pins go down.</w:t>
      </w:r>
    </w:p>
    <w:p w:rsidR="00E87C79" w:rsidRDefault="00E87C79" w:rsidP="00B01216">
      <w:pPr>
        <w:rPr>
          <w:lang w:val="en-IE"/>
        </w:rPr>
      </w:pPr>
      <w:r>
        <w:rPr>
          <w:lang w:val="en-IE"/>
        </w:rPr>
        <w:t xml:space="preserve">. </w:t>
      </w:r>
    </w:p>
    <w:p w:rsidR="00B01216" w:rsidRDefault="00107B19" w:rsidP="00F02DAC">
      <w:pPr>
        <w:spacing w:after="0" w:line="240" w:lineRule="auto"/>
        <w:ind w:left="100" w:right="-20"/>
        <w:contextualSpacing/>
        <w:jc w:val="both"/>
        <w:rPr>
          <w:noProof/>
          <w:lang w:eastAsia="de-DE"/>
        </w:rPr>
      </w:pPr>
      <w:r>
        <w:rPr>
          <w:noProof/>
        </w:rPr>
        <w:drawing>
          <wp:inline distT="0" distB="0" distL="0" distR="0" wp14:anchorId="78E5DA3F" wp14:editId="24F2AB2F">
            <wp:extent cx="5532698" cy="6948545"/>
            <wp:effectExtent l="0" t="0" r="0" b="508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8886" t="13084" r="41978" b="8411"/>
                    <a:stretch/>
                  </pic:blipFill>
                  <pic:spPr bwMode="auto">
                    <a:xfrm>
                      <a:off x="0" y="0"/>
                      <a:ext cx="5534888" cy="6951295"/>
                    </a:xfrm>
                    <a:prstGeom prst="rect">
                      <a:avLst/>
                    </a:prstGeom>
                    <a:ln>
                      <a:noFill/>
                    </a:ln>
                    <a:extLst>
                      <a:ext uri="{53640926-AAD7-44D8-BBD7-CCE9431645EC}">
                        <a14:shadowObscured xmlns:a14="http://schemas.microsoft.com/office/drawing/2010/main"/>
                      </a:ext>
                    </a:extLst>
                  </pic:spPr>
                </pic:pic>
              </a:graphicData>
            </a:graphic>
          </wp:inline>
        </w:drawing>
      </w:r>
    </w:p>
    <w:p w:rsidR="00107B19" w:rsidRDefault="00107B19" w:rsidP="00F02DAC">
      <w:pPr>
        <w:spacing w:after="0" w:line="240" w:lineRule="auto"/>
        <w:ind w:left="100" w:right="-20"/>
        <w:contextualSpacing/>
        <w:jc w:val="both"/>
        <w:rPr>
          <w:noProof/>
          <w:lang w:eastAsia="de-DE"/>
        </w:rPr>
      </w:pPr>
    </w:p>
    <w:p w:rsidR="00146CC7" w:rsidRDefault="00732A2A" w:rsidP="00732A2A">
      <w:pPr>
        <w:spacing w:after="0" w:line="240" w:lineRule="auto"/>
        <w:ind w:right="-20"/>
        <w:jc w:val="both"/>
        <w:rPr>
          <w:noProof/>
          <w:lang w:eastAsia="de-DE"/>
        </w:rPr>
      </w:pPr>
      <w:r>
        <w:rPr>
          <w:noProof/>
          <w:lang w:eastAsia="de-DE"/>
        </w:rPr>
        <w:t>11</w:t>
      </w:r>
      <w:r w:rsidR="005E4004">
        <w:rPr>
          <w:noProof/>
          <w:lang w:eastAsia="de-DE"/>
        </w:rPr>
        <w:t xml:space="preserve">. </w:t>
      </w:r>
      <w:r>
        <w:rPr>
          <w:noProof/>
          <w:lang w:eastAsia="de-DE"/>
        </w:rPr>
        <w:t xml:space="preserve">User can select which pins to be opened to generate barcodes. In this case, dye 1 for generating binary digit ‘1’ ( high flourescent signal), dye 2 for generating binary digit ‘0’ (low fluorescent signal), and End of barcode is defined as the mixture of dye 1 and dye 2. </w:t>
      </w:r>
    </w:p>
    <w:p w:rsidR="00732A2A" w:rsidRDefault="00732A2A" w:rsidP="00732A2A">
      <w:pPr>
        <w:spacing w:after="0" w:line="240" w:lineRule="auto"/>
        <w:ind w:right="-20"/>
        <w:jc w:val="both"/>
        <w:rPr>
          <w:sz w:val="18"/>
          <w:szCs w:val="18"/>
        </w:rPr>
      </w:pPr>
      <w:r>
        <w:rPr>
          <w:noProof/>
          <w:lang w:eastAsia="de-DE"/>
        </w:rPr>
        <w:t xml:space="preserve">12. Oil flush_Barcode is the number seconds waste configuration is set. </w:t>
      </w:r>
    </w:p>
    <w:p w:rsidR="00146CC7" w:rsidRDefault="00146CC7" w:rsidP="00971E54">
      <w:pPr>
        <w:spacing w:after="0" w:line="240" w:lineRule="auto"/>
        <w:ind w:left="100" w:right="-20"/>
        <w:contextualSpacing/>
        <w:jc w:val="both"/>
        <w:rPr>
          <w:rFonts w:ascii="Times New Roman" w:eastAsia="Times New Roman" w:hAnsi="Times New Roman" w:cs="Times New Roman"/>
          <w:sz w:val="20"/>
          <w:szCs w:val="20"/>
        </w:rPr>
      </w:pPr>
    </w:p>
    <w:p w:rsidR="00487C9B" w:rsidRDefault="00487C9B" w:rsidP="00971E54">
      <w:pPr>
        <w:spacing w:after="0" w:line="240" w:lineRule="auto"/>
        <w:ind w:left="100" w:right="-20"/>
        <w:contextualSpacing/>
        <w:jc w:val="both"/>
        <w:rPr>
          <w:rFonts w:ascii="Times New Roman" w:eastAsia="Times New Roman" w:hAnsi="Times New Roman" w:cs="Times New Roman"/>
          <w:sz w:val="20"/>
          <w:szCs w:val="20"/>
        </w:rPr>
      </w:pPr>
    </w:p>
    <w:p w:rsidR="00316BC9" w:rsidRDefault="00107B19" w:rsidP="00971E54">
      <w:pPr>
        <w:spacing w:after="0" w:line="240" w:lineRule="auto"/>
        <w:ind w:left="100" w:right="-20"/>
        <w:contextualSpacing/>
        <w:jc w:val="both"/>
        <w:rPr>
          <w:noProof/>
          <w:lang w:eastAsia="de-DE"/>
        </w:rPr>
      </w:pPr>
      <w:r>
        <w:rPr>
          <w:noProof/>
        </w:rPr>
        <w:drawing>
          <wp:inline distT="0" distB="0" distL="0" distR="0" wp14:anchorId="2E915A8F" wp14:editId="102E096A">
            <wp:extent cx="6261904" cy="7060616"/>
            <wp:effectExtent l="0" t="0" r="5715" b="698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8886" t="13396" r="42951" b="17757"/>
                    <a:stretch/>
                  </pic:blipFill>
                  <pic:spPr bwMode="auto">
                    <a:xfrm>
                      <a:off x="0" y="0"/>
                      <a:ext cx="6260685" cy="7059241"/>
                    </a:xfrm>
                    <a:prstGeom prst="rect">
                      <a:avLst/>
                    </a:prstGeom>
                    <a:ln>
                      <a:noFill/>
                    </a:ln>
                    <a:extLst>
                      <a:ext uri="{53640926-AAD7-44D8-BBD7-CCE9431645EC}">
                        <a14:shadowObscured xmlns:a14="http://schemas.microsoft.com/office/drawing/2010/main"/>
                      </a:ext>
                    </a:extLst>
                  </pic:spPr>
                </pic:pic>
              </a:graphicData>
            </a:graphic>
          </wp:inline>
        </w:drawing>
      </w:r>
      <w:r w:rsidRPr="00732A2A">
        <w:rPr>
          <w:noProof/>
          <w:lang w:eastAsia="de-DE"/>
        </w:rPr>
        <w:t xml:space="preserve"> </w:t>
      </w:r>
    </w:p>
    <w:p w:rsidR="00316BC9" w:rsidRDefault="00316BC9" w:rsidP="00971E54">
      <w:pPr>
        <w:spacing w:after="0" w:line="240" w:lineRule="auto"/>
        <w:ind w:left="100" w:right="-20"/>
        <w:contextualSpacing/>
        <w:jc w:val="both"/>
        <w:rPr>
          <w:noProof/>
          <w:lang w:eastAsia="de-DE"/>
        </w:rPr>
      </w:pPr>
    </w:p>
    <w:p w:rsidR="00732A2A" w:rsidRDefault="00993F88" w:rsidP="00971E54">
      <w:pPr>
        <w:spacing w:after="0" w:line="240" w:lineRule="auto"/>
        <w:ind w:left="100" w:right="-20"/>
        <w:contextualSpacing/>
        <w:jc w:val="both"/>
        <w:rPr>
          <w:noProof/>
          <w:lang w:eastAsia="de-DE"/>
        </w:rPr>
      </w:pPr>
      <w:r>
        <w:rPr>
          <w:noProof/>
          <w:lang w:eastAsia="de-DE"/>
        </w:rPr>
        <w:t xml:space="preserve">13. </w:t>
      </w:r>
      <w:r w:rsidR="00732A2A" w:rsidRPr="00732A2A">
        <w:rPr>
          <w:noProof/>
          <w:lang w:eastAsia="de-DE"/>
        </w:rPr>
        <w:t>In Braille Application section, there are two tabs one for manual control and the other for Autosampler.</w:t>
      </w:r>
    </w:p>
    <w:p w:rsidR="00316BC9" w:rsidRPr="00732A2A" w:rsidRDefault="00316BC9" w:rsidP="00971E54">
      <w:pPr>
        <w:spacing w:after="0" w:line="240" w:lineRule="auto"/>
        <w:ind w:left="100" w:right="-20"/>
        <w:contextualSpacing/>
        <w:jc w:val="both"/>
        <w:rPr>
          <w:noProof/>
          <w:lang w:eastAsia="de-DE"/>
        </w:rPr>
      </w:pPr>
    </w:p>
    <w:p w:rsidR="00732A2A" w:rsidRDefault="00993F88" w:rsidP="00971E54">
      <w:pPr>
        <w:spacing w:after="0" w:line="240" w:lineRule="auto"/>
        <w:ind w:left="100" w:right="-20"/>
        <w:contextualSpacing/>
        <w:jc w:val="both"/>
        <w:rPr>
          <w:noProof/>
          <w:lang w:eastAsia="de-DE"/>
        </w:rPr>
      </w:pPr>
      <w:r>
        <w:rPr>
          <w:noProof/>
          <w:lang w:eastAsia="de-DE"/>
        </w:rPr>
        <w:t xml:space="preserve">14. </w:t>
      </w:r>
      <w:r w:rsidR="00732A2A">
        <w:rPr>
          <w:noProof/>
          <w:lang w:eastAsia="de-DE"/>
        </w:rPr>
        <w:t xml:space="preserve">In the manual control mode, user gives the input for </w:t>
      </w:r>
      <w:r>
        <w:rPr>
          <w:noProof/>
          <w:lang w:eastAsia="de-DE"/>
        </w:rPr>
        <w:t>‘</w:t>
      </w:r>
      <w:r w:rsidR="00732A2A">
        <w:rPr>
          <w:noProof/>
          <w:lang w:eastAsia="de-DE"/>
        </w:rPr>
        <w:t>Oil flush (s)</w:t>
      </w:r>
      <w:r>
        <w:rPr>
          <w:noProof/>
          <w:lang w:eastAsia="de-DE"/>
        </w:rPr>
        <w:t>’</w:t>
      </w:r>
      <w:r w:rsidR="00732A2A">
        <w:rPr>
          <w:noProof/>
          <w:lang w:eastAsia="de-DE"/>
        </w:rPr>
        <w:t xml:space="preserve">, which means all the aqueous samples go to waste. </w:t>
      </w:r>
      <w:r>
        <w:rPr>
          <w:noProof/>
          <w:lang w:eastAsia="de-DE"/>
        </w:rPr>
        <w:t>‘</w:t>
      </w:r>
      <w:r w:rsidR="00732A2A">
        <w:rPr>
          <w:noProof/>
          <w:lang w:eastAsia="de-DE"/>
        </w:rPr>
        <w:t>Number of Cycles</w:t>
      </w:r>
      <w:r>
        <w:rPr>
          <w:noProof/>
          <w:lang w:eastAsia="de-DE"/>
        </w:rPr>
        <w:t>’</w:t>
      </w:r>
      <w:r w:rsidR="00732A2A">
        <w:rPr>
          <w:noProof/>
          <w:lang w:eastAsia="de-DE"/>
        </w:rPr>
        <w:t xml:space="preserve"> is to repeat the ‘n’ number of times of the configuarations that are in </w:t>
      </w:r>
      <w:r>
        <w:rPr>
          <w:noProof/>
          <w:lang w:eastAsia="de-DE"/>
        </w:rPr>
        <w:t>‘</w:t>
      </w:r>
      <w:r w:rsidR="00732A2A">
        <w:rPr>
          <w:noProof/>
          <w:lang w:eastAsia="de-DE"/>
        </w:rPr>
        <w:t>Output Data matrix’</w:t>
      </w:r>
    </w:p>
    <w:p w:rsidR="00993F88" w:rsidRDefault="00993F88" w:rsidP="00971E54">
      <w:pPr>
        <w:spacing w:after="0" w:line="240" w:lineRule="auto"/>
        <w:ind w:left="100" w:right="-20"/>
        <w:contextualSpacing/>
        <w:jc w:val="both"/>
        <w:rPr>
          <w:noProof/>
          <w:lang w:eastAsia="de-DE"/>
        </w:rPr>
      </w:pPr>
    </w:p>
    <w:p w:rsidR="00993F88" w:rsidRDefault="00993F88" w:rsidP="00971E54">
      <w:pPr>
        <w:spacing w:after="0" w:line="240" w:lineRule="auto"/>
        <w:ind w:left="100" w:right="-20"/>
        <w:contextualSpacing/>
        <w:jc w:val="both"/>
        <w:rPr>
          <w:noProof/>
          <w:lang w:eastAsia="de-DE"/>
        </w:rPr>
      </w:pPr>
      <w:r>
        <w:rPr>
          <w:noProof/>
          <w:lang w:eastAsia="de-DE"/>
        </w:rPr>
        <w:t>15. ‘Bracoding_Manual’ should be enabled to run the barcodes along with samples.</w:t>
      </w:r>
    </w:p>
    <w:p w:rsidR="00993F88" w:rsidRDefault="00993F88" w:rsidP="00971E54">
      <w:pPr>
        <w:spacing w:after="0" w:line="240" w:lineRule="auto"/>
        <w:ind w:left="100" w:right="-20"/>
        <w:contextualSpacing/>
        <w:jc w:val="both"/>
        <w:rPr>
          <w:noProof/>
          <w:lang w:eastAsia="de-DE"/>
        </w:rPr>
      </w:pPr>
    </w:p>
    <w:p w:rsidR="00993F88" w:rsidRDefault="00993F88" w:rsidP="00971E54">
      <w:pPr>
        <w:spacing w:after="0" w:line="240" w:lineRule="auto"/>
        <w:ind w:left="100" w:right="-20"/>
        <w:contextualSpacing/>
        <w:jc w:val="both"/>
        <w:rPr>
          <w:noProof/>
          <w:lang w:eastAsia="de-DE"/>
        </w:rPr>
      </w:pPr>
      <w:r>
        <w:rPr>
          <w:noProof/>
          <w:lang w:eastAsia="de-DE"/>
        </w:rPr>
        <w:t>16. Interruptions could be done by pressing ‘OK’ button (Wait…) with specified ‘Delay Time’ (minutes). Once the delay time is elapsed, automatically the program starts from the next sample.</w:t>
      </w:r>
    </w:p>
    <w:p w:rsidR="00993F88" w:rsidRDefault="00993F88" w:rsidP="00971E54">
      <w:pPr>
        <w:spacing w:after="0" w:line="240" w:lineRule="auto"/>
        <w:ind w:left="100" w:right="-20"/>
        <w:contextualSpacing/>
        <w:jc w:val="both"/>
        <w:rPr>
          <w:noProof/>
          <w:lang w:eastAsia="de-DE"/>
        </w:rPr>
      </w:pPr>
    </w:p>
    <w:p w:rsidR="00993F88" w:rsidRDefault="00993F88" w:rsidP="00971E54">
      <w:pPr>
        <w:spacing w:after="0" w:line="240" w:lineRule="auto"/>
        <w:ind w:left="100" w:right="-20"/>
        <w:contextualSpacing/>
        <w:jc w:val="both"/>
        <w:rPr>
          <w:noProof/>
          <w:lang w:eastAsia="de-DE"/>
        </w:rPr>
      </w:pPr>
      <w:r>
        <w:rPr>
          <w:noProof/>
          <w:lang w:eastAsia="de-DE"/>
        </w:rPr>
        <w:t>17. ‘STOP BD APP’ is used to immediately stop the program after finishing the current sample.</w:t>
      </w:r>
    </w:p>
    <w:p w:rsidR="00993F88" w:rsidRDefault="00993F88" w:rsidP="00971E54">
      <w:pPr>
        <w:spacing w:after="0" w:line="240" w:lineRule="auto"/>
        <w:ind w:left="100" w:right="-20"/>
        <w:contextualSpacing/>
        <w:jc w:val="both"/>
        <w:rPr>
          <w:noProof/>
          <w:lang w:eastAsia="de-DE"/>
        </w:rPr>
      </w:pPr>
    </w:p>
    <w:p w:rsidR="00993F88" w:rsidRDefault="00993F88" w:rsidP="00971E54">
      <w:pPr>
        <w:spacing w:after="0" w:line="240" w:lineRule="auto"/>
        <w:ind w:left="100" w:right="-20"/>
        <w:contextualSpacing/>
        <w:jc w:val="both"/>
        <w:rPr>
          <w:noProof/>
          <w:lang w:eastAsia="de-DE"/>
        </w:rPr>
      </w:pPr>
      <w:r>
        <w:rPr>
          <w:noProof/>
          <w:lang w:eastAsia="de-DE"/>
        </w:rPr>
        <w:t xml:space="preserve">18. ‘STOP’ button to completely abort </w:t>
      </w:r>
      <w:r w:rsidR="00316BC9">
        <w:rPr>
          <w:noProof/>
          <w:lang w:eastAsia="de-DE"/>
        </w:rPr>
        <w:t>the program.</w:t>
      </w:r>
    </w:p>
    <w:p w:rsidR="00316BC9" w:rsidRDefault="00316BC9" w:rsidP="00971E54">
      <w:pPr>
        <w:spacing w:after="0" w:line="240" w:lineRule="auto"/>
        <w:ind w:left="100" w:right="-20"/>
        <w:contextualSpacing/>
        <w:jc w:val="both"/>
        <w:rPr>
          <w:noProof/>
          <w:lang w:eastAsia="de-DE"/>
        </w:rPr>
      </w:pPr>
    </w:p>
    <w:p w:rsidR="00316BC9" w:rsidRDefault="00316BC9" w:rsidP="00971E54">
      <w:pPr>
        <w:spacing w:after="0" w:line="240" w:lineRule="auto"/>
        <w:ind w:left="100" w:right="-20"/>
        <w:contextualSpacing/>
        <w:jc w:val="both"/>
        <w:rPr>
          <w:noProof/>
          <w:lang w:eastAsia="de-DE"/>
        </w:rPr>
      </w:pPr>
      <w:r>
        <w:rPr>
          <w:noProof/>
          <w:lang w:eastAsia="de-DE"/>
        </w:rPr>
        <w:t xml:space="preserve">19. In the Autosampler mode, </w:t>
      </w:r>
      <w:r w:rsidR="003367E1">
        <w:rPr>
          <w:noProof/>
          <w:lang w:eastAsia="de-DE"/>
        </w:rPr>
        <w:t>‘Delay (s)’</w:t>
      </w:r>
      <w:r w:rsidR="00107B19">
        <w:rPr>
          <w:noProof/>
          <w:lang w:eastAsia="de-DE"/>
        </w:rPr>
        <w:t xml:space="preserve"> is used to specify the number of seconds to wait after </w:t>
      </w:r>
      <w:r w:rsidR="0021225D">
        <w:rPr>
          <w:noProof/>
          <w:lang w:eastAsia="de-DE"/>
        </w:rPr>
        <w:t xml:space="preserve">the auto sampler sends signal as ‘AS relay’. </w:t>
      </w:r>
      <w:r w:rsidR="003367E1">
        <w:rPr>
          <w:noProof/>
          <w:lang w:eastAsia="de-DE"/>
        </w:rPr>
        <w:t xml:space="preserve"> ‘Auto Waste’ </w:t>
      </w:r>
      <w:r w:rsidR="0021225D">
        <w:rPr>
          <w:noProof/>
          <w:lang w:eastAsia="de-DE"/>
        </w:rPr>
        <w:t xml:space="preserve">is similar to the </w:t>
      </w:r>
      <w:r w:rsidR="007450D2">
        <w:rPr>
          <w:noProof/>
          <w:lang w:eastAsia="de-DE"/>
        </w:rPr>
        <w:t>‘</w:t>
      </w:r>
      <w:r w:rsidR="0021225D">
        <w:rPr>
          <w:noProof/>
          <w:lang w:eastAsia="de-DE"/>
        </w:rPr>
        <w:t>Oil flush</w:t>
      </w:r>
      <w:r w:rsidR="007450D2">
        <w:rPr>
          <w:noProof/>
          <w:lang w:eastAsia="de-DE"/>
        </w:rPr>
        <w:t>’</w:t>
      </w:r>
      <w:r w:rsidR="0021225D">
        <w:rPr>
          <w:noProof/>
          <w:lang w:eastAsia="de-DE"/>
        </w:rPr>
        <w:t xml:space="preserve"> in manual control. All the valves set to waste configuration. Once the Barcoding_AS is activated, then all the samples will be barcoded.</w:t>
      </w:r>
    </w:p>
    <w:p w:rsidR="0021225D" w:rsidRDefault="0021225D" w:rsidP="00971E54">
      <w:pPr>
        <w:spacing w:after="0" w:line="240" w:lineRule="auto"/>
        <w:ind w:left="100" w:right="-20"/>
        <w:contextualSpacing/>
        <w:jc w:val="both"/>
        <w:rPr>
          <w:noProof/>
          <w:lang w:eastAsia="de-DE"/>
        </w:rPr>
      </w:pPr>
    </w:p>
    <w:p w:rsidR="0021225D" w:rsidRDefault="0021225D" w:rsidP="00971E54">
      <w:pPr>
        <w:spacing w:after="0" w:line="240" w:lineRule="auto"/>
        <w:ind w:left="100" w:right="-20"/>
        <w:contextualSpacing/>
        <w:jc w:val="both"/>
        <w:rPr>
          <w:noProof/>
          <w:lang w:eastAsia="de-DE"/>
        </w:rPr>
      </w:pPr>
      <w:r>
        <w:rPr>
          <w:noProof/>
          <w:lang w:eastAsia="de-DE"/>
        </w:rPr>
        <w:t>20. ‘STOP AUTOSAMP’ is used to immediately stop the program after finishing the current sample.</w:t>
      </w:r>
    </w:p>
    <w:p w:rsidR="007450D2" w:rsidRDefault="007450D2" w:rsidP="00971E54">
      <w:pPr>
        <w:spacing w:after="0" w:line="240" w:lineRule="auto"/>
        <w:ind w:left="100" w:right="-20"/>
        <w:contextualSpacing/>
        <w:jc w:val="both"/>
        <w:rPr>
          <w:noProof/>
          <w:lang w:eastAsia="de-DE"/>
        </w:rPr>
      </w:pPr>
    </w:p>
    <w:p w:rsidR="00993F88" w:rsidRPr="00732A2A" w:rsidRDefault="007450D2" w:rsidP="00971E54">
      <w:pPr>
        <w:spacing w:after="0" w:line="240" w:lineRule="auto"/>
        <w:ind w:left="100" w:right="-20"/>
        <w:contextualSpacing/>
        <w:jc w:val="both"/>
        <w:rPr>
          <w:noProof/>
          <w:lang w:eastAsia="de-DE"/>
        </w:rPr>
      </w:pPr>
      <w:r>
        <w:rPr>
          <w:noProof/>
        </w:rPr>
        <w:drawing>
          <wp:inline distT="0" distB="0" distL="0" distR="0" wp14:anchorId="0D41D03C" wp14:editId="30DE513C">
            <wp:extent cx="2882455" cy="484632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57438" t="13707" r="24844" b="38629"/>
                    <a:stretch/>
                  </pic:blipFill>
                  <pic:spPr bwMode="auto">
                    <a:xfrm>
                      <a:off x="0" y="0"/>
                      <a:ext cx="2882455" cy="4846320"/>
                    </a:xfrm>
                    <a:prstGeom prst="rect">
                      <a:avLst/>
                    </a:prstGeom>
                    <a:ln>
                      <a:noFill/>
                    </a:ln>
                    <a:extLst>
                      <a:ext uri="{53640926-AAD7-44D8-BBD7-CCE9431645EC}">
                        <a14:shadowObscured xmlns:a14="http://schemas.microsoft.com/office/drawing/2010/main"/>
                      </a:ext>
                    </a:extLst>
                  </pic:spPr>
                </pic:pic>
              </a:graphicData>
            </a:graphic>
          </wp:inline>
        </w:drawing>
      </w:r>
      <w:r>
        <w:rPr>
          <w:noProof/>
          <w:lang w:val="de-DE" w:eastAsia="de-DE"/>
        </w:rPr>
        <w:t xml:space="preserve">         </w:t>
      </w:r>
      <w:r>
        <w:rPr>
          <w:noProof/>
        </w:rPr>
        <w:drawing>
          <wp:inline distT="0" distB="0" distL="0" distR="0" wp14:anchorId="1F3D5E5E" wp14:editId="105A086E">
            <wp:extent cx="2947912" cy="4849792"/>
            <wp:effectExtent l="0" t="0" r="5080" b="825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57243" t="13707" r="24649" b="38629"/>
                    <a:stretch/>
                  </pic:blipFill>
                  <pic:spPr bwMode="auto">
                    <a:xfrm>
                      <a:off x="0" y="0"/>
                      <a:ext cx="2949116" cy="4851774"/>
                    </a:xfrm>
                    <a:prstGeom prst="rect">
                      <a:avLst/>
                    </a:prstGeom>
                    <a:ln>
                      <a:noFill/>
                    </a:ln>
                    <a:extLst>
                      <a:ext uri="{53640926-AAD7-44D8-BBD7-CCE9431645EC}">
                        <a14:shadowObscured xmlns:a14="http://schemas.microsoft.com/office/drawing/2010/main"/>
                      </a:ext>
                    </a:extLst>
                  </pic:spPr>
                </pic:pic>
              </a:graphicData>
            </a:graphic>
          </wp:inline>
        </w:drawing>
      </w:r>
    </w:p>
    <w:sectPr w:rsidR="00993F88" w:rsidRPr="00732A2A" w:rsidSect="00057D6F">
      <w:headerReference w:type="default" r:id="rId18"/>
      <w:footerReference w:type="default" r:id="rId19"/>
      <w:pgSz w:w="12240" w:h="15840"/>
      <w:pgMar w:top="1280" w:right="1200" w:bottom="1080" w:left="1240" w:header="0" w:footer="887" w:gutter="0"/>
      <w:pgNumType w:start="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2490" w:rsidRDefault="00902490">
      <w:pPr>
        <w:spacing w:after="0" w:line="240" w:lineRule="auto"/>
      </w:pPr>
      <w:r>
        <w:separator/>
      </w:r>
    </w:p>
  </w:endnote>
  <w:endnote w:type="continuationSeparator" w:id="0">
    <w:p w:rsidR="00902490" w:rsidRDefault="009024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CC7" w:rsidRDefault="00D03785">
    <w:pPr>
      <w:spacing w:after="0" w:line="200" w:lineRule="exact"/>
      <w:rPr>
        <w:sz w:val="20"/>
        <w:szCs w:val="20"/>
      </w:rPr>
    </w:pPr>
    <w:r>
      <w:rPr>
        <w:noProof/>
      </w:rPr>
      <mc:AlternateContent>
        <mc:Choice Requires="wps">
          <w:drawing>
            <wp:anchor distT="0" distB="0" distL="114300" distR="114300" simplePos="0" relativeHeight="251663872" behindDoc="1" locked="0" layoutInCell="1" allowOverlap="1" wp14:anchorId="3038AD2C" wp14:editId="09584090">
              <wp:simplePos x="0" y="0"/>
              <wp:positionH relativeFrom="page">
                <wp:posOffset>6692265</wp:posOffset>
              </wp:positionH>
              <wp:positionV relativeFrom="page">
                <wp:posOffset>9283700</wp:posOffset>
              </wp:positionV>
              <wp:extent cx="194310" cy="165735"/>
              <wp:effectExtent l="0" t="0" r="0" b="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CC7" w:rsidRDefault="002129AD">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rsidR="00C63197">
                            <w:rPr>
                              <w:rFonts w:ascii="Calibri" w:eastAsia="Calibri" w:hAnsi="Calibri" w:cs="Calibri"/>
                              <w:noProof/>
                              <w:position w:val="1"/>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38AD2C" id="_x0000_t202" coordsize="21600,21600" o:spt="202" path="m,l,21600r21600,l21600,xe">
              <v:stroke joinstyle="miter"/>
              <v:path gradientshapeok="t" o:connecttype="rect"/>
            </v:shapetype>
            <v:shape id="Text Box 1" o:spid="_x0000_s1026" type="#_x0000_t202" style="position:absolute;margin-left:526.95pt;margin-top:731pt;width:15.3pt;height:1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" filled="f" stroked="f">
              <v:textbox inset="0,0,0,0">
                <w:txbxContent>
                  <w:p w:rsidR="00146CC7" w:rsidRDefault="002129AD">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rsidR="00C63197">
                      <w:rPr>
                        <w:rFonts w:ascii="Calibri" w:eastAsia="Calibri" w:hAnsi="Calibri" w:cs="Calibri"/>
                        <w:noProof/>
                        <w:position w:val="1"/>
                      </w:rPr>
                      <w:t>8</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2490" w:rsidRDefault="00902490">
      <w:pPr>
        <w:spacing w:after="0" w:line="240" w:lineRule="auto"/>
      </w:pPr>
      <w:r>
        <w:separator/>
      </w:r>
    </w:p>
  </w:footnote>
  <w:footnote w:type="continuationSeparator" w:id="0">
    <w:p w:rsidR="00902490" w:rsidRDefault="0090249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CC7" w:rsidRDefault="00146CC7">
    <w:pPr>
      <w:spacing w:after="0" w:line="0" w:lineRule="atLeast"/>
      <w:rPr>
        <w:sz w:val="0"/>
        <w:szCs w:val="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373B34"/>
    <w:multiLevelType w:val="hybridMultilevel"/>
    <w:tmpl w:val="6B5AB686"/>
    <w:lvl w:ilvl="0" w:tplc="71229382">
      <w:start w:val="1"/>
      <w:numFmt w:val="bullet"/>
      <w:lvlText w:val="-"/>
      <w:lvlJc w:val="left"/>
      <w:pPr>
        <w:ind w:left="720" w:hanging="360"/>
      </w:pPr>
      <w:rPr>
        <w:rFonts w:ascii="Calibri" w:eastAsiaTheme="minorHAnsi" w:hAnsi="Calibri" w:cstheme="minorBidi" w:hint="default"/>
        <w:i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6C391E"/>
    <w:multiLevelType w:val="hybridMultilevel"/>
    <w:tmpl w:val="62862152"/>
    <w:lvl w:ilvl="0" w:tplc="4AF4DD74">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3C2979"/>
    <w:multiLevelType w:val="hybridMultilevel"/>
    <w:tmpl w:val="24564E72"/>
    <w:lvl w:ilvl="0" w:tplc="E2E62468">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AD078A"/>
    <w:multiLevelType w:val="hybridMultilevel"/>
    <w:tmpl w:val="5E5A36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EE00F26"/>
    <w:multiLevelType w:val="hybridMultilevel"/>
    <w:tmpl w:val="FE489E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FA62446"/>
    <w:multiLevelType w:val="hybridMultilevel"/>
    <w:tmpl w:val="AAECC0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07D57A1"/>
    <w:multiLevelType w:val="hybridMultilevel"/>
    <w:tmpl w:val="460E0D30"/>
    <w:lvl w:ilvl="0" w:tplc="4D760FF4">
      <w:start w:val="1"/>
      <w:numFmt w:val="bullet"/>
      <w:lvlText w:val="-"/>
      <w:lvlJc w:val="left"/>
      <w:pPr>
        <w:ind w:left="720" w:hanging="360"/>
      </w:pPr>
      <w:rPr>
        <w:rFonts w:ascii="Cambria" w:eastAsiaTheme="minorHAnsi"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2C02113"/>
    <w:multiLevelType w:val="hybridMultilevel"/>
    <w:tmpl w:val="2918ED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4171C8"/>
    <w:multiLevelType w:val="hybridMultilevel"/>
    <w:tmpl w:val="47DA03BC"/>
    <w:lvl w:ilvl="0" w:tplc="8CD43BA2">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C761D30"/>
    <w:multiLevelType w:val="hybridMultilevel"/>
    <w:tmpl w:val="58CE6B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55A266A"/>
    <w:multiLevelType w:val="hybridMultilevel"/>
    <w:tmpl w:val="E8D4A5F4"/>
    <w:lvl w:ilvl="0" w:tplc="0809000F">
      <w:start w:val="1"/>
      <w:numFmt w:val="decimal"/>
      <w:lvlText w:val="%1."/>
      <w:lvlJc w:val="left"/>
      <w:pPr>
        <w:ind w:left="1180" w:hanging="360"/>
      </w:pPr>
    </w:lvl>
    <w:lvl w:ilvl="1" w:tplc="08090019" w:tentative="1">
      <w:start w:val="1"/>
      <w:numFmt w:val="lowerLetter"/>
      <w:lvlText w:val="%2."/>
      <w:lvlJc w:val="left"/>
      <w:pPr>
        <w:ind w:left="1900" w:hanging="360"/>
      </w:pPr>
    </w:lvl>
    <w:lvl w:ilvl="2" w:tplc="0809001B" w:tentative="1">
      <w:start w:val="1"/>
      <w:numFmt w:val="lowerRoman"/>
      <w:lvlText w:val="%3."/>
      <w:lvlJc w:val="right"/>
      <w:pPr>
        <w:ind w:left="2620" w:hanging="180"/>
      </w:pPr>
    </w:lvl>
    <w:lvl w:ilvl="3" w:tplc="0809000F" w:tentative="1">
      <w:start w:val="1"/>
      <w:numFmt w:val="decimal"/>
      <w:lvlText w:val="%4."/>
      <w:lvlJc w:val="left"/>
      <w:pPr>
        <w:ind w:left="3340" w:hanging="360"/>
      </w:pPr>
    </w:lvl>
    <w:lvl w:ilvl="4" w:tplc="08090019" w:tentative="1">
      <w:start w:val="1"/>
      <w:numFmt w:val="lowerLetter"/>
      <w:lvlText w:val="%5."/>
      <w:lvlJc w:val="left"/>
      <w:pPr>
        <w:ind w:left="4060" w:hanging="360"/>
      </w:pPr>
    </w:lvl>
    <w:lvl w:ilvl="5" w:tplc="0809001B" w:tentative="1">
      <w:start w:val="1"/>
      <w:numFmt w:val="lowerRoman"/>
      <w:lvlText w:val="%6."/>
      <w:lvlJc w:val="right"/>
      <w:pPr>
        <w:ind w:left="4780" w:hanging="180"/>
      </w:pPr>
    </w:lvl>
    <w:lvl w:ilvl="6" w:tplc="0809000F" w:tentative="1">
      <w:start w:val="1"/>
      <w:numFmt w:val="decimal"/>
      <w:lvlText w:val="%7."/>
      <w:lvlJc w:val="left"/>
      <w:pPr>
        <w:ind w:left="5500" w:hanging="360"/>
      </w:pPr>
    </w:lvl>
    <w:lvl w:ilvl="7" w:tplc="08090019" w:tentative="1">
      <w:start w:val="1"/>
      <w:numFmt w:val="lowerLetter"/>
      <w:lvlText w:val="%8."/>
      <w:lvlJc w:val="left"/>
      <w:pPr>
        <w:ind w:left="6220" w:hanging="360"/>
      </w:pPr>
    </w:lvl>
    <w:lvl w:ilvl="8" w:tplc="0809001B" w:tentative="1">
      <w:start w:val="1"/>
      <w:numFmt w:val="lowerRoman"/>
      <w:lvlText w:val="%9."/>
      <w:lvlJc w:val="right"/>
      <w:pPr>
        <w:ind w:left="6940" w:hanging="180"/>
      </w:pPr>
    </w:lvl>
  </w:abstractNum>
  <w:abstractNum w:abstractNumId="11" w15:restartNumberingAfterBreak="0">
    <w:nsid w:val="5B7A2B81"/>
    <w:multiLevelType w:val="hybridMultilevel"/>
    <w:tmpl w:val="7F6AAC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F9649BE"/>
    <w:multiLevelType w:val="hybridMultilevel"/>
    <w:tmpl w:val="C896CF5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08E3670"/>
    <w:multiLevelType w:val="hybridMultilevel"/>
    <w:tmpl w:val="6AB4D5D6"/>
    <w:lvl w:ilvl="0" w:tplc="8766CAF4">
      <w:start w:val="1"/>
      <w:numFmt w:val="bullet"/>
      <w:lvlText w:val="-"/>
      <w:lvlJc w:val="left"/>
      <w:pPr>
        <w:ind w:left="720" w:hanging="360"/>
      </w:pPr>
      <w:rPr>
        <w:rFonts w:ascii="Cambria" w:eastAsiaTheme="minorHAnsi"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AB2AF8"/>
    <w:multiLevelType w:val="hybridMultilevel"/>
    <w:tmpl w:val="C998435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FEE1D7E"/>
    <w:multiLevelType w:val="hybridMultilevel"/>
    <w:tmpl w:val="808620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4"/>
  </w:num>
  <w:num w:numId="2">
    <w:abstractNumId w:val="3"/>
  </w:num>
  <w:num w:numId="3">
    <w:abstractNumId w:val="9"/>
  </w:num>
  <w:num w:numId="4">
    <w:abstractNumId w:val="0"/>
  </w:num>
  <w:num w:numId="5">
    <w:abstractNumId w:val="13"/>
  </w:num>
  <w:num w:numId="6">
    <w:abstractNumId w:val="8"/>
  </w:num>
  <w:num w:numId="7">
    <w:abstractNumId w:val="6"/>
  </w:num>
  <w:num w:numId="8">
    <w:abstractNumId w:val="1"/>
  </w:num>
  <w:num w:numId="9">
    <w:abstractNumId w:val="2"/>
  </w:num>
  <w:num w:numId="10">
    <w:abstractNumId w:val="4"/>
  </w:num>
  <w:num w:numId="11">
    <w:abstractNumId w:val="12"/>
  </w:num>
  <w:num w:numId="12">
    <w:abstractNumId w:val="5"/>
  </w:num>
  <w:num w:numId="13">
    <w:abstractNumId w:val="10"/>
  </w:num>
  <w:num w:numId="14">
    <w:abstractNumId w:val="7"/>
  </w:num>
  <w:num w:numId="15">
    <w:abstractNumId w:val="15"/>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CC7"/>
    <w:rsid w:val="000202DC"/>
    <w:rsid w:val="00057D6F"/>
    <w:rsid w:val="00107B19"/>
    <w:rsid w:val="00146CC7"/>
    <w:rsid w:val="001C11CA"/>
    <w:rsid w:val="0021225D"/>
    <w:rsid w:val="002129AD"/>
    <w:rsid w:val="00316BC9"/>
    <w:rsid w:val="003367E1"/>
    <w:rsid w:val="00473312"/>
    <w:rsid w:val="00487C9B"/>
    <w:rsid w:val="00510E8D"/>
    <w:rsid w:val="0055409C"/>
    <w:rsid w:val="005E4004"/>
    <w:rsid w:val="00694C41"/>
    <w:rsid w:val="007115A3"/>
    <w:rsid w:val="00711727"/>
    <w:rsid w:val="00732A2A"/>
    <w:rsid w:val="007450D2"/>
    <w:rsid w:val="008800EF"/>
    <w:rsid w:val="00902490"/>
    <w:rsid w:val="00971E54"/>
    <w:rsid w:val="00977F1D"/>
    <w:rsid w:val="00993F88"/>
    <w:rsid w:val="009D05BF"/>
    <w:rsid w:val="009F69BC"/>
    <w:rsid w:val="00A27437"/>
    <w:rsid w:val="00A83B8B"/>
    <w:rsid w:val="00A861FD"/>
    <w:rsid w:val="00AE1FEB"/>
    <w:rsid w:val="00B01216"/>
    <w:rsid w:val="00B129E1"/>
    <w:rsid w:val="00B17571"/>
    <w:rsid w:val="00B508AD"/>
    <w:rsid w:val="00B52D8D"/>
    <w:rsid w:val="00BA6D14"/>
    <w:rsid w:val="00C63197"/>
    <w:rsid w:val="00CE6D63"/>
    <w:rsid w:val="00D03785"/>
    <w:rsid w:val="00E02CEB"/>
    <w:rsid w:val="00E87C79"/>
    <w:rsid w:val="00F02DAC"/>
    <w:rsid w:val="00F24262"/>
    <w:rsid w:val="00FB4E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3C8FB5"/>
  <w15:docId w15:val="{C58EAEA4-3AB6-4206-9F61-8E8A6B181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102B"/>
  </w:style>
  <w:style w:type="paragraph" w:styleId="Heading1">
    <w:name w:val="heading 1"/>
    <w:basedOn w:val="Normal"/>
    <w:next w:val="Normal"/>
    <w:link w:val="Heading1Char"/>
    <w:uiPriority w:val="9"/>
    <w:qFormat/>
    <w:rsid w:val="0055409C"/>
    <w:pPr>
      <w:keepNext/>
      <w:keepLines/>
      <w:spacing w:before="240" w:after="0"/>
      <w:outlineLvl w:val="0"/>
    </w:pPr>
    <w:rPr>
      <w:rFonts w:asciiTheme="majorHAnsi" w:eastAsiaTheme="majorEastAsia" w:hAnsiTheme="majorHAnsi" w:cstheme="majorBidi"/>
      <w:color w:val="365F91" w:themeColor="accent1" w:themeShade="BF"/>
      <w:sz w:val="28"/>
      <w:szCs w:val="32"/>
    </w:rPr>
  </w:style>
  <w:style w:type="paragraph" w:styleId="Heading2">
    <w:name w:val="heading 2"/>
    <w:basedOn w:val="Normal"/>
    <w:next w:val="Normal"/>
    <w:link w:val="Heading2Char"/>
    <w:uiPriority w:val="9"/>
    <w:unhideWhenUsed/>
    <w:qFormat/>
    <w:rsid w:val="0055409C"/>
    <w:pPr>
      <w:keepNext/>
      <w:keepLines/>
      <w:widowControl/>
      <w:spacing w:before="40" w:after="0" w:line="259" w:lineRule="auto"/>
      <w:outlineLvl w:val="1"/>
    </w:pPr>
    <w:rPr>
      <w:rFonts w:ascii="Cambria" w:eastAsiaTheme="majorEastAsia" w:hAnsi="Cambria" w:cstheme="majorBidi"/>
      <w:b/>
      <w:color w:val="4F81BD" w:themeColor="accent1"/>
      <w:sz w:val="26"/>
      <w:szCs w:val="26"/>
      <w:lang w:val="en-I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5409C"/>
    <w:rPr>
      <w:rFonts w:ascii="Cambria" w:eastAsiaTheme="majorEastAsia" w:hAnsi="Cambria" w:cstheme="majorBidi"/>
      <w:b/>
      <w:color w:val="4F81BD" w:themeColor="accent1"/>
      <w:sz w:val="26"/>
      <w:szCs w:val="26"/>
      <w:lang w:val="en-IE"/>
    </w:rPr>
  </w:style>
  <w:style w:type="paragraph" w:styleId="ListParagraph">
    <w:name w:val="List Paragraph"/>
    <w:basedOn w:val="Normal"/>
    <w:uiPriority w:val="34"/>
    <w:qFormat/>
    <w:rsid w:val="00A861FD"/>
    <w:pPr>
      <w:widowControl/>
      <w:spacing w:after="160" w:line="259" w:lineRule="auto"/>
      <w:ind w:left="720"/>
      <w:contextualSpacing/>
    </w:pPr>
    <w:rPr>
      <w:lang w:val="en-IE"/>
    </w:rPr>
  </w:style>
  <w:style w:type="table" w:styleId="TableGrid">
    <w:name w:val="Table Grid"/>
    <w:basedOn w:val="TableNormal"/>
    <w:uiPriority w:val="39"/>
    <w:rsid w:val="00A861FD"/>
    <w:pPr>
      <w:widowControl/>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202DC"/>
    <w:rPr>
      <w:color w:val="0000FF" w:themeColor="hyperlink"/>
      <w:u w:val="single"/>
    </w:rPr>
  </w:style>
  <w:style w:type="character" w:styleId="FollowedHyperlink">
    <w:name w:val="FollowedHyperlink"/>
    <w:basedOn w:val="DefaultParagraphFont"/>
    <w:uiPriority w:val="99"/>
    <w:semiHidden/>
    <w:unhideWhenUsed/>
    <w:rsid w:val="000202DC"/>
    <w:rPr>
      <w:color w:val="800080" w:themeColor="followedHyperlink"/>
      <w:u w:val="single"/>
    </w:rPr>
  </w:style>
  <w:style w:type="character" w:customStyle="1" w:styleId="Heading1Char">
    <w:name w:val="Heading 1 Char"/>
    <w:basedOn w:val="DefaultParagraphFont"/>
    <w:link w:val="Heading1"/>
    <w:uiPriority w:val="9"/>
    <w:rsid w:val="0055409C"/>
    <w:rPr>
      <w:rFonts w:asciiTheme="majorHAnsi" w:eastAsiaTheme="majorEastAsia" w:hAnsiTheme="majorHAnsi" w:cstheme="majorBidi"/>
      <w:color w:val="365F91" w:themeColor="accent1" w:themeShade="BF"/>
      <w:sz w:val="28"/>
      <w:szCs w:val="32"/>
    </w:rPr>
  </w:style>
  <w:style w:type="paragraph" w:styleId="Header">
    <w:name w:val="header"/>
    <w:basedOn w:val="Normal"/>
    <w:link w:val="HeaderChar"/>
    <w:uiPriority w:val="99"/>
    <w:unhideWhenUsed/>
    <w:rsid w:val="00971E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E54"/>
  </w:style>
  <w:style w:type="paragraph" w:styleId="Footer">
    <w:name w:val="footer"/>
    <w:basedOn w:val="Normal"/>
    <w:link w:val="FooterChar"/>
    <w:uiPriority w:val="99"/>
    <w:unhideWhenUsed/>
    <w:rsid w:val="00971E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E54"/>
  </w:style>
  <w:style w:type="paragraph" w:styleId="BalloonText">
    <w:name w:val="Balloon Text"/>
    <w:basedOn w:val="Normal"/>
    <w:link w:val="BalloonTextChar"/>
    <w:uiPriority w:val="99"/>
    <w:semiHidden/>
    <w:unhideWhenUsed/>
    <w:rsid w:val="00510E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0E8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7</Pages>
  <Words>823</Words>
  <Characters>4692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Communal</dc:creator>
  <cp:lastModifiedBy>Ramesh</cp:lastModifiedBy>
  <cp:revision>4</cp:revision>
  <dcterms:created xsi:type="dcterms:W3CDTF">2017-06-29T12:52:00Z</dcterms:created>
  <dcterms:modified xsi:type="dcterms:W3CDTF">2021-06-12T17:36:00Z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2017-02-12T00:00:00Z</vt:filetime>
  </property>
  <property fmtid="{D5CDD505-2E9C-101B-9397-08002B2CF9AE}" pid="3" name="LastSaved">
    <vt:filetime>2017-02-16T00:00:00Z</vt:filetime>
  </property>
</Properties>
</file>