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0ADA8" w14:textId="4D467071" w:rsidR="00084491" w:rsidRPr="004D19D2" w:rsidRDefault="001D0430" w:rsidP="00084491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Data 1: </w:t>
      </w:r>
      <w:r w:rsidR="00F317CA">
        <w:rPr>
          <w:rFonts w:ascii="Times New Roman" w:hAnsi="Times New Roman" w:cs="Times New Roman"/>
          <w:b/>
          <w:bCs/>
          <w:sz w:val="24"/>
          <w:szCs w:val="24"/>
        </w:rPr>
        <w:t>3D</w:t>
      </w:r>
      <w:bookmarkStart w:id="0" w:name="_GoBack"/>
      <w:bookmarkEnd w:id="0"/>
      <w:r w:rsidRPr="004D19D2">
        <w:rPr>
          <w:rFonts w:ascii="Times New Roman" w:hAnsi="Times New Roman" w:cs="Times New Roman"/>
          <w:b/>
          <w:bCs/>
          <w:sz w:val="24"/>
          <w:szCs w:val="24"/>
        </w:rPr>
        <w:t xml:space="preserve"> model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and parts-list </w:t>
      </w:r>
      <w:r w:rsidRPr="004D19D2">
        <w:rPr>
          <w:rFonts w:ascii="Times New Roman" w:hAnsi="Times New Roman" w:cs="Times New Roman"/>
          <w:b/>
          <w:bCs/>
          <w:sz w:val="24"/>
          <w:szCs w:val="24"/>
        </w:rPr>
        <w:t>for the animal holder</w:t>
      </w:r>
    </w:p>
    <w:p w14:paraId="7658E1AE" w14:textId="77777777" w:rsidR="001D0430" w:rsidRDefault="001D0430" w:rsidP="00084491">
      <w:pPr>
        <w:spacing w:after="0"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3E873D6" w14:textId="3E62FB8B" w:rsidR="00DA20B2" w:rsidRPr="004D19D2" w:rsidRDefault="00DA20B2" w:rsidP="00084491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19D2">
        <w:rPr>
          <w:rFonts w:ascii="Times New Roman" w:hAnsi="Times New Roman" w:cs="Times New Roman"/>
          <w:iCs/>
          <w:sz w:val="24"/>
          <w:szCs w:val="24"/>
        </w:rPr>
        <w:t>The 3D assembly of the animal holder is shown in the figure below:</w:t>
      </w:r>
    </w:p>
    <w:p w14:paraId="01E2BDA2" w14:textId="5DCB2E32" w:rsidR="00084491" w:rsidRPr="004D19D2" w:rsidRDefault="00084491" w:rsidP="00084491">
      <w:pPr>
        <w:pStyle w:val="EndNoteBibliography"/>
        <w:spacing w:line="480" w:lineRule="auto"/>
        <w:jc w:val="center"/>
        <w:rPr>
          <w:iCs/>
          <w:sz w:val="24"/>
          <w:szCs w:val="24"/>
        </w:rPr>
      </w:pPr>
      <w:r w:rsidRPr="004D19D2">
        <w:rPr>
          <w:iCs/>
          <w:sz w:val="24"/>
          <w:szCs w:val="24"/>
          <w:lang w:val="en-GB" w:eastAsia="en-GB"/>
        </w:rPr>
        <w:drawing>
          <wp:inline distT="0" distB="0" distL="0" distR="0" wp14:anchorId="72EF0D59" wp14:editId="57DFF276">
            <wp:extent cx="4725035" cy="287931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35" cy="28793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EBEDEF" w14:textId="5FED5A30" w:rsidR="00084491" w:rsidRPr="004D19D2" w:rsidRDefault="00084491" w:rsidP="00084491">
      <w:pPr>
        <w:pStyle w:val="EndNoteBibliography"/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 xml:space="preserve">The animal holder is lab-made using 3D printing. The 3D models of the components can be downloaded through the </w:t>
      </w:r>
      <w:r w:rsidR="00DA20B2" w:rsidRPr="004D19D2">
        <w:rPr>
          <w:iCs/>
          <w:sz w:val="24"/>
          <w:szCs w:val="24"/>
        </w:rPr>
        <w:t xml:space="preserve">following </w:t>
      </w:r>
      <w:r w:rsidRPr="004D19D2">
        <w:rPr>
          <w:iCs/>
          <w:sz w:val="24"/>
          <w:szCs w:val="24"/>
        </w:rPr>
        <w:t>link:</w:t>
      </w:r>
      <w:r w:rsidR="00DA20B2" w:rsidRPr="004D19D2">
        <w:rPr>
          <w:iCs/>
          <w:sz w:val="24"/>
          <w:szCs w:val="24"/>
        </w:rPr>
        <w:t xml:space="preserve"> </w:t>
      </w:r>
      <w:hyperlink r:id="rId6" w:history="1">
        <w:r w:rsidRPr="004D19D2">
          <w:rPr>
            <w:rStyle w:val="Hyperlink"/>
            <w:iCs/>
            <w:sz w:val="24"/>
            <w:szCs w:val="24"/>
          </w:rPr>
          <w:t>https://figshare.com/articles/media/3D_model_for_the_animal_holder/12966731</w:t>
        </w:r>
      </w:hyperlink>
    </w:p>
    <w:p w14:paraId="2A20D10F" w14:textId="77777777" w:rsidR="001D0430" w:rsidRDefault="001D0430" w:rsidP="00084491">
      <w:pPr>
        <w:pStyle w:val="EndNoteBibliography"/>
        <w:spacing w:line="480" w:lineRule="auto"/>
        <w:rPr>
          <w:iCs/>
          <w:sz w:val="24"/>
          <w:szCs w:val="24"/>
        </w:rPr>
      </w:pPr>
    </w:p>
    <w:p w14:paraId="3413BD5F" w14:textId="4AD6B66A" w:rsidR="00084491" w:rsidRPr="004D19D2" w:rsidRDefault="00084491" w:rsidP="00084491">
      <w:pPr>
        <w:pStyle w:val="EndNoteBibliography"/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The 3D printed components are listed below:</w:t>
      </w:r>
    </w:p>
    <w:p w14:paraId="7454AD4A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Part 1: Animal holder base</w:t>
      </w:r>
    </w:p>
    <w:p w14:paraId="6F88F088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Part 2: Tooth bar</w:t>
      </w:r>
    </w:p>
    <w:p w14:paraId="73808CF6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Part 3: Nose cone</w:t>
      </w:r>
    </w:p>
    <w:p w14:paraId="25ACA770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Part 4: Ear bar (×2)</w:t>
      </w:r>
    </w:p>
    <w:p w14:paraId="6BA04715" w14:textId="77777777" w:rsidR="00084491" w:rsidRPr="004D19D2" w:rsidRDefault="00084491" w:rsidP="00084491">
      <w:pPr>
        <w:pStyle w:val="EndNoteBibliography"/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lastRenderedPageBreak/>
        <w:t>The components that can be purchased from Thorlabs Inc. are listed below.</w:t>
      </w:r>
    </w:p>
    <w:p w14:paraId="7ED3D0D5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RA90TR</w:t>
      </w:r>
    </w:p>
    <w:p w14:paraId="1EFF8446" w14:textId="77777777" w:rsidR="00084491" w:rsidRPr="004D19D2" w:rsidRDefault="00084491" w:rsidP="00084491">
      <w:pPr>
        <w:pStyle w:val="EndNoteBibliography"/>
        <w:numPr>
          <w:ilvl w:val="0"/>
          <w:numId w:val="1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TR1</w:t>
      </w:r>
    </w:p>
    <w:p w14:paraId="4B8245E0" w14:textId="77777777" w:rsidR="00084491" w:rsidRPr="004D19D2" w:rsidRDefault="00084491" w:rsidP="00084491">
      <w:pPr>
        <w:pStyle w:val="EndNoteBibliography"/>
        <w:numPr>
          <w:ilvl w:val="0"/>
          <w:numId w:val="2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MS1R (×2)</w:t>
      </w:r>
    </w:p>
    <w:p w14:paraId="5FBF710C" w14:textId="77777777" w:rsidR="00084491" w:rsidRPr="004D19D2" w:rsidRDefault="00084491" w:rsidP="00084491">
      <w:pPr>
        <w:pStyle w:val="EndNoteBibliography"/>
        <w:numPr>
          <w:ilvl w:val="0"/>
          <w:numId w:val="2"/>
        </w:numPr>
        <w:spacing w:line="480" w:lineRule="auto"/>
        <w:rPr>
          <w:iCs/>
          <w:sz w:val="24"/>
          <w:szCs w:val="24"/>
        </w:rPr>
      </w:pPr>
      <w:r w:rsidRPr="004D19D2">
        <w:rPr>
          <w:iCs/>
          <w:sz w:val="24"/>
          <w:szCs w:val="24"/>
        </w:rPr>
        <w:t>MSRA90 (×2)</w:t>
      </w:r>
    </w:p>
    <w:p w14:paraId="4E60CEEC" w14:textId="77777777" w:rsidR="00084491" w:rsidRPr="004D19D2" w:rsidRDefault="00084491" w:rsidP="00084491">
      <w:pPr>
        <w:pStyle w:val="EndNoteBibliography"/>
        <w:spacing w:line="480" w:lineRule="auto"/>
        <w:rPr>
          <w:iCs/>
          <w:sz w:val="24"/>
          <w:szCs w:val="24"/>
        </w:rPr>
      </w:pPr>
    </w:p>
    <w:p w14:paraId="31686542" w14:textId="77777777" w:rsidR="005922CA" w:rsidRPr="004D19D2" w:rsidRDefault="005922CA">
      <w:pPr>
        <w:rPr>
          <w:rFonts w:ascii="Times New Roman" w:hAnsi="Times New Roman" w:cs="Times New Roman"/>
        </w:rPr>
      </w:pPr>
    </w:p>
    <w:sectPr w:rsidR="005922CA" w:rsidRPr="004D19D2" w:rsidSect="000E1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E4F320" w16cid:durableId="233EAD90"/>
  <w16cid:commentId w16cid:paraId="595E6A60" w16cid:durableId="233EAD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059EA"/>
    <w:multiLevelType w:val="hybridMultilevel"/>
    <w:tmpl w:val="40EAE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21CA3"/>
    <w:multiLevelType w:val="hybridMultilevel"/>
    <w:tmpl w:val="80F01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wMTWztDSwMDY1MjZT0lEKTi0uzszPAykwqgUAfsw63ywAAAA="/>
  </w:docVars>
  <w:rsids>
    <w:rsidRoot w:val="00084491"/>
    <w:rsid w:val="00084491"/>
    <w:rsid w:val="000B1894"/>
    <w:rsid w:val="000E197D"/>
    <w:rsid w:val="000E550D"/>
    <w:rsid w:val="001D0430"/>
    <w:rsid w:val="00444288"/>
    <w:rsid w:val="004D19D2"/>
    <w:rsid w:val="005922CA"/>
    <w:rsid w:val="00703F43"/>
    <w:rsid w:val="00734DCF"/>
    <w:rsid w:val="007F0492"/>
    <w:rsid w:val="00A8408E"/>
    <w:rsid w:val="00AF0B1B"/>
    <w:rsid w:val="00DA20B2"/>
    <w:rsid w:val="00F3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6A6A"/>
  <w15:chartTrackingRefBased/>
  <w15:docId w15:val="{FDF747B0-ACD3-4F6E-AD4E-A9BAD3EB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491"/>
    <w:rPr>
      <w:color w:val="0563C1" w:themeColor="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084491"/>
    <w:pPr>
      <w:spacing w:line="240" w:lineRule="auto"/>
      <w:jc w:val="both"/>
    </w:pPr>
    <w:rPr>
      <w:rFonts w:ascii="Times New Roman" w:eastAsia="SimSu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84491"/>
    <w:rPr>
      <w:rFonts w:ascii="Times New Roman" w:eastAsia="SimSun" w:hAnsi="Times New Roman" w:cs="Times New Roman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449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2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0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0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gshare.com/articles/media/3D_model_for_the_animal_holder/12966731" TargetMode="External"/><Relationship Id="rId5" Type="http://schemas.openxmlformats.org/officeDocument/2006/relationships/image" Target="media/image1.tif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Li</dc:creator>
  <cp:keywords/>
  <dc:description/>
  <cp:lastModifiedBy>Mathijs Vleugel</cp:lastModifiedBy>
  <cp:revision>6</cp:revision>
  <dcterms:created xsi:type="dcterms:W3CDTF">2020-11-24T11:06:00Z</dcterms:created>
  <dcterms:modified xsi:type="dcterms:W3CDTF">2020-11-24T11:12:00Z</dcterms:modified>
</cp:coreProperties>
</file>